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430" w:rsidRDefault="00F57654">
      <w:pPr>
        <w:spacing w:after="0" w:line="240" w:lineRule="auto"/>
      </w:pPr>
      <w:bookmarkStart w:id="0" w:name="_GoBack"/>
      <w:bookmarkEnd w:id="0"/>
      <w:r>
        <w:rPr>
          <w:noProof/>
          <w:lang w:val="hr-HR"/>
        </w:rPr>
        <w:drawing>
          <wp:anchor distT="0" distB="0" distL="114300" distR="114300" simplePos="0" relativeHeight="251658240" behindDoc="0" locked="0" layoutInCell="1" hidden="0" allowOverlap="1">
            <wp:simplePos x="0" y="0"/>
            <wp:positionH relativeFrom="page">
              <wp:posOffset>5518785</wp:posOffset>
            </wp:positionH>
            <wp:positionV relativeFrom="page">
              <wp:posOffset>205740</wp:posOffset>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880870" cy="9655810"/>
                    </a:xfrm>
                    <a:prstGeom prst="rect">
                      <a:avLst/>
                    </a:prstGeom>
                    <a:ln/>
                  </pic:spPr>
                </pic:pic>
              </a:graphicData>
            </a:graphic>
          </wp:anchor>
        </w:drawing>
      </w:r>
      <w:r>
        <w:t>Šnja bačun</w:t>
      </w:r>
    </w:p>
    <w:bookmarkStart w:id="1" w:name="_gjdgxs" w:colFirst="0" w:colLast="0"/>
    <w:bookmarkEnd w:id="1"/>
    <w:p w:rsidR="00215430" w:rsidRDefault="00F57654">
      <w:pPr>
        <w:spacing w:after="0" w:line="240" w:lineRule="auto"/>
      </w:pPr>
      <w:r>
        <w:rPr>
          <w:noProof/>
          <w:lang w:val="hr-HR"/>
        </w:rPr>
        <mc:AlternateContent>
          <mc:Choice Requires="wpg">
            <w:drawing>
              <wp:anchor distT="0" distB="0" distL="114300" distR="114300" simplePos="0" relativeHeight="251659264" behindDoc="0" locked="0" layoutInCell="1" hidden="0" allowOverlap="1">
                <wp:simplePos x="0" y="0"/>
                <wp:positionH relativeFrom="page">
                  <wp:posOffset>136843</wp:posOffset>
                </wp:positionH>
                <wp:positionV relativeFrom="page">
                  <wp:posOffset>199073</wp:posOffset>
                </wp:positionV>
                <wp:extent cx="5391785" cy="9681845"/>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215430" w:rsidRDefault="00F57654">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UPRAVLJANJE SIGURNOŠĆU HRANE (12)</w:t>
                            </w:r>
                          </w:p>
                          <w:p w:rsidR="00215430" w:rsidRDefault="00215430">
                            <w:pPr>
                              <w:spacing w:before="240" w:line="275" w:lineRule="auto"/>
                              <w:ind w:left="720" w:firstLine="2160"/>
                              <w:jc w:val="right"/>
                              <w:textDirection w:val="btLr"/>
                            </w:pPr>
                          </w:p>
                          <w:p w:rsidR="00215430" w:rsidRDefault="00F57654">
                            <w:pPr>
                              <w:spacing w:before="240" w:line="275" w:lineRule="auto"/>
                              <w:ind w:left="1008" w:firstLine="3023"/>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136843</wp:posOffset>
                </wp:positionH>
                <wp:positionV relativeFrom="page">
                  <wp:posOffset>199073</wp:posOffset>
                </wp:positionV>
                <wp:extent cx="5391785" cy="968184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91785" cy="9681845"/>
                        </a:xfrm>
                        <a:prstGeom prst="rect"/>
                        <a:ln/>
                      </pic:spPr>
                    </pic:pic>
                  </a:graphicData>
                </a:graphic>
              </wp:anchor>
            </w:drawing>
          </mc:Fallback>
        </mc:AlternateContent>
      </w:r>
    </w:p>
    <w:p w:rsidR="00215430" w:rsidRDefault="00215430">
      <w:pPr>
        <w:spacing w:after="0" w:line="240" w:lineRule="auto"/>
      </w:pPr>
    </w:p>
    <w:p w:rsidR="00215430" w:rsidRDefault="00F57654">
      <w:pPr>
        <w:spacing w:after="0" w:line="240" w:lineRule="auto"/>
        <w:rPr>
          <w:b/>
          <w:bCs/>
          <w:color w:val="5B9BD5"/>
          <w:sz w:val="72"/>
          <w:szCs w:val="72"/>
        </w:rPr>
      </w:pPr>
      <w:r>
        <w:br w:type="page"/>
      </w:r>
    </w:p>
    <w:p w:rsidR="00215430" w:rsidRDefault="00F57654">
      <w:pPr>
        <w:shd w:val="clear" w:color="auto" w:fill="00A0DC"/>
        <w:spacing w:after="0" w:line="240" w:lineRule="auto"/>
        <w:jc w:val="center"/>
        <w:rPr>
          <w:b/>
          <w:bCs/>
          <w:color w:val="FFFFFF"/>
          <w:sz w:val="24"/>
          <w:szCs w:val="24"/>
        </w:rPr>
      </w:pPr>
      <w:r>
        <w:rPr>
          <w:b/>
          <w:bCs/>
          <w:color w:val="FFFFFF"/>
          <w:sz w:val="24"/>
          <w:szCs w:val="24"/>
        </w:rPr>
        <w:lastRenderedPageBreak/>
        <w:t>POPIS OBVEZNIH I IZBORNIH KOLEGIJA S BROJEM SATI NASTAVE POTREBNIH ZA NJIHOVU IZVEDBU I BROJEM ECTS BODOVA</w:t>
      </w:r>
    </w:p>
    <w:p w:rsidR="00215430" w:rsidRDefault="00215430">
      <w:pPr>
        <w:spacing w:after="0" w:line="240" w:lineRule="auto"/>
        <w:jc w:val="both"/>
        <w:rPr>
          <w:b/>
          <w:bCs/>
          <w:color w:val="FFFFFF"/>
          <w:sz w:val="20"/>
          <w:szCs w:val="20"/>
        </w:rPr>
      </w:pPr>
    </w:p>
    <w:p w:rsidR="00215430" w:rsidRDefault="00215430">
      <w:pPr>
        <w:spacing w:after="0" w:line="240" w:lineRule="auto"/>
        <w:jc w:val="both"/>
        <w:rPr>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17"/>
        <w:gridCol w:w="2563"/>
        <w:gridCol w:w="501"/>
        <w:gridCol w:w="501"/>
        <w:gridCol w:w="497"/>
        <w:gridCol w:w="918"/>
        <w:gridCol w:w="797"/>
        <w:gridCol w:w="1242"/>
      </w:tblGrid>
      <w:tr w:rsidR="00215430">
        <w:tc>
          <w:tcPr>
            <w:tcW w:w="10436" w:type="dxa"/>
            <w:gridSpan w:val="8"/>
            <w:tcBorders>
              <w:top w:val="single" w:sz="12" w:space="0" w:color="000000"/>
            </w:tcBorders>
          </w:tcPr>
          <w:p w:rsidR="00215430" w:rsidRDefault="00F57654">
            <w:pPr>
              <w:tabs>
                <w:tab w:val="left" w:pos="2820"/>
              </w:tabs>
              <w:spacing w:after="0" w:line="240" w:lineRule="auto"/>
              <w:rPr>
                <w:b/>
                <w:bCs/>
                <w:sz w:val="20"/>
                <w:szCs w:val="20"/>
              </w:rPr>
            </w:pPr>
            <w:r>
              <w:rPr>
                <w:sz w:val="20"/>
                <w:szCs w:val="20"/>
              </w:rPr>
              <w:t xml:space="preserve">Godina studija: I  </w:t>
            </w:r>
          </w:p>
        </w:tc>
      </w:tr>
      <w:tr w:rsidR="00215430">
        <w:tc>
          <w:tcPr>
            <w:tcW w:w="10436" w:type="dxa"/>
            <w:gridSpan w:val="8"/>
            <w:tcBorders>
              <w:bottom w:val="single" w:sz="12" w:space="0" w:color="000000"/>
            </w:tcBorders>
          </w:tcPr>
          <w:p w:rsidR="00215430" w:rsidRDefault="00F57654">
            <w:pPr>
              <w:tabs>
                <w:tab w:val="left" w:pos="2820"/>
              </w:tabs>
              <w:spacing w:after="0" w:line="240" w:lineRule="auto"/>
              <w:rPr>
                <w:b/>
                <w:bCs/>
                <w:sz w:val="20"/>
                <w:szCs w:val="20"/>
              </w:rPr>
            </w:pPr>
            <w:r>
              <w:rPr>
                <w:sz w:val="20"/>
                <w:szCs w:val="20"/>
              </w:rPr>
              <w:t xml:space="preserve">Semestar: Zimski  </w:t>
            </w:r>
          </w:p>
        </w:tc>
      </w:tr>
      <w:tr w:rsidR="00215430">
        <w:tc>
          <w:tcPr>
            <w:tcW w:w="3417"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KOLEGIJ</w:t>
            </w:r>
          </w:p>
        </w:tc>
        <w:tc>
          <w:tcPr>
            <w:tcW w:w="2563"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Nositelj</w:t>
            </w:r>
          </w:p>
        </w:tc>
        <w:tc>
          <w:tcPr>
            <w:tcW w:w="501"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P</w:t>
            </w:r>
          </w:p>
        </w:tc>
        <w:tc>
          <w:tcPr>
            <w:tcW w:w="501"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Obvezni/ izborni</w:t>
            </w:r>
          </w:p>
        </w:tc>
      </w:tr>
      <w:tr w:rsidR="00215430">
        <w:tc>
          <w:tcPr>
            <w:tcW w:w="3417" w:type="dxa"/>
            <w:tcBorders>
              <w:top w:val="single" w:sz="12" w:space="0" w:color="000000"/>
              <w:bottom w:val="single" w:sz="4" w:space="0" w:color="000000"/>
            </w:tcBorders>
            <w:vAlign w:val="center"/>
          </w:tcPr>
          <w:p w:rsidR="00215430" w:rsidRDefault="00F57654">
            <w:pPr>
              <w:spacing w:after="0" w:line="240" w:lineRule="auto"/>
              <w:rPr>
                <w:sz w:val="20"/>
                <w:szCs w:val="20"/>
              </w:rPr>
            </w:pPr>
            <w:hyperlink w:anchor="1t3h5sf">
              <w:r>
                <w:rPr>
                  <w:color w:val="0563C1"/>
                  <w:sz w:val="20"/>
                  <w:szCs w:val="20"/>
                  <w:u w:val="single"/>
                </w:rPr>
                <w:t>Prehrambeno-procesno inženjerstvo 2</w:t>
              </w:r>
            </w:hyperlink>
          </w:p>
        </w:tc>
        <w:tc>
          <w:tcPr>
            <w:tcW w:w="2563" w:type="dxa"/>
            <w:tcBorders>
              <w:top w:val="single" w:sz="12" w:space="0" w:color="000000"/>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Zoran Herceg</w:t>
            </w:r>
          </w:p>
        </w:tc>
        <w:tc>
          <w:tcPr>
            <w:tcW w:w="501"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497"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42"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17" w:type="dxa"/>
            <w:tcBorders>
              <w:top w:val="single" w:sz="4" w:space="0" w:color="000000"/>
              <w:bottom w:val="single" w:sz="4" w:space="0" w:color="000000"/>
            </w:tcBorders>
            <w:vAlign w:val="center"/>
          </w:tcPr>
          <w:p w:rsidR="00215430" w:rsidRDefault="00F57654">
            <w:pPr>
              <w:spacing w:after="0" w:line="240" w:lineRule="auto"/>
            </w:pPr>
            <w:r>
              <w:rPr>
                <w:color w:val="0563C1"/>
                <w:sz w:val="20"/>
                <w:szCs w:val="20"/>
                <w:u w:val="single"/>
              </w:rPr>
              <w:t>Prehrambene tehnologije namirnica životinjskog podrijetla</w:t>
            </w:r>
          </w:p>
        </w:tc>
        <w:tc>
          <w:tcPr>
            <w:tcW w:w="2563" w:type="dxa"/>
            <w:tcBorders>
              <w:top w:val="single" w:sz="4" w:space="0" w:color="000000"/>
              <w:bottom w:val="single" w:sz="4" w:space="0" w:color="000000"/>
            </w:tcBorders>
            <w:vAlign w:val="center"/>
          </w:tcPr>
          <w:p w:rsidR="00215430" w:rsidRDefault="00F57654">
            <w:pPr>
              <w:tabs>
                <w:tab w:val="left" w:pos="2820"/>
              </w:tabs>
              <w:spacing w:after="0" w:line="240" w:lineRule="auto"/>
            </w:pPr>
            <w:r>
              <w:rPr>
                <w:color w:val="1155CC"/>
                <w:sz w:val="20"/>
                <w:szCs w:val="20"/>
                <w:u w:val="single"/>
              </w:rPr>
              <w:t>Rajka Božanić</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40</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12</w:t>
            </w:r>
          </w:p>
        </w:tc>
        <w:tc>
          <w:tcPr>
            <w:tcW w:w="4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8</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17"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2s8eyo1">
              <w:r>
                <w:rPr>
                  <w:color w:val="0563C1"/>
                  <w:sz w:val="20"/>
                  <w:szCs w:val="20"/>
                  <w:u w:val="single"/>
                </w:rPr>
                <w:t>Higijena i sanitacija u prehrambenom lancu</w:t>
              </w:r>
            </w:hyperlink>
            <w:r>
              <w:rPr>
                <w:sz w:val="20"/>
                <w:szCs w:val="20"/>
              </w:rPr>
              <w:t xml:space="preserve"> </w:t>
            </w:r>
          </w:p>
        </w:tc>
        <w:tc>
          <w:tcPr>
            <w:tcW w:w="2563"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Nives Marušić Radovčić</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40</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17"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17dp8vu">
              <w:r>
                <w:rPr>
                  <w:color w:val="0563C1"/>
                  <w:sz w:val="20"/>
                  <w:szCs w:val="20"/>
                  <w:u w:val="single"/>
                </w:rPr>
                <w:t>Toksikologija hrane</w:t>
              </w:r>
            </w:hyperlink>
          </w:p>
        </w:tc>
        <w:tc>
          <w:tcPr>
            <w:tcW w:w="2563"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r:id="rId9">
              <w:r>
                <w:rPr>
                  <w:color w:val="0563C1"/>
                  <w:sz w:val="20"/>
                  <w:szCs w:val="20"/>
                  <w:u w:val="single"/>
                </w:rPr>
                <w:t>Ivana Kmetič</w:t>
              </w:r>
            </w:hyperlink>
            <w:r>
              <w:rPr>
                <w:sz w:val="20"/>
                <w:szCs w:val="20"/>
              </w:rPr>
              <w:t xml:space="preserve"> </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25</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7</w:t>
            </w:r>
          </w:p>
        </w:tc>
        <w:tc>
          <w:tcPr>
            <w:tcW w:w="4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17"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i/>
                <w:iCs/>
                <w:sz w:val="20"/>
                <w:szCs w:val="20"/>
              </w:rPr>
              <w:t>Izborni kolegiji A1</w:t>
            </w:r>
          </w:p>
        </w:tc>
        <w:tc>
          <w:tcPr>
            <w:tcW w:w="2563" w:type="dxa"/>
            <w:tcBorders>
              <w:top w:val="single" w:sz="4" w:space="0" w:color="000000"/>
              <w:bottom w:val="single" w:sz="4" w:space="0" w:color="000000"/>
            </w:tcBorders>
            <w:vAlign w:val="center"/>
          </w:tcPr>
          <w:p w:rsidR="00215430" w:rsidRDefault="00215430">
            <w:pPr>
              <w:tabs>
                <w:tab w:val="left" w:pos="2820"/>
              </w:tabs>
              <w:spacing w:after="0" w:line="240" w:lineRule="auto"/>
              <w:rPr>
                <w:sz w:val="20"/>
                <w:szCs w:val="20"/>
              </w:rPr>
            </w:pPr>
          </w:p>
        </w:tc>
        <w:tc>
          <w:tcPr>
            <w:tcW w:w="501"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501"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rPr>
          <w:trHeight w:val="70"/>
        </w:trPr>
        <w:tc>
          <w:tcPr>
            <w:tcW w:w="3417" w:type="dxa"/>
            <w:tcBorders>
              <w:top w:val="single" w:sz="4" w:space="0" w:color="000000"/>
              <w:bottom w:val="single" w:sz="4" w:space="0" w:color="000000"/>
            </w:tcBorders>
            <w:vAlign w:val="center"/>
          </w:tcPr>
          <w:p w:rsidR="00215430" w:rsidRDefault="00F57654">
            <w:pPr>
              <w:spacing w:after="0" w:line="240" w:lineRule="auto"/>
              <w:rPr>
                <w:b/>
                <w:bCs/>
                <w:sz w:val="20"/>
                <w:szCs w:val="20"/>
              </w:rPr>
            </w:pPr>
            <w:r>
              <w:rPr>
                <w:b/>
                <w:bCs/>
                <w:sz w:val="20"/>
                <w:szCs w:val="20"/>
              </w:rPr>
              <w:t>Ukupno</w:t>
            </w:r>
          </w:p>
        </w:tc>
        <w:tc>
          <w:tcPr>
            <w:tcW w:w="2563" w:type="dxa"/>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501"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01"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b/>
                <w:bCs/>
                <w:sz w:val="20"/>
                <w:szCs w:val="20"/>
              </w:rPr>
              <w:t>30</w:t>
            </w:r>
          </w:p>
        </w:tc>
        <w:tc>
          <w:tcPr>
            <w:tcW w:w="1242"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70"/>
        </w:trPr>
        <w:tc>
          <w:tcPr>
            <w:tcW w:w="3417" w:type="dxa"/>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2563" w:type="dxa"/>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501"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01"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1242"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214"/>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r>
              <w:rPr>
                <w:i/>
                <w:iCs/>
                <w:sz w:val="20"/>
                <w:szCs w:val="20"/>
              </w:rPr>
              <w:t>Izborni kolegiji A1</w:t>
            </w:r>
          </w:p>
        </w:tc>
        <w:tc>
          <w:tcPr>
            <w:tcW w:w="2563" w:type="dxa"/>
            <w:tcBorders>
              <w:top w:val="single" w:sz="4" w:space="0" w:color="000000"/>
              <w:left w:val="single" w:sz="4" w:space="0" w:color="000000"/>
              <w:bottom w:val="single" w:sz="4" w:space="0" w:color="000000"/>
              <w:right w:val="single" w:sz="4" w:space="0" w:color="000000"/>
            </w:tcBorders>
          </w:tcPr>
          <w:p w:rsidR="00215430" w:rsidRDefault="00215430">
            <w:pPr>
              <w:tabs>
                <w:tab w:val="left" w:pos="2820"/>
              </w:tabs>
              <w:spacing w:after="0" w:line="240" w:lineRule="auto"/>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136"/>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sz w:val="20"/>
                <w:szCs w:val="20"/>
              </w:rPr>
            </w:pPr>
            <w:hyperlink w:anchor="3rdcrjn">
              <w:r>
                <w:rPr>
                  <w:color w:val="0563C1"/>
                  <w:sz w:val="20"/>
                  <w:szCs w:val="20"/>
                  <w:u w:val="single"/>
                </w:rPr>
                <w:t>Integrirani pristup analizi složenih sustava</w:t>
              </w:r>
            </w:hyperlink>
          </w:p>
        </w:tc>
        <w:tc>
          <w:tcPr>
            <w:tcW w:w="256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hyperlink r:id="rId10">
              <w:r>
                <w:rPr>
                  <w:color w:val="0563C1"/>
                  <w:sz w:val="20"/>
                  <w:szCs w:val="20"/>
                  <w:u w:val="single"/>
                </w:rPr>
                <w:t>Damir Iveković</w:t>
              </w:r>
            </w:hyperlink>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12</w:t>
            </w: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12</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w:t>
            </w:r>
            <w:r>
              <w:rPr>
                <w:sz w:val="20"/>
                <w:szCs w:val="20"/>
              </w:rPr>
              <w:t>ni</w:t>
            </w:r>
          </w:p>
        </w:tc>
      </w:tr>
      <w:tr w:rsidR="00215430">
        <w:trPr>
          <w:trHeight w:val="136"/>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26in1rg">
              <w:r>
                <w:rPr>
                  <w:color w:val="0563C1"/>
                  <w:sz w:val="20"/>
                  <w:szCs w:val="20"/>
                  <w:u w:val="single"/>
                </w:rPr>
                <w:t>Odabrana poglavlja u pakiranju hrane</w:t>
              </w:r>
            </w:hyperlink>
          </w:p>
        </w:tc>
        <w:tc>
          <w:tcPr>
            <w:tcW w:w="256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r>
              <w:rPr>
                <w:color w:val="0563C1"/>
                <w:sz w:val="20"/>
                <w:szCs w:val="20"/>
                <w:u w:val="single"/>
              </w:rPr>
              <w:t>Mia Kurek</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15</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136"/>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lnxbz9">
              <w:r>
                <w:rPr>
                  <w:color w:val="0563C1"/>
                  <w:sz w:val="20"/>
                  <w:szCs w:val="20"/>
                  <w:u w:val="single"/>
                </w:rPr>
                <w:t>Primjenjena instrumentalna analiza</w:t>
              </w:r>
            </w:hyperlink>
          </w:p>
        </w:tc>
        <w:tc>
          <w:tcPr>
            <w:tcW w:w="256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hyperlink r:id="rId11">
              <w:r>
                <w:rPr>
                  <w:color w:val="0563C1"/>
                  <w:sz w:val="20"/>
                  <w:szCs w:val="20"/>
                  <w:u w:val="single"/>
                </w:rPr>
                <w:t>Karin Kovačević Ganić</w:t>
              </w:r>
            </w:hyperlink>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40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136"/>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35nkun2">
              <w:r>
                <w:rPr>
                  <w:color w:val="0563C1"/>
                  <w:sz w:val="20"/>
                  <w:szCs w:val="20"/>
                  <w:u w:val="single"/>
                </w:rPr>
                <w:t>Prehrambeni aditivi</w:t>
              </w:r>
            </w:hyperlink>
            <w:r>
              <w:rPr>
                <w:sz w:val="20"/>
                <w:szCs w:val="20"/>
              </w:rPr>
              <w:t xml:space="preserve"> </w:t>
            </w:r>
          </w:p>
        </w:tc>
        <w:tc>
          <w:tcPr>
            <w:tcW w:w="256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12">
              <w:r>
                <w:rPr>
                  <w:color w:val="0563C1"/>
                  <w:sz w:val="20"/>
                  <w:szCs w:val="20"/>
                  <w:u w:val="single"/>
                </w:rPr>
                <w:t>Dubravka Škevin</w:t>
              </w:r>
            </w:hyperlink>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1ksv4uv">
              <w:r>
                <w:rPr>
                  <w:color w:val="0563C1"/>
                  <w:sz w:val="20"/>
                  <w:szCs w:val="20"/>
                  <w:u w:val="single"/>
                </w:rPr>
                <w:t>Osnovni principi pravilne prehrane</w:t>
              </w:r>
            </w:hyperlink>
          </w:p>
        </w:tc>
        <w:tc>
          <w:tcPr>
            <w:tcW w:w="256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hyperlink r:id="rId13">
              <w:r>
                <w:rPr>
                  <w:color w:val="0563C1"/>
                  <w:sz w:val="20"/>
                  <w:szCs w:val="20"/>
                  <w:u w:val="single"/>
                </w:rPr>
                <w:t>Ivana Rumbak</w:t>
              </w:r>
            </w:hyperlink>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15</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136"/>
        </w:trPr>
        <w:tc>
          <w:tcPr>
            <w:tcW w:w="3417"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44sinio">
              <w:r>
                <w:rPr>
                  <w:color w:val="0563C1"/>
                  <w:sz w:val="20"/>
                  <w:szCs w:val="20"/>
                  <w:u w:val="single"/>
                </w:rPr>
                <w:t>Senzorske analize hrane</w:t>
              </w:r>
            </w:hyperlink>
            <w:r>
              <w:rPr>
                <w:sz w:val="20"/>
                <w:szCs w:val="20"/>
              </w:rPr>
              <w:t xml:space="preserve"> </w:t>
            </w:r>
          </w:p>
        </w:tc>
        <w:tc>
          <w:tcPr>
            <w:tcW w:w="256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u w:val="single"/>
              </w:rPr>
            </w:pPr>
            <w:r>
              <w:rPr>
                <w:color w:val="0070C0"/>
                <w:sz w:val="20"/>
                <w:szCs w:val="20"/>
                <w:u w:val="single"/>
              </w:rPr>
              <w:t>K</w:t>
            </w:r>
            <w:r>
              <w:rPr>
                <w:color w:val="0070C0"/>
                <w:u w:val="single"/>
              </w:rPr>
              <w:t xml:space="preserve">senija </w:t>
            </w:r>
            <w:r>
              <w:rPr>
                <w:color w:val="0070C0"/>
                <w:sz w:val="20"/>
                <w:szCs w:val="20"/>
                <w:u w:val="single"/>
              </w:rPr>
              <w:t>Marković</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bl>
    <w:p w:rsidR="00215430" w:rsidRDefault="00215430">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1"/>
        <w:gridCol w:w="2465"/>
        <w:gridCol w:w="499"/>
        <w:gridCol w:w="501"/>
        <w:gridCol w:w="503"/>
        <w:gridCol w:w="918"/>
        <w:gridCol w:w="797"/>
        <w:gridCol w:w="1242"/>
      </w:tblGrid>
      <w:tr w:rsidR="00215430">
        <w:tc>
          <w:tcPr>
            <w:tcW w:w="10436" w:type="dxa"/>
            <w:gridSpan w:val="8"/>
            <w:tcBorders>
              <w:top w:val="single" w:sz="12" w:space="0" w:color="000000"/>
            </w:tcBorders>
          </w:tcPr>
          <w:p w:rsidR="00215430" w:rsidRDefault="00F57654">
            <w:pPr>
              <w:tabs>
                <w:tab w:val="left" w:pos="2820"/>
              </w:tabs>
              <w:spacing w:after="0" w:line="240" w:lineRule="auto"/>
              <w:rPr>
                <w:b/>
                <w:bCs/>
                <w:sz w:val="20"/>
                <w:szCs w:val="20"/>
              </w:rPr>
            </w:pPr>
            <w:r>
              <w:rPr>
                <w:sz w:val="20"/>
                <w:szCs w:val="20"/>
              </w:rPr>
              <w:t xml:space="preserve">Godina studija: I  </w:t>
            </w:r>
          </w:p>
        </w:tc>
      </w:tr>
      <w:tr w:rsidR="00215430">
        <w:tc>
          <w:tcPr>
            <w:tcW w:w="10436" w:type="dxa"/>
            <w:gridSpan w:val="8"/>
            <w:tcBorders>
              <w:bottom w:val="single" w:sz="12" w:space="0" w:color="000000"/>
            </w:tcBorders>
          </w:tcPr>
          <w:p w:rsidR="00215430" w:rsidRDefault="00F57654">
            <w:pPr>
              <w:tabs>
                <w:tab w:val="left" w:pos="2820"/>
              </w:tabs>
              <w:spacing w:after="0" w:line="240" w:lineRule="auto"/>
              <w:rPr>
                <w:b/>
                <w:bCs/>
                <w:sz w:val="20"/>
                <w:szCs w:val="20"/>
              </w:rPr>
            </w:pPr>
            <w:r>
              <w:rPr>
                <w:sz w:val="20"/>
                <w:szCs w:val="20"/>
              </w:rPr>
              <w:t>Semestar: Ljetni</w:t>
            </w:r>
          </w:p>
        </w:tc>
      </w:tr>
      <w:tr w:rsidR="00215430">
        <w:tc>
          <w:tcPr>
            <w:tcW w:w="3511"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KOLEGIJ</w:t>
            </w:r>
          </w:p>
        </w:tc>
        <w:tc>
          <w:tcPr>
            <w:tcW w:w="2465"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NOSITELJ</w:t>
            </w:r>
          </w:p>
        </w:tc>
        <w:tc>
          <w:tcPr>
            <w:tcW w:w="499"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P</w:t>
            </w:r>
          </w:p>
        </w:tc>
        <w:tc>
          <w:tcPr>
            <w:tcW w:w="501"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S</w:t>
            </w:r>
          </w:p>
        </w:tc>
        <w:tc>
          <w:tcPr>
            <w:tcW w:w="503"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Obvezni/ izborni</w:t>
            </w:r>
          </w:p>
        </w:tc>
      </w:tr>
      <w:tr w:rsidR="00215430">
        <w:trPr>
          <w:trHeight w:val="229"/>
        </w:trPr>
        <w:tc>
          <w:tcPr>
            <w:tcW w:w="3511" w:type="dxa"/>
            <w:tcBorders>
              <w:top w:val="single" w:sz="12"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2jxsxqh">
              <w:r>
                <w:rPr>
                  <w:color w:val="0563C1"/>
                  <w:sz w:val="20"/>
                  <w:szCs w:val="20"/>
                  <w:u w:val="single"/>
                </w:rPr>
                <w:t>Suvremene metode u analitici hrane</w:t>
              </w:r>
            </w:hyperlink>
          </w:p>
        </w:tc>
        <w:tc>
          <w:tcPr>
            <w:tcW w:w="2465" w:type="dxa"/>
            <w:tcBorders>
              <w:top w:val="single" w:sz="12" w:space="0" w:color="000000"/>
              <w:bottom w:val="single" w:sz="4" w:space="0" w:color="000000"/>
            </w:tcBorders>
            <w:vAlign w:val="center"/>
          </w:tcPr>
          <w:p w:rsidR="00215430" w:rsidRDefault="00F57654">
            <w:pPr>
              <w:tabs>
                <w:tab w:val="left" w:pos="2820"/>
              </w:tabs>
              <w:spacing w:after="0" w:line="240" w:lineRule="auto"/>
              <w:rPr>
                <w:color w:val="2E75B5"/>
                <w:sz w:val="20"/>
                <w:szCs w:val="20"/>
              </w:rPr>
            </w:pPr>
            <w:r>
              <w:rPr>
                <w:color w:val="2E75B5"/>
                <w:sz w:val="20"/>
                <w:szCs w:val="20"/>
              </w:rPr>
              <w:t>Mirjana Hruškar</w:t>
            </w:r>
          </w:p>
        </w:tc>
        <w:tc>
          <w:tcPr>
            <w:tcW w:w="499"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03"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45</w:t>
            </w:r>
          </w:p>
        </w:tc>
        <w:tc>
          <w:tcPr>
            <w:tcW w:w="918"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42"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511" w:type="dxa"/>
            <w:tcBorders>
              <w:top w:val="single" w:sz="4" w:space="0" w:color="000000"/>
              <w:bottom w:val="single" w:sz="4" w:space="0" w:color="000000"/>
            </w:tcBorders>
            <w:vAlign w:val="center"/>
          </w:tcPr>
          <w:p w:rsidR="00215430" w:rsidRDefault="00F57654">
            <w:pPr>
              <w:tabs>
                <w:tab w:val="left" w:pos="2820"/>
              </w:tabs>
              <w:spacing w:after="0" w:line="240" w:lineRule="auto"/>
              <w:rPr>
                <w:color w:val="2F5496"/>
                <w:sz w:val="20"/>
                <w:szCs w:val="20"/>
              </w:rPr>
            </w:pPr>
            <w:hyperlink w:anchor="z337ya">
              <w:r>
                <w:rPr>
                  <w:color w:val="0563C1"/>
                  <w:sz w:val="20"/>
                  <w:szCs w:val="20"/>
                  <w:u w:val="single"/>
                </w:rPr>
                <w:t>Sigurnost hrane</w:t>
              </w:r>
            </w:hyperlink>
          </w:p>
        </w:tc>
        <w:tc>
          <w:tcPr>
            <w:tcW w:w="2465" w:type="dxa"/>
            <w:tcBorders>
              <w:top w:val="single" w:sz="4" w:space="0" w:color="000000"/>
              <w:bottom w:val="single" w:sz="4" w:space="0" w:color="000000"/>
            </w:tcBorders>
            <w:vAlign w:val="center"/>
          </w:tcPr>
          <w:p w:rsidR="00215430" w:rsidRDefault="00F57654">
            <w:pPr>
              <w:tabs>
                <w:tab w:val="left" w:pos="2820"/>
              </w:tabs>
              <w:spacing w:after="0" w:line="240" w:lineRule="auto"/>
              <w:rPr>
                <w:color w:val="2E75B5"/>
                <w:sz w:val="20"/>
                <w:szCs w:val="20"/>
              </w:rPr>
            </w:pPr>
            <w:hyperlink r:id="rId14">
              <w:r>
                <w:rPr>
                  <w:color w:val="2E75B5"/>
                  <w:sz w:val="20"/>
                  <w:szCs w:val="20"/>
                  <w:u w:val="single"/>
                </w:rPr>
                <w:t>Mirjana Hruškar</w:t>
              </w:r>
            </w:hyperlink>
          </w:p>
        </w:tc>
        <w:tc>
          <w:tcPr>
            <w:tcW w:w="499"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50</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03"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511" w:type="dxa"/>
            <w:tcBorders>
              <w:top w:val="single" w:sz="4" w:space="0" w:color="000000"/>
              <w:bottom w:val="single" w:sz="4" w:space="0" w:color="000000"/>
            </w:tcBorders>
            <w:vAlign w:val="center"/>
          </w:tcPr>
          <w:p w:rsidR="00215430" w:rsidRDefault="00F57654">
            <w:pPr>
              <w:tabs>
                <w:tab w:val="left" w:pos="2820"/>
              </w:tabs>
              <w:spacing w:after="0" w:line="240" w:lineRule="auto"/>
              <w:rPr>
                <w:color w:val="2F5496"/>
                <w:sz w:val="20"/>
                <w:szCs w:val="20"/>
              </w:rPr>
            </w:pPr>
            <w:hyperlink w:anchor="1fob9te">
              <w:r>
                <w:rPr>
                  <w:color w:val="0563C1"/>
                  <w:sz w:val="20"/>
                  <w:szCs w:val="20"/>
                  <w:u w:val="single"/>
                </w:rPr>
                <w:t>Upravljanje kvalitetom hrane</w:t>
              </w:r>
            </w:hyperlink>
          </w:p>
        </w:tc>
        <w:tc>
          <w:tcPr>
            <w:tcW w:w="2465"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r:id="rId15">
              <w:r>
                <w:rPr>
                  <w:color w:val="0563C1"/>
                  <w:sz w:val="20"/>
                  <w:szCs w:val="20"/>
                  <w:u w:val="single"/>
                </w:rPr>
                <w:t>Mirjana Hruškar</w:t>
              </w:r>
            </w:hyperlink>
          </w:p>
        </w:tc>
        <w:tc>
          <w:tcPr>
            <w:tcW w:w="499"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503"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511"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3j2qqm3">
              <w:r>
                <w:rPr>
                  <w:color w:val="0563C1"/>
                  <w:sz w:val="20"/>
                  <w:szCs w:val="20"/>
                  <w:u w:val="single"/>
                </w:rPr>
                <w:t>Prehrambene tehnologije namirnica biljnog podrijetla</w:t>
              </w:r>
            </w:hyperlink>
          </w:p>
        </w:tc>
        <w:tc>
          <w:tcPr>
            <w:tcW w:w="2465" w:type="dxa"/>
            <w:tcBorders>
              <w:top w:val="single" w:sz="4" w:space="0" w:color="000000"/>
              <w:bottom w:val="single" w:sz="4" w:space="0" w:color="000000"/>
            </w:tcBorders>
            <w:vAlign w:val="center"/>
          </w:tcPr>
          <w:p w:rsidR="00215430" w:rsidRDefault="00F57654">
            <w:pPr>
              <w:tabs>
                <w:tab w:val="left" w:pos="2820"/>
              </w:tabs>
              <w:spacing w:after="0" w:line="240" w:lineRule="auto"/>
              <w:rPr>
                <w:color w:val="FF0000"/>
                <w:sz w:val="20"/>
                <w:szCs w:val="20"/>
              </w:rPr>
            </w:pPr>
            <w:r>
              <w:rPr>
                <w:color w:val="2E75B5"/>
                <w:sz w:val="20"/>
                <w:szCs w:val="20"/>
              </w:rPr>
              <w:t>Ivona Elez Garofulić</w:t>
            </w:r>
          </w:p>
        </w:tc>
        <w:tc>
          <w:tcPr>
            <w:tcW w:w="499"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40</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03"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60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8</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511"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1y810tw">
              <w:r>
                <w:rPr>
                  <w:color w:val="0563C1"/>
                  <w:sz w:val="20"/>
                  <w:szCs w:val="20"/>
                  <w:u w:val="single"/>
                </w:rPr>
                <w:t>Metodika znanstvenog rada i zaštita intelektualnog vlasništva</w:t>
              </w:r>
            </w:hyperlink>
          </w:p>
        </w:tc>
        <w:tc>
          <w:tcPr>
            <w:tcW w:w="2465"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r:id="rId16">
              <w:r>
                <w:rPr>
                  <w:color w:val="0563C1"/>
                  <w:sz w:val="20"/>
                  <w:szCs w:val="20"/>
                  <w:u w:val="single"/>
                </w:rPr>
                <w:t>Ivana Kmetič</w:t>
              </w:r>
            </w:hyperlink>
          </w:p>
        </w:tc>
        <w:tc>
          <w:tcPr>
            <w:tcW w:w="499"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503"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r>
              <w:rPr>
                <w:i/>
                <w:iCs/>
                <w:sz w:val="20"/>
                <w:szCs w:val="20"/>
              </w:rPr>
              <w:t>Izborni kolegiji A2</w:t>
            </w:r>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obvezni</w:t>
            </w:r>
          </w:p>
        </w:tc>
      </w:tr>
      <w:tr w:rsidR="00215430">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r>
              <w:rPr>
                <w:b/>
                <w:bCs/>
                <w:sz w:val="20"/>
                <w:szCs w:val="20"/>
              </w:rPr>
              <w:t>Ukupno</w:t>
            </w:r>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b/>
                <w:bCs/>
                <w:sz w:val="20"/>
                <w:szCs w:val="20"/>
              </w:rPr>
              <w:t>30</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b/>
                <w:bCs/>
                <w:sz w:val="20"/>
                <w:szCs w:val="20"/>
              </w:rPr>
            </w:pPr>
          </w:p>
        </w:tc>
      </w:tr>
      <w:tr w:rsidR="00215430">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215430">
            <w:pPr>
              <w:tabs>
                <w:tab w:val="left" w:pos="2820"/>
              </w:tabs>
              <w:spacing w:after="0" w:line="240" w:lineRule="auto"/>
              <w:rPr>
                <w:b/>
                <w:bCs/>
                <w:sz w:val="20"/>
                <w:szCs w:val="20"/>
              </w:rPr>
            </w:pPr>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r>
              <w:rPr>
                <w:i/>
                <w:iCs/>
                <w:sz w:val="20"/>
                <w:szCs w:val="20"/>
              </w:rPr>
              <w:t>Izborni kolegiji A2</w:t>
            </w:r>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4i7ojhp">
              <w:r>
                <w:rPr>
                  <w:color w:val="0563C1"/>
                  <w:sz w:val="20"/>
                  <w:szCs w:val="20"/>
                  <w:u w:val="single"/>
                </w:rPr>
                <w:t>Senzorika i analitika vina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hyperlink r:id="rId17">
              <w:r>
                <w:rPr>
                  <w:color w:val="1155CC"/>
                  <w:sz w:val="20"/>
                  <w:szCs w:val="20"/>
                  <w:u w:val="single"/>
                </w:rPr>
                <w:t>Natka Ćurko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sz w:val="20"/>
                <w:szCs w:val="20"/>
              </w:rPr>
            </w:pPr>
            <w:hyperlink w:anchor="2xcytpi">
              <w:r>
                <w:rPr>
                  <w:color w:val="0563C1"/>
                  <w:sz w:val="20"/>
                  <w:szCs w:val="20"/>
                  <w:u w:val="single"/>
                </w:rPr>
                <w:t>Membranski bioreaktori u zaštiti okoliša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18">
              <w:r>
                <w:rPr>
                  <w:color w:val="1155CC"/>
                  <w:sz w:val="20"/>
                  <w:szCs w:val="20"/>
                  <w:u w:val="single"/>
                </w:rPr>
                <w:t>Marin Matošić</w:t>
              </w:r>
            </w:hyperlink>
            <w:r>
              <w:rPr>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7</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color w:val="2F5496"/>
                <w:sz w:val="20"/>
                <w:szCs w:val="20"/>
              </w:rPr>
            </w:pPr>
            <w:hyperlink w:anchor="1ci93xb">
              <w:r>
                <w:rPr>
                  <w:color w:val="0563C1"/>
                  <w:sz w:val="20"/>
                  <w:szCs w:val="20"/>
                  <w:u w:val="single"/>
                </w:rPr>
                <w:t>Biosenzori u kontroli kvalitete hrane</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19">
              <w:r>
                <w:rPr>
                  <w:color w:val="0563C1"/>
                  <w:sz w:val="20"/>
                  <w:szCs w:val="20"/>
                  <w:u w:val="single"/>
                </w:rPr>
                <w:t>Damir Iveković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sz w:val="20"/>
                <w:szCs w:val="20"/>
              </w:rPr>
            </w:pPr>
            <w:hyperlink w:anchor="3whwml4">
              <w:r>
                <w:rPr>
                  <w:color w:val="0563C1"/>
                  <w:sz w:val="20"/>
                  <w:szCs w:val="20"/>
                  <w:u w:val="single"/>
                </w:rPr>
                <w:t>Mineralne, izvorske i stolne vode</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20">
              <w:r>
                <w:rPr>
                  <w:color w:val="0563C1"/>
                  <w:sz w:val="20"/>
                  <w:szCs w:val="20"/>
                  <w:u w:val="single"/>
                </w:rPr>
                <w:t>Josip Ćurko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22</w:t>
            </w:r>
          </w:p>
        </w:tc>
        <w:tc>
          <w:tcPr>
            <w:tcW w:w="918" w:type="dxa"/>
            <w:tcBorders>
              <w:top w:val="single" w:sz="4" w:space="0" w:color="000000"/>
              <w:left w:val="single" w:sz="4" w:space="0" w:color="000000"/>
              <w:bottom w:val="single" w:sz="4" w:space="0" w:color="000000"/>
              <w:right w:val="single" w:sz="4" w:space="0" w:color="000000"/>
            </w:tcBorders>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2bn6wsx">
              <w:r>
                <w:rPr>
                  <w:color w:val="0563C1"/>
                  <w:sz w:val="20"/>
                  <w:szCs w:val="20"/>
                  <w:u w:val="single"/>
                </w:rPr>
                <w:t>Crijevna mikrobiota, prehrana i zdravlje</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21">
              <w:r>
                <w:rPr>
                  <w:color w:val="0563C1"/>
                  <w:sz w:val="20"/>
                  <w:szCs w:val="20"/>
                  <w:u w:val="single"/>
                </w:rPr>
                <w:t>Jasna Novak</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22</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17</w:t>
            </w:r>
          </w:p>
        </w:tc>
        <w:tc>
          <w:tcPr>
            <w:tcW w:w="918" w:type="dxa"/>
            <w:tcBorders>
              <w:top w:val="single" w:sz="4" w:space="0" w:color="000000"/>
              <w:left w:val="single" w:sz="4" w:space="0" w:color="000000"/>
              <w:bottom w:val="single" w:sz="4" w:space="0" w:color="000000"/>
              <w:right w:val="single" w:sz="4" w:space="0" w:color="000000"/>
            </w:tcBorders>
          </w:tcPr>
          <w:p w:rsidR="00215430" w:rsidRDefault="00F57654">
            <w:pPr>
              <w:tabs>
                <w:tab w:val="left" w:pos="2820"/>
              </w:tabs>
              <w:spacing w:after="0" w:line="240" w:lineRule="auto"/>
              <w:jc w:val="center"/>
              <w:rPr>
                <w:sz w:val="20"/>
                <w:szCs w:val="20"/>
              </w:rPr>
            </w:pPr>
            <w:r>
              <w:rPr>
                <w:sz w:val="20"/>
                <w:szCs w:val="20"/>
              </w:rPr>
              <w:t>&lt;20%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2et92p0">
              <w:r>
                <w:rPr>
                  <w:color w:val="0563C1"/>
                  <w:sz w:val="20"/>
                  <w:szCs w:val="20"/>
                  <w:u w:val="single"/>
                </w:rPr>
                <w:t>Planiranje i optimiranje analize</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hyperlink r:id="rId22">
              <w:r>
                <w:rPr>
                  <w:color w:val="0563C1"/>
                  <w:sz w:val="20"/>
                  <w:szCs w:val="20"/>
                  <w:u w:val="single"/>
                </w:rPr>
                <w:t>Ivone Jakaša</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25</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6</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w:anchor="qsh70q">
              <w:r>
                <w:rPr>
                  <w:color w:val="0563C1"/>
                  <w:sz w:val="20"/>
                  <w:szCs w:val="20"/>
                  <w:u w:val="single"/>
                </w:rPr>
                <w:t>Probiotici i starter kulture</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23">
              <w:r>
                <w:rPr>
                  <w:color w:val="0563C1"/>
                  <w:sz w:val="20"/>
                  <w:szCs w:val="20"/>
                  <w:u w:val="single"/>
                </w:rPr>
                <w:t>Blaženka Kos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16</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23</w:t>
            </w:r>
          </w:p>
        </w:tc>
        <w:tc>
          <w:tcPr>
            <w:tcW w:w="918" w:type="dxa"/>
            <w:tcBorders>
              <w:top w:val="single" w:sz="4" w:space="0" w:color="000000"/>
              <w:left w:val="single" w:sz="4" w:space="0" w:color="000000"/>
              <w:bottom w:val="single" w:sz="4" w:space="0" w:color="000000"/>
              <w:right w:val="single" w:sz="4" w:space="0" w:color="000000"/>
            </w:tcBorders>
          </w:tcPr>
          <w:p w:rsidR="00215430" w:rsidRDefault="00F57654">
            <w:pPr>
              <w:tabs>
                <w:tab w:val="left" w:pos="2820"/>
              </w:tabs>
              <w:spacing w:after="0" w:line="240" w:lineRule="auto"/>
              <w:jc w:val="center"/>
              <w:rPr>
                <w:sz w:val="20"/>
                <w:szCs w:val="20"/>
              </w:rPr>
            </w:pPr>
            <w:r>
              <w:rPr>
                <w:sz w:val="20"/>
                <w:szCs w:val="20"/>
              </w:rPr>
              <w:t>&lt;20%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sz w:val="20"/>
                <w:szCs w:val="20"/>
              </w:rPr>
            </w:pPr>
            <w:hyperlink w:anchor="3as4poj">
              <w:r>
                <w:rPr>
                  <w:color w:val="0563C1"/>
                  <w:sz w:val="20"/>
                  <w:szCs w:val="20"/>
                  <w:u w:val="single"/>
                </w:rPr>
                <w:t>Proizvodnja predikatnih, specijalnih i pjenušavih vina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24">
              <w:r>
                <w:rPr>
                  <w:color w:val="0563C1"/>
                  <w:sz w:val="20"/>
                  <w:szCs w:val="20"/>
                  <w:u w:val="single"/>
                </w:rPr>
                <w:t>Natka Ćurko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7</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8</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511"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sz w:val="20"/>
                <w:szCs w:val="20"/>
              </w:rPr>
            </w:pPr>
            <w:hyperlink w:anchor="1pxezwc">
              <w:r>
                <w:rPr>
                  <w:color w:val="0563C1"/>
                  <w:sz w:val="20"/>
                  <w:szCs w:val="20"/>
                  <w:u w:val="single"/>
                </w:rPr>
                <w:t>Nova hrana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b/>
                <w:bCs/>
                <w:sz w:val="20"/>
                <w:szCs w:val="20"/>
              </w:rPr>
            </w:pPr>
            <w:hyperlink r:id="rId25">
              <w:r>
                <w:rPr>
                  <w:color w:val="0563C1"/>
                  <w:sz w:val="20"/>
                  <w:szCs w:val="20"/>
                  <w:u w:val="single"/>
                </w:rPr>
                <w:t>Suzana Rimac Brnčić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30</w:t>
            </w:r>
          </w:p>
        </w:tc>
        <w:tc>
          <w:tcPr>
            <w:tcW w:w="50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30</w:t>
            </w:r>
          </w:p>
        </w:tc>
        <w:tc>
          <w:tcPr>
            <w:tcW w:w="50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5</w:t>
            </w:r>
          </w:p>
        </w:tc>
        <w:tc>
          <w:tcPr>
            <w:tcW w:w="1242"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0"/>
        <w:gridCol w:w="2423"/>
        <w:gridCol w:w="11"/>
        <w:gridCol w:w="497"/>
        <w:gridCol w:w="11"/>
        <w:gridCol w:w="507"/>
        <w:gridCol w:w="564"/>
        <w:gridCol w:w="918"/>
        <w:gridCol w:w="797"/>
        <w:gridCol w:w="1238"/>
      </w:tblGrid>
      <w:tr w:rsidR="00215430">
        <w:tc>
          <w:tcPr>
            <w:tcW w:w="10436" w:type="dxa"/>
            <w:gridSpan w:val="10"/>
            <w:tcBorders>
              <w:top w:val="single" w:sz="12" w:space="0" w:color="000000"/>
            </w:tcBorders>
          </w:tcPr>
          <w:p w:rsidR="00215430" w:rsidRDefault="00F57654">
            <w:pPr>
              <w:tabs>
                <w:tab w:val="left" w:pos="2820"/>
              </w:tabs>
              <w:spacing w:after="0" w:line="240" w:lineRule="auto"/>
              <w:rPr>
                <w:b/>
                <w:bCs/>
                <w:sz w:val="20"/>
                <w:szCs w:val="20"/>
              </w:rPr>
            </w:pPr>
            <w:r>
              <w:rPr>
                <w:sz w:val="20"/>
                <w:szCs w:val="20"/>
              </w:rPr>
              <w:lastRenderedPageBreak/>
              <w:t xml:space="preserve">Godina studija: II  </w:t>
            </w:r>
          </w:p>
        </w:tc>
      </w:tr>
      <w:tr w:rsidR="00215430">
        <w:tc>
          <w:tcPr>
            <w:tcW w:w="10436" w:type="dxa"/>
            <w:gridSpan w:val="10"/>
            <w:tcBorders>
              <w:bottom w:val="single" w:sz="12" w:space="0" w:color="000000"/>
            </w:tcBorders>
          </w:tcPr>
          <w:p w:rsidR="00215430" w:rsidRDefault="00F57654">
            <w:pPr>
              <w:tabs>
                <w:tab w:val="left" w:pos="2820"/>
              </w:tabs>
              <w:spacing w:after="0" w:line="240" w:lineRule="auto"/>
              <w:rPr>
                <w:b/>
                <w:bCs/>
                <w:sz w:val="20"/>
                <w:szCs w:val="20"/>
              </w:rPr>
            </w:pPr>
            <w:r>
              <w:rPr>
                <w:sz w:val="20"/>
                <w:szCs w:val="20"/>
              </w:rPr>
              <w:t xml:space="preserve">Semestar: Zimski  </w:t>
            </w:r>
          </w:p>
        </w:tc>
      </w:tr>
      <w:tr w:rsidR="00215430">
        <w:tc>
          <w:tcPr>
            <w:tcW w:w="3470"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KOLEGIJ</w:t>
            </w:r>
          </w:p>
        </w:tc>
        <w:tc>
          <w:tcPr>
            <w:tcW w:w="2423"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NOSITELJ</w:t>
            </w:r>
          </w:p>
        </w:tc>
        <w:tc>
          <w:tcPr>
            <w:tcW w:w="508" w:type="dxa"/>
            <w:gridSpan w:val="2"/>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P</w:t>
            </w:r>
          </w:p>
        </w:tc>
        <w:tc>
          <w:tcPr>
            <w:tcW w:w="518" w:type="dxa"/>
            <w:gridSpan w:val="2"/>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S</w:t>
            </w:r>
          </w:p>
        </w:tc>
        <w:tc>
          <w:tcPr>
            <w:tcW w:w="564"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ECTS</w:t>
            </w:r>
          </w:p>
        </w:tc>
        <w:tc>
          <w:tcPr>
            <w:tcW w:w="1238"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Obvezni/ izborni</w:t>
            </w:r>
          </w:p>
        </w:tc>
      </w:tr>
      <w:tr w:rsidR="00215430">
        <w:tc>
          <w:tcPr>
            <w:tcW w:w="3470" w:type="dxa"/>
            <w:tcBorders>
              <w:top w:val="single" w:sz="12"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tyjcwt">
              <w:r>
                <w:rPr>
                  <w:color w:val="0563C1"/>
                  <w:sz w:val="20"/>
                  <w:szCs w:val="20"/>
                  <w:u w:val="single"/>
                </w:rPr>
                <w:t>Sljedivost u prehrambenom lancu</w:t>
              </w:r>
            </w:hyperlink>
          </w:p>
        </w:tc>
        <w:tc>
          <w:tcPr>
            <w:tcW w:w="2423" w:type="dxa"/>
            <w:tcBorders>
              <w:top w:val="single" w:sz="12" w:space="0" w:color="000000"/>
              <w:bottom w:val="single" w:sz="4" w:space="0" w:color="000000"/>
            </w:tcBorders>
            <w:vAlign w:val="center"/>
          </w:tcPr>
          <w:p w:rsidR="00215430" w:rsidRDefault="00F57654">
            <w:pPr>
              <w:tabs>
                <w:tab w:val="left" w:pos="2820"/>
              </w:tabs>
              <w:spacing w:after="0" w:line="240" w:lineRule="auto"/>
              <w:rPr>
                <w:sz w:val="20"/>
                <w:szCs w:val="20"/>
              </w:rPr>
            </w:pPr>
            <w:hyperlink r:id="rId26">
              <w:r>
                <w:rPr>
                  <w:color w:val="0563C1"/>
                  <w:sz w:val="20"/>
                  <w:szCs w:val="20"/>
                  <w:u w:val="single"/>
                </w:rPr>
                <w:t>Mirjana</w:t>
              </w:r>
            </w:hyperlink>
            <w:r>
              <w:rPr>
                <w:color w:val="0070C0"/>
                <w:u w:val="single"/>
              </w:rPr>
              <w:t xml:space="preserve"> </w:t>
            </w:r>
            <w:r>
              <w:rPr>
                <w:color w:val="0070C0"/>
                <w:sz w:val="20"/>
                <w:szCs w:val="20"/>
                <w:u w:val="single"/>
              </w:rPr>
              <w:t>Hruškar</w:t>
            </w:r>
          </w:p>
        </w:tc>
        <w:tc>
          <w:tcPr>
            <w:tcW w:w="508" w:type="dxa"/>
            <w:gridSpan w:val="2"/>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40</w:t>
            </w:r>
          </w:p>
        </w:tc>
        <w:tc>
          <w:tcPr>
            <w:tcW w:w="518" w:type="dxa"/>
            <w:gridSpan w:val="2"/>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564"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918"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7</w:t>
            </w:r>
          </w:p>
        </w:tc>
        <w:tc>
          <w:tcPr>
            <w:tcW w:w="1238"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70"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49x2ik5">
              <w:r>
                <w:rPr>
                  <w:color w:val="0563C1"/>
                  <w:sz w:val="20"/>
                  <w:szCs w:val="20"/>
                  <w:u w:val="single"/>
                </w:rPr>
                <w:t>Marketing prehrambenih proizvoda</w:t>
              </w:r>
            </w:hyperlink>
          </w:p>
        </w:tc>
        <w:tc>
          <w:tcPr>
            <w:tcW w:w="2423"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hyperlink r:id="rId27">
              <w:r>
                <w:rPr>
                  <w:color w:val="0563C1"/>
                  <w:sz w:val="20"/>
                  <w:szCs w:val="20"/>
                  <w:u w:val="single"/>
                </w:rPr>
                <w:t>Marijo Ćaćić</w:t>
              </w:r>
            </w:hyperlink>
          </w:p>
        </w:tc>
        <w:tc>
          <w:tcPr>
            <w:tcW w:w="508" w:type="dxa"/>
            <w:gridSpan w:val="2"/>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18" w:type="dxa"/>
            <w:gridSpan w:val="2"/>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64"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70"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Uvod u diplomski rad</w:t>
            </w:r>
          </w:p>
        </w:tc>
        <w:tc>
          <w:tcPr>
            <w:tcW w:w="2423" w:type="dxa"/>
            <w:tcBorders>
              <w:top w:val="single" w:sz="4" w:space="0" w:color="000000"/>
              <w:bottom w:val="single" w:sz="4" w:space="0" w:color="000000"/>
            </w:tcBorders>
            <w:vAlign w:val="center"/>
          </w:tcPr>
          <w:p w:rsidR="00215430" w:rsidRDefault="00215430">
            <w:pPr>
              <w:tabs>
                <w:tab w:val="left" w:pos="2820"/>
              </w:tabs>
              <w:spacing w:after="0" w:line="240" w:lineRule="auto"/>
              <w:rPr>
                <w:sz w:val="20"/>
                <w:szCs w:val="20"/>
              </w:rPr>
            </w:pPr>
          </w:p>
        </w:tc>
        <w:tc>
          <w:tcPr>
            <w:tcW w:w="508" w:type="dxa"/>
            <w:gridSpan w:val="2"/>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18" w:type="dxa"/>
            <w:gridSpan w:val="2"/>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150</w:t>
            </w:r>
          </w:p>
        </w:tc>
        <w:tc>
          <w:tcPr>
            <w:tcW w:w="564"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70"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i/>
                <w:iCs/>
                <w:sz w:val="20"/>
                <w:szCs w:val="20"/>
              </w:rPr>
              <w:t>Izborni kolegiji A1</w:t>
            </w:r>
          </w:p>
        </w:tc>
        <w:tc>
          <w:tcPr>
            <w:tcW w:w="2423" w:type="dxa"/>
            <w:tcBorders>
              <w:top w:val="single" w:sz="4" w:space="0" w:color="000000"/>
              <w:bottom w:val="single" w:sz="4" w:space="0" w:color="000000"/>
            </w:tcBorders>
            <w:vAlign w:val="center"/>
          </w:tcPr>
          <w:p w:rsidR="00215430" w:rsidRDefault="00215430">
            <w:pPr>
              <w:tabs>
                <w:tab w:val="left" w:pos="2820"/>
              </w:tabs>
              <w:spacing w:after="0" w:line="240" w:lineRule="auto"/>
              <w:rPr>
                <w:sz w:val="20"/>
                <w:szCs w:val="20"/>
              </w:rPr>
            </w:pPr>
          </w:p>
        </w:tc>
        <w:tc>
          <w:tcPr>
            <w:tcW w:w="508" w:type="dxa"/>
            <w:gridSpan w:val="2"/>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518" w:type="dxa"/>
            <w:gridSpan w:val="2"/>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564"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70"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i/>
                <w:iCs/>
                <w:sz w:val="20"/>
                <w:szCs w:val="20"/>
              </w:rPr>
              <w:t>Izborni kolegiji B1</w:t>
            </w:r>
          </w:p>
        </w:tc>
        <w:tc>
          <w:tcPr>
            <w:tcW w:w="2423" w:type="dxa"/>
            <w:tcBorders>
              <w:top w:val="single" w:sz="4" w:space="0" w:color="000000"/>
              <w:bottom w:val="single" w:sz="4" w:space="0" w:color="000000"/>
            </w:tcBorders>
            <w:vAlign w:val="center"/>
          </w:tcPr>
          <w:p w:rsidR="00215430" w:rsidRDefault="00215430">
            <w:pPr>
              <w:tabs>
                <w:tab w:val="left" w:pos="2820"/>
              </w:tabs>
              <w:spacing w:after="0" w:line="240" w:lineRule="auto"/>
              <w:rPr>
                <w:sz w:val="20"/>
                <w:szCs w:val="20"/>
              </w:rPr>
            </w:pPr>
          </w:p>
        </w:tc>
        <w:tc>
          <w:tcPr>
            <w:tcW w:w="508" w:type="dxa"/>
            <w:gridSpan w:val="2"/>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518" w:type="dxa"/>
            <w:gridSpan w:val="2"/>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564"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r>
              <w:rPr>
                <w:b/>
                <w:bCs/>
                <w:sz w:val="20"/>
                <w:szCs w:val="20"/>
              </w:rPr>
              <w:t>Ukupno</w:t>
            </w:r>
          </w:p>
        </w:tc>
        <w:tc>
          <w:tcPr>
            <w:tcW w:w="2434" w:type="dxa"/>
            <w:gridSpan w:val="2"/>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508" w:type="dxa"/>
            <w:gridSpan w:val="2"/>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b/>
                <w:bCs/>
                <w:sz w:val="20"/>
                <w:szCs w:val="20"/>
              </w:rPr>
              <w:t>30</w:t>
            </w:r>
          </w:p>
        </w:tc>
        <w:tc>
          <w:tcPr>
            <w:tcW w:w="123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70"/>
        </w:trPr>
        <w:tc>
          <w:tcPr>
            <w:tcW w:w="3470" w:type="dxa"/>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2434" w:type="dxa"/>
            <w:gridSpan w:val="2"/>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508" w:type="dxa"/>
            <w:gridSpan w:val="2"/>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r>
              <w:rPr>
                <w:i/>
                <w:iCs/>
                <w:sz w:val="20"/>
                <w:szCs w:val="20"/>
              </w:rPr>
              <w:t>Izborni kolegiji A1</w:t>
            </w:r>
          </w:p>
        </w:tc>
        <w:tc>
          <w:tcPr>
            <w:tcW w:w="2434" w:type="dxa"/>
            <w:gridSpan w:val="2"/>
            <w:tcBorders>
              <w:top w:val="single" w:sz="4" w:space="0" w:color="000000"/>
              <w:bottom w:val="single" w:sz="4" w:space="0" w:color="000000"/>
            </w:tcBorders>
          </w:tcPr>
          <w:p w:rsidR="00215430" w:rsidRDefault="00215430">
            <w:pPr>
              <w:spacing w:after="0" w:line="240" w:lineRule="auto"/>
              <w:rPr>
                <w:b/>
                <w:bCs/>
                <w:sz w:val="20"/>
                <w:szCs w:val="20"/>
              </w:rPr>
            </w:pPr>
          </w:p>
        </w:tc>
        <w:tc>
          <w:tcPr>
            <w:tcW w:w="508" w:type="dxa"/>
            <w:gridSpan w:val="2"/>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hyperlink w:anchor="3rdcrjn">
              <w:r>
                <w:rPr>
                  <w:color w:val="0563C1"/>
                  <w:sz w:val="20"/>
                  <w:szCs w:val="20"/>
                  <w:u w:val="single"/>
                </w:rPr>
                <w:t>Integrirani pristup analizi složenih sustava</w:t>
              </w:r>
            </w:hyperlink>
          </w:p>
        </w:tc>
        <w:tc>
          <w:tcPr>
            <w:tcW w:w="2434" w:type="dxa"/>
            <w:gridSpan w:val="2"/>
            <w:tcBorders>
              <w:top w:val="single" w:sz="4" w:space="0" w:color="000000"/>
              <w:bottom w:val="single" w:sz="4" w:space="0" w:color="000000"/>
            </w:tcBorders>
            <w:vAlign w:val="center"/>
          </w:tcPr>
          <w:p w:rsidR="00215430" w:rsidRDefault="00F57654">
            <w:pPr>
              <w:spacing w:after="0" w:line="240" w:lineRule="auto"/>
              <w:rPr>
                <w:b/>
                <w:bCs/>
                <w:sz w:val="20"/>
                <w:szCs w:val="20"/>
              </w:rPr>
            </w:pPr>
            <w:hyperlink r:id="rId28">
              <w:r>
                <w:rPr>
                  <w:color w:val="0563C1"/>
                  <w:sz w:val="20"/>
                  <w:szCs w:val="20"/>
                  <w:u w:val="single"/>
                </w:rPr>
                <w:t>Damir Iveković</w:t>
              </w:r>
            </w:hyperlink>
          </w:p>
        </w:tc>
        <w:tc>
          <w:tcPr>
            <w:tcW w:w="508" w:type="dxa"/>
            <w:gridSpan w:val="2"/>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20</w:t>
            </w:r>
          </w:p>
        </w:tc>
        <w:tc>
          <w:tcPr>
            <w:tcW w:w="50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12</w:t>
            </w:r>
          </w:p>
        </w:tc>
        <w:tc>
          <w:tcPr>
            <w:tcW w:w="564"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12</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hyperlink w:anchor="26in1rg">
              <w:r>
                <w:rPr>
                  <w:color w:val="0563C1"/>
                  <w:sz w:val="20"/>
                  <w:szCs w:val="20"/>
                  <w:u w:val="single"/>
                </w:rPr>
                <w:t>Odabrana poglavlja u pakiranju hrane</w:t>
              </w:r>
            </w:hyperlink>
          </w:p>
        </w:tc>
        <w:tc>
          <w:tcPr>
            <w:tcW w:w="2434" w:type="dxa"/>
            <w:gridSpan w:val="2"/>
            <w:tcBorders>
              <w:top w:val="single" w:sz="4" w:space="0" w:color="000000"/>
              <w:bottom w:val="single" w:sz="4" w:space="0" w:color="000000"/>
            </w:tcBorders>
            <w:vAlign w:val="center"/>
          </w:tcPr>
          <w:p w:rsidR="00215430" w:rsidRDefault="00F57654">
            <w:pPr>
              <w:spacing w:after="0" w:line="240" w:lineRule="auto"/>
              <w:rPr>
                <w:b/>
                <w:bCs/>
                <w:sz w:val="20"/>
                <w:szCs w:val="20"/>
              </w:rPr>
            </w:pPr>
            <w:r>
              <w:rPr>
                <w:color w:val="0563C1"/>
                <w:sz w:val="20"/>
                <w:szCs w:val="20"/>
                <w:u w:val="single"/>
              </w:rPr>
              <w:t>Mia Kurek</w:t>
            </w:r>
          </w:p>
        </w:tc>
        <w:tc>
          <w:tcPr>
            <w:tcW w:w="508" w:type="dxa"/>
            <w:gridSpan w:val="2"/>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15</w:t>
            </w:r>
          </w:p>
        </w:tc>
        <w:tc>
          <w:tcPr>
            <w:tcW w:w="50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15</w:t>
            </w:r>
          </w:p>
        </w:tc>
        <w:tc>
          <w:tcPr>
            <w:tcW w:w="564"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hyperlink w:anchor="lnxbz9">
              <w:r>
                <w:rPr>
                  <w:color w:val="0563C1"/>
                  <w:sz w:val="20"/>
                  <w:szCs w:val="20"/>
                  <w:u w:val="single"/>
                </w:rPr>
                <w:t>Primjenjena instrumentalna analiza</w:t>
              </w:r>
            </w:hyperlink>
          </w:p>
        </w:tc>
        <w:tc>
          <w:tcPr>
            <w:tcW w:w="2434" w:type="dxa"/>
            <w:gridSpan w:val="2"/>
            <w:tcBorders>
              <w:top w:val="single" w:sz="4" w:space="0" w:color="000000"/>
              <w:bottom w:val="single" w:sz="4" w:space="0" w:color="000000"/>
            </w:tcBorders>
            <w:vAlign w:val="center"/>
          </w:tcPr>
          <w:p w:rsidR="00215430" w:rsidRDefault="00F57654">
            <w:pPr>
              <w:spacing w:after="0" w:line="240" w:lineRule="auto"/>
              <w:rPr>
                <w:b/>
                <w:bCs/>
                <w:sz w:val="20"/>
                <w:szCs w:val="20"/>
              </w:rPr>
            </w:pPr>
            <w:hyperlink r:id="rId29">
              <w:r>
                <w:rPr>
                  <w:color w:val="0563C1"/>
                  <w:sz w:val="20"/>
                  <w:szCs w:val="20"/>
                  <w:u w:val="single"/>
                </w:rPr>
                <w:t>Karin Kovačević Ganić</w:t>
              </w:r>
            </w:hyperlink>
          </w:p>
        </w:tc>
        <w:tc>
          <w:tcPr>
            <w:tcW w:w="508" w:type="dxa"/>
            <w:gridSpan w:val="2"/>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0</w:t>
            </w:r>
          </w:p>
        </w:tc>
        <w:tc>
          <w:tcPr>
            <w:tcW w:w="50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10</w:t>
            </w:r>
          </w:p>
        </w:tc>
        <w:tc>
          <w:tcPr>
            <w:tcW w:w="564"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40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hyperlink w:anchor="35nkun2">
              <w:r>
                <w:rPr>
                  <w:color w:val="0563C1"/>
                  <w:sz w:val="20"/>
                  <w:szCs w:val="20"/>
                  <w:u w:val="single"/>
                </w:rPr>
                <w:t>Prehrambeni aditivi</w:t>
              </w:r>
            </w:hyperlink>
            <w:r>
              <w:rPr>
                <w:sz w:val="20"/>
                <w:szCs w:val="20"/>
              </w:rPr>
              <w:t xml:space="preserve"> </w:t>
            </w:r>
          </w:p>
        </w:tc>
        <w:tc>
          <w:tcPr>
            <w:tcW w:w="2434" w:type="dxa"/>
            <w:gridSpan w:val="2"/>
            <w:tcBorders>
              <w:top w:val="single" w:sz="4" w:space="0" w:color="000000"/>
              <w:bottom w:val="single" w:sz="4" w:space="0" w:color="000000"/>
            </w:tcBorders>
            <w:vAlign w:val="center"/>
          </w:tcPr>
          <w:p w:rsidR="00215430" w:rsidRDefault="00F57654">
            <w:pPr>
              <w:spacing w:after="0" w:line="240" w:lineRule="auto"/>
              <w:rPr>
                <w:b/>
                <w:bCs/>
                <w:sz w:val="20"/>
                <w:szCs w:val="20"/>
              </w:rPr>
            </w:pPr>
            <w:hyperlink r:id="rId30">
              <w:r>
                <w:rPr>
                  <w:color w:val="0563C1"/>
                  <w:sz w:val="20"/>
                  <w:szCs w:val="20"/>
                  <w:u w:val="single"/>
                </w:rPr>
                <w:t>Dubravka Škevin</w:t>
              </w:r>
            </w:hyperlink>
          </w:p>
        </w:tc>
        <w:tc>
          <w:tcPr>
            <w:tcW w:w="508" w:type="dxa"/>
            <w:gridSpan w:val="2"/>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20</w:t>
            </w:r>
          </w:p>
        </w:tc>
        <w:tc>
          <w:tcPr>
            <w:tcW w:w="50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15</w:t>
            </w:r>
          </w:p>
        </w:tc>
        <w:tc>
          <w:tcPr>
            <w:tcW w:w="564"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hyperlink w:anchor="1ksv4uv">
              <w:r>
                <w:rPr>
                  <w:color w:val="0563C1"/>
                  <w:sz w:val="20"/>
                  <w:szCs w:val="20"/>
                  <w:u w:val="single"/>
                </w:rPr>
                <w:t>Osnovni principi pravilne prehrane</w:t>
              </w:r>
            </w:hyperlink>
          </w:p>
        </w:tc>
        <w:tc>
          <w:tcPr>
            <w:tcW w:w="2434" w:type="dxa"/>
            <w:gridSpan w:val="2"/>
            <w:tcBorders>
              <w:top w:val="single" w:sz="4" w:space="0" w:color="000000"/>
              <w:bottom w:val="single" w:sz="4" w:space="0" w:color="000000"/>
            </w:tcBorders>
            <w:vAlign w:val="center"/>
          </w:tcPr>
          <w:p w:rsidR="00215430" w:rsidRDefault="00F57654">
            <w:pPr>
              <w:spacing w:after="0" w:line="240" w:lineRule="auto"/>
              <w:rPr>
                <w:b/>
                <w:bCs/>
                <w:sz w:val="20"/>
                <w:szCs w:val="20"/>
              </w:rPr>
            </w:pPr>
            <w:hyperlink r:id="rId31">
              <w:r>
                <w:rPr>
                  <w:color w:val="0563C1"/>
                  <w:sz w:val="20"/>
                  <w:szCs w:val="20"/>
                  <w:u w:val="single"/>
                </w:rPr>
                <w:t>Ivana Rumbak</w:t>
              </w:r>
            </w:hyperlink>
          </w:p>
        </w:tc>
        <w:tc>
          <w:tcPr>
            <w:tcW w:w="508" w:type="dxa"/>
            <w:gridSpan w:val="2"/>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15</w:t>
            </w:r>
          </w:p>
        </w:tc>
        <w:tc>
          <w:tcPr>
            <w:tcW w:w="50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15</w:t>
            </w:r>
          </w:p>
        </w:tc>
        <w:tc>
          <w:tcPr>
            <w:tcW w:w="564"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0</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70"/>
        </w:trPr>
        <w:tc>
          <w:tcPr>
            <w:tcW w:w="3470" w:type="dxa"/>
            <w:tcBorders>
              <w:top w:val="single" w:sz="4" w:space="0" w:color="000000"/>
              <w:bottom w:val="single" w:sz="4" w:space="0" w:color="000000"/>
            </w:tcBorders>
            <w:vAlign w:val="center"/>
          </w:tcPr>
          <w:p w:rsidR="00215430" w:rsidRDefault="00F57654">
            <w:pPr>
              <w:spacing w:after="0" w:line="240" w:lineRule="auto"/>
              <w:rPr>
                <w:b/>
                <w:bCs/>
                <w:sz w:val="20"/>
                <w:szCs w:val="20"/>
              </w:rPr>
            </w:pPr>
            <w:hyperlink w:anchor="44sinio">
              <w:r>
                <w:rPr>
                  <w:color w:val="0563C1"/>
                  <w:sz w:val="20"/>
                  <w:szCs w:val="20"/>
                  <w:u w:val="single"/>
                </w:rPr>
                <w:t>Senzorske analize hrane</w:t>
              </w:r>
            </w:hyperlink>
            <w:r>
              <w:rPr>
                <w:sz w:val="20"/>
                <w:szCs w:val="20"/>
              </w:rPr>
              <w:t xml:space="preserve"> </w:t>
            </w:r>
          </w:p>
        </w:tc>
        <w:tc>
          <w:tcPr>
            <w:tcW w:w="2434" w:type="dxa"/>
            <w:gridSpan w:val="2"/>
            <w:tcBorders>
              <w:top w:val="single" w:sz="4" w:space="0" w:color="000000"/>
              <w:bottom w:val="single" w:sz="4" w:space="0" w:color="000000"/>
            </w:tcBorders>
            <w:vAlign w:val="center"/>
          </w:tcPr>
          <w:p w:rsidR="00215430" w:rsidRDefault="00F57654">
            <w:pPr>
              <w:spacing w:after="0" w:line="240" w:lineRule="auto"/>
              <w:rPr>
                <w:b/>
                <w:bCs/>
                <w:sz w:val="20"/>
                <w:szCs w:val="20"/>
              </w:rPr>
            </w:pPr>
            <w:hyperlink r:id="rId32">
              <w:r>
                <w:rPr>
                  <w:color w:val="0563C1"/>
                  <w:sz w:val="20"/>
                  <w:szCs w:val="20"/>
                  <w:u w:val="single"/>
                </w:rPr>
                <w:t>Ksenija Marković</w:t>
              </w:r>
            </w:hyperlink>
          </w:p>
        </w:tc>
        <w:tc>
          <w:tcPr>
            <w:tcW w:w="508" w:type="dxa"/>
            <w:gridSpan w:val="2"/>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20</w:t>
            </w:r>
          </w:p>
        </w:tc>
        <w:tc>
          <w:tcPr>
            <w:tcW w:w="50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0</w:t>
            </w:r>
          </w:p>
        </w:tc>
        <w:tc>
          <w:tcPr>
            <w:tcW w:w="564"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15</w:t>
            </w:r>
          </w:p>
        </w:tc>
        <w:tc>
          <w:tcPr>
            <w:tcW w:w="91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215430" w:rsidRDefault="00F57654">
            <w:pPr>
              <w:spacing w:after="0" w:line="240" w:lineRule="auto"/>
              <w:jc w:val="center"/>
              <w:rPr>
                <w:b/>
                <w:bCs/>
                <w:sz w:val="20"/>
                <w:szCs w:val="20"/>
              </w:rPr>
            </w:pPr>
            <w:r>
              <w:rPr>
                <w:sz w:val="20"/>
                <w:szCs w:val="20"/>
              </w:rPr>
              <w:t>3</w:t>
            </w:r>
          </w:p>
        </w:tc>
        <w:tc>
          <w:tcPr>
            <w:tcW w:w="1238"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izborni</w:t>
            </w:r>
          </w:p>
        </w:tc>
      </w:tr>
      <w:tr w:rsidR="00215430">
        <w:trPr>
          <w:trHeight w:val="70"/>
        </w:trPr>
        <w:tc>
          <w:tcPr>
            <w:tcW w:w="3470" w:type="dxa"/>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2434" w:type="dxa"/>
            <w:gridSpan w:val="2"/>
            <w:tcBorders>
              <w:top w:val="single" w:sz="4" w:space="0" w:color="000000"/>
              <w:bottom w:val="single" w:sz="4" w:space="0" w:color="000000"/>
            </w:tcBorders>
            <w:vAlign w:val="center"/>
          </w:tcPr>
          <w:p w:rsidR="00215430" w:rsidRDefault="00215430">
            <w:pPr>
              <w:spacing w:after="0" w:line="240" w:lineRule="auto"/>
              <w:rPr>
                <w:b/>
                <w:bCs/>
                <w:sz w:val="20"/>
                <w:szCs w:val="20"/>
              </w:rPr>
            </w:pPr>
          </w:p>
        </w:tc>
        <w:tc>
          <w:tcPr>
            <w:tcW w:w="508" w:type="dxa"/>
            <w:gridSpan w:val="2"/>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215430" w:rsidRDefault="00215430">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i/>
                <w:iCs/>
                <w:sz w:val="20"/>
                <w:szCs w:val="20"/>
              </w:rPr>
            </w:pPr>
            <w:r>
              <w:rPr>
                <w:i/>
                <w:iCs/>
                <w:sz w:val="20"/>
                <w:szCs w:val="20"/>
              </w:rPr>
              <w:t>Izborni kolegiji B1</w:t>
            </w:r>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215430">
            <w:pPr>
              <w:spacing w:after="0" w:line="240" w:lineRule="auto"/>
              <w:rPr>
                <w:i/>
                <w:iCs/>
                <w:sz w:val="20"/>
                <w:szCs w:val="20"/>
              </w:rPr>
            </w:pPr>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215430">
            <w:pPr>
              <w:spacing w:after="0" w:line="240" w:lineRule="auto"/>
              <w:jc w:val="center"/>
              <w:rPr>
                <w:i/>
                <w:iCs/>
                <w:sz w:val="20"/>
                <w:szCs w:val="20"/>
              </w:rPr>
            </w:pP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215430">
            <w:pPr>
              <w:spacing w:after="0" w:line="240" w:lineRule="auto"/>
              <w:jc w:val="center"/>
              <w:rPr>
                <w:i/>
                <w:iCs/>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215430">
            <w:pPr>
              <w:spacing w:after="0" w:line="240" w:lineRule="auto"/>
              <w:jc w:val="center"/>
              <w:rPr>
                <w:i/>
                <w:i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i/>
                <w:i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215430">
            <w:pPr>
              <w:spacing w:after="0" w:line="240" w:lineRule="auto"/>
              <w:jc w:val="center"/>
              <w:rPr>
                <w:i/>
                <w:iCs/>
                <w:sz w:val="20"/>
                <w:szCs w:val="20"/>
              </w:rPr>
            </w:pP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i/>
                <w:iCs/>
                <w:sz w:val="20"/>
                <w:szCs w:val="20"/>
              </w:rPr>
            </w:pP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2p2csry">
              <w:r>
                <w:rPr>
                  <w:color w:val="0563C1"/>
                  <w:sz w:val="20"/>
                  <w:szCs w:val="20"/>
                  <w:u w:val="single"/>
                </w:rPr>
                <w:t>Osnove bioorganometalne kemije</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3">
              <w:r>
                <w:rPr>
                  <w:color w:val="0563C1"/>
                  <w:sz w:val="20"/>
                  <w:szCs w:val="20"/>
                  <w:u w:val="single"/>
                </w:rPr>
                <w:t>Lidija Barišić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15</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0</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23</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147n2zr">
              <w:r>
                <w:rPr>
                  <w:color w:val="0563C1"/>
                  <w:sz w:val="20"/>
                  <w:szCs w:val="20"/>
                  <w:u w:val="single"/>
                </w:rPr>
                <w:t>Priprava kiralnih spojeva katalizirana lipazama</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4">
              <w:r>
                <w:rPr>
                  <w:color w:val="0563C1"/>
                  <w:sz w:val="20"/>
                  <w:szCs w:val="20"/>
                  <w:u w:val="single"/>
                </w:rPr>
                <w:t>Senka Djaković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15</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4</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3o7alnk">
              <w:r>
                <w:rPr>
                  <w:color w:val="0563C1"/>
                  <w:sz w:val="20"/>
                  <w:szCs w:val="20"/>
                  <w:u w:val="single"/>
                </w:rPr>
                <w:t>Peptidni mimetici i pseudopeptidi</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5">
              <w:r>
                <w:rPr>
                  <w:color w:val="0563C1"/>
                  <w:sz w:val="20"/>
                  <w:szCs w:val="20"/>
                  <w:u w:val="single"/>
                </w:rPr>
                <w:t>Lidija Barišić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15</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4</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23ckvvd">
              <w:r>
                <w:rPr>
                  <w:color w:val="0563C1"/>
                  <w:sz w:val="20"/>
                  <w:szCs w:val="20"/>
                  <w:u w:val="single"/>
                </w:rPr>
                <w:t>Biološka razgradnja organskih spojeva</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6">
              <w:r>
                <w:rPr>
                  <w:color w:val="0563C1"/>
                  <w:sz w:val="20"/>
                  <w:szCs w:val="20"/>
                  <w:u w:val="single"/>
                </w:rPr>
                <w:t>Tibela Landeka Dragičević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8</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7</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ihv636">
              <w:r>
                <w:rPr>
                  <w:color w:val="0563C1"/>
                  <w:sz w:val="20"/>
                  <w:szCs w:val="20"/>
                  <w:u w:val="single"/>
                </w:rPr>
                <w:t>Proizvodnja i primjena pekarskog i prehrambenog kvasca</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7">
              <w:r>
                <w:rPr>
                  <w:color w:val="0563C1"/>
                  <w:sz w:val="20"/>
                  <w:szCs w:val="20"/>
                  <w:u w:val="single"/>
                </w:rPr>
                <w:t>Jasna Mrvčić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10</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5</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25</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32hioqz">
              <w:r>
                <w:rPr>
                  <w:color w:val="0563C1"/>
                  <w:sz w:val="20"/>
                  <w:szCs w:val="20"/>
                  <w:u w:val="single"/>
                </w:rPr>
                <w:t>Modeliranje u prehrambenom inženjerstvu</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8">
              <w:r>
                <w:rPr>
                  <w:color w:val="0563C1"/>
                  <w:sz w:val="20"/>
                  <w:szCs w:val="20"/>
                  <w:u w:val="single"/>
                </w:rPr>
                <w:t>Jasenka Gajdoš Kljusurić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25</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5</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1hmsyys">
              <w:r>
                <w:rPr>
                  <w:color w:val="0563C1"/>
                  <w:sz w:val="20"/>
                  <w:szCs w:val="20"/>
                  <w:u w:val="single"/>
                </w:rPr>
                <w:t>Zelena kemija</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39">
              <w:r>
                <w:rPr>
                  <w:color w:val="0563C1"/>
                  <w:sz w:val="20"/>
                  <w:szCs w:val="20"/>
                  <w:u w:val="single"/>
                </w:rPr>
                <w:t>Mojca Čakić Smenečić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0</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70"/>
        </w:trPr>
        <w:tc>
          <w:tcPr>
            <w:tcW w:w="3470"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41mghml">
              <w:r>
                <w:rPr>
                  <w:color w:val="0563C1"/>
                  <w:sz w:val="20"/>
                  <w:szCs w:val="20"/>
                  <w:u w:val="single"/>
                </w:rPr>
                <w:t>Programiranje u bioinformatici</w:t>
              </w:r>
            </w:hyperlink>
          </w:p>
        </w:tc>
        <w:tc>
          <w:tcPr>
            <w:tcW w:w="243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r:id="rId40">
              <w:r>
                <w:rPr>
                  <w:color w:val="0563C1"/>
                  <w:sz w:val="20"/>
                  <w:szCs w:val="20"/>
                  <w:u w:val="single"/>
                </w:rPr>
                <w:t>Janko Diminić</w:t>
              </w:r>
            </w:hyperlink>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10</w:t>
            </w:r>
          </w:p>
        </w:tc>
        <w:tc>
          <w:tcPr>
            <w:tcW w:w="50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5</w:t>
            </w:r>
          </w:p>
        </w:tc>
        <w:tc>
          <w:tcPr>
            <w:tcW w:w="564"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10</w:t>
            </w:r>
          </w:p>
        </w:tc>
        <w:tc>
          <w:tcPr>
            <w:tcW w:w="91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2</w:t>
            </w:r>
          </w:p>
        </w:tc>
        <w:tc>
          <w:tcPr>
            <w:tcW w:w="1238"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bl>
    <w:p w:rsidR="00215430" w:rsidRDefault="00215430">
      <w:pPr>
        <w:spacing w:after="0" w:line="240" w:lineRule="auto"/>
        <w:rPr>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39"/>
        <w:gridCol w:w="2398"/>
        <w:gridCol w:w="495"/>
        <w:gridCol w:w="622"/>
        <w:gridCol w:w="543"/>
        <w:gridCol w:w="912"/>
        <w:gridCol w:w="791"/>
        <w:gridCol w:w="1236"/>
      </w:tblGrid>
      <w:tr w:rsidR="00215430">
        <w:tc>
          <w:tcPr>
            <w:tcW w:w="10436" w:type="dxa"/>
            <w:gridSpan w:val="8"/>
            <w:tcBorders>
              <w:top w:val="single" w:sz="12" w:space="0" w:color="000000"/>
            </w:tcBorders>
          </w:tcPr>
          <w:p w:rsidR="00215430" w:rsidRDefault="00F57654">
            <w:pPr>
              <w:tabs>
                <w:tab w:val="left" w:pos="2820"/>
              </w:tabs>
              <w:spacing w:after="0" w:line="240" w:lineRule="auto"/>
              <w:rPr>
                <w:b/>
                <w:bCs/>
                <w:sz w:val="20"/>
                <w:szCs w:val="20"/>
              </w:rPr>
            </w:pPr>
            <w:r>
              <w:rPr>
                <w:sz w:val="20"/>
                <w:szCs w:val="20"/>
              </w:rPr>
              <w:t xml:space="preserve">Godina studija: II  </w:t>
            </w:r>
          </w:p>
        </w:tc>
      </w:tr>
      <w:tr w:rsidR="00215430">
        <w:tc>
          <w:tcPr>
            <w:tcW w:w="10436" w:type="dxa"/>
            <w:gridSpan w:val="8"/>
            <w:tcBorders>
              <w:bottom w:val="single" w:sz="12" w:space="0" w:color="000000"/>
            </w:tcBorders>
          </w:tcPr>
          <w:p w:rsidR="00215430" w:rsidRDefault="00F57654">
            <w:pPr>
              <w:tabs>
                <w:tab w:val="left" w:pos="2820"/>
              </w:tabs>
              <w:spacing w:after="0" w:line="240" w:lineRule="auto"/>
              <w:rPr>
                <w:b/>
                <w:bCs/>
                <w:sz w:val="20"/>
                <w:szCs w:val="20"/>
              </w:rPr>
            </w:pPr>
            <w:r>
              <w:rPr>
                <w:sz w:val="20"/>
                <w:szCs w:val="20"/>
              </w:rPr>
              <w:t>Semestar: Ljetni</w:t>
            </w:r>
          </w:p>
        </w:tc>
      </w:tr>
      <w:tr w:rsidR="00215430">
        <w:tc>
          <w:tcPr>
            <w:tcW w:w="3439"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KOLEGIJ</w:t>
            </w:r>
          </w:p>
        </w:tc>
        <w:tc>
          <w:tcPr>
            <w:tcW w:w="2398"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rPr>
                <w:b/>
                <w:bCs/>
                <w:color w:val="FFFFFF"/>
                <w:sz w:val="20"/>
                <w:szCs w:val="20"/>
              </w:rPr>
            </w:pPr>
            <w:r>
              <w:rPr>
                <w:b/>
                <w:bCs/>
                <w:color w:val="FFFFFF"/>
                <w:sz w:val="20"/>
                <w:szCs w:val="20"/>
              </w:rPr>
              <w:t>NOSITELJ</w:t>
            </w:r>
          </w:p>
        </w:tc>
        <w:tc>
          <w:tcPr>
            <w:tcW w:w="495"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P</w:t>
            </w:r>
          </w:p>
        </w:tc>
        <w:tc>
          <w:tcPr>
            <w:tcW w:w="622"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S</w:t>
            </w:r>
          </w:p>
        </w:tc>
        <w:tc>
          <w:tcPr>
            <w:tcW w:w="543"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V</w:t>
            </w:r>
          </w:p>
        </w:tc>
        <w:tc>
          <w:tcPr>
            <w:tcW w:w="912"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e-učenje</w:t>
            </w:r>
          </w:p>
        </w:tc>
        <w:tc>
          <w:tcPr>
            <w:tcW w:w="791"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ECTS</w:t>
            </w:r>
          </w:p>
        </w:tc>
        <w:tc>
          <w:tcPr>
            <w:tcW w:w="1236" w:type="dxa"/>
            <w:tcBorders>
              <w:top w:val="single" w:sz="12" w:space="0" w:color="000000"/>
              <w:bottom w:val="single" w:sz="12" w:space="0" w:color="000000"/>
            </w:tcBorders>
            <w:shd w:val="clear" w:color="auto" w:fill="00A0DC"/>
            <w:vAlign w:val="center"/>
          </w:tcPr>
          <w:p w:rsidR="00215430" w:rsidRDefault="00F57654">
            <w:pPr>
              <w:shd w:val="clear" w:color="auto" w:fill="00A0DC"/>
              <w:spacing w:after="0" w:line="240" w:lineRule="auto"/>
              <w:jc w:val="center"/>
              <w:rPr>
                <w:b/>
                <w:bCs/>
                <w:color w:val="FFFFFF"/>
                <w:sz w:val="20"/>
                <w:szCs w:val="20"/>
              </w:rPr>
            </w:pPr>
            <w:r>
              <w:rPr>
                <w:b/>
                <w:bCs/>
                <w:color w:val="FFFFFF"/>
                <w:sz w:val="20"/>
                <w:szCs w:val="20"/>
              </w:rPr>
              <w:t>Obvezni/ izborni</w:t>
            </w:r>
          </w:p>
        </w:tc>
      </w:tr>
      <w:tr w:rsidR="00215430">
        <w:tc>
          <w:tcPr>
            <w:tcW w:w="3439" w:type="dxa"/>
            <w:tcBorders>
              <w:top w:val="single" w:sz="12" w:space="0" w:color="000000"/>
              <w:bottom w:val="single" w:sz="4" w:space="0" w:color="000000"/>
            </w:tcBorders>
            <w:vAlign w:val="center"/>
          </w:tcPr>
          <w:p w:rsidR="00215430" w:rsidRDefault="00F57654">
            <w:pPr>
              <w:tabs>
                <w:tab w:val="left" w:pos="2820"/>
              </w:tabs>
              <w:spacing w:after="0" w:line="240" w:lineRule="auto"/>
              <w:rPr>
                <w:sz w:val="20"/>
                <w:szCs w:val="20"/>
              </w:rPr>
            </w:pPr>
            <w:hyperlink w:anchor="2grqrue">
              <w:r>
                <w:rPr>
                  <w:color w:val="0563C1"/>
                  <w:sz w:val="20"/>
                  <w:szCs w:val="20"/>
                  <w:u w:val="single"/>
                </w:rPr>
                <w:t>Menadžment</w:t>
              </w:r>
            </w:hyperlink>
          </w:p>
        </w:tc>
        <w:tc>
          <w:tcPr>
            <w:tcW w:w="2398" w:type="dxa"/>
            <w:tcBorders>
              <w:top w:val="single" w:sz="12" w:space="0" w:color="000000"/>
              <w:bottom w:val="single" w:sz="4" w:space="0" w:color="000000"/>
            </w:tcBorders>
            <w:vAlign w:val="center"/>
          </w:tcPr>
          <w:p w:rsidR="00215430" w:rsidRDefault="00F57654">
            <w:pPr>
              <w:tabs>
                <w:tab w:val="left" w:pos="2820"/>
              </w:tabs>
              <w:spacing w:after="0" w:line="240" w:lineRule="auto"/>
              <w:rPr>
                <w:sz w:val="20"/>
                <w:szCs w:val="20"/>
              </w:rPr>
            </w:pPr>
            <w:hyperlink r:id="rId41">
              <w:r>
                <w:rPr>
                  <w:color w:val="0563C1"/>
                  <w:sz w:val="20"/>
                  <w:szCs w:val="20"/>
                  <w:u w:val="single"/>
                </w:rPr>
                <w:t>Marijo Ćaćić</w:t>
              </w:r>
            </w:hyperlink>
          </w:p>
        </w:tc>
        <w:tc>
          <w:tcPr>
            <w:tcW w:w="495"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622"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w:t>
            </w:r>
          </w:p>
        </w:tc>
        <w:tc>
          <w:tcPr>
            <w:tcW w:w="543"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2"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36" w:type="dxa"/>
            <w:tcBorders>
              <w:top w:val="single" w:sz="12"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39"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Diplomski rad</w:t>
            </w:r>
          </w:p>
        </w:tc>
        <w:tc>
          <w:tcPr>
            <w:tcW w:w="2398" w:type="dxa"/>
            <w:tcBorders>
              <w:top w:val="single" w:sz="4" w:space="0" w:color="000000"/>
              <w:bottom w:val="single" w:sz="4" w:space="0" w:color="000000"/>
            </w:tcBorders>
            <w:vAlign w:val="center"/>
          </w:tcPr>
          <w:p w:rsidR="00215430" w:rsidRDefault="00215430">
            <w:pPr>
              <w:tabs>
                <w:tab w:val="left" w:pos="2820"/>
              </w:tabs>
              <w:spacing w:after="0" w:line="240" w:lineRule="auto"/>
              <w:rPr>
                <w:sz w:val="20"/>
                <w:szCs w:val="20"/>
              </w:rPr>
            </w:pPr>
          </w:p>
        </w:tc>
        <w:tc>
          <w:tcPr>
            <w:tcW w:w="495"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62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43"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300</w:t>
            </w:r>
          </w:p>
        </w:tc>
        <w:tc>
          <w:tcPr>
            <w:tcW w:w="912"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1236"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c>
          <w:tcPr>
            <w:tcW w:w="3439" w:type="dxa"/>
            <w:tcBorders>
              <w:top w:val="single" w:sz="4" w:space="0" w:color="000000"/>
              <w:bottom w:val="single" w:sz="4" w:space="0" w:color="000000"/>
            </w:tcBorders>
            <w:vAlign w:val="center"/>
          </w:tcPr>
          <w:p w:rsidR="00215430" w:rsidRDefault="00F57654">
            <w:pPr>
              <w:tabs>
                <w:tab w:val="left" w:pos="2820"/>
              </w:tabs>
              <w:spacing w:after="0" w:line="240" w:lineRule="auto"/>
              <w:rPr>
                <w:sz w:val="20"/>
                <w:szCs w:val="20"/>
              </w:rPr>
            </w:pPr>
            <w:r>
              <w:rPr>
                <w:i/>
                <w:iCs/>
                <w:sz w:val="20"/>
                <w:szCs w:val="20"/>
              </w:rPr>
              <w:t>Izborni kolegiji B2</w:t>
            </w:r>
          </w:p>
        </w:tc>
        <w:tc>
          <w:tcPr>
            <w:tcW w:w="2398" w:type="dxa"/>
            <w:tcBorders>
              <w:top w:val="single" w:sz="4" w:space="0" w:color="000000"/>
              <w:bottom w:val="single" w:sz="4" w:space="0" w:color="000000"/>
            </w:tcBorders>
            <w:vAlign w:val="center"/>
          </w:tcPr>
          <w:p w:rsidR="00215430" w:rsidRDefault="00215430">
            <w:pPr>
              <w:tabs>
                <w:tab w:val="left" w:pos="2820"/>
              </w:tabs>
              <w:spacing w:after="0" w:line="240" w:lineRule="auto"/>
              <w:rPr>
                <w:sz w:val="20"/>
                <w:szCs w:val="20"/>
              </w:rPr>
            </w:pPr>
          </w:p>
        </w:tc>
        <w:tc>
          <w:tcPr>
            <w:tcW w:w="495"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622"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543"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912" w:type="dxa"/>
            <w:tcBorders>
              <w:top w:val="single" w:sz="4" w:space="0" w:color="000000"/>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791"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1236" w:type="dxa"/>
            <w:tcBorders>
              <w:top w:val="single" w:sz="4" w:space="0" w:color="000000"/>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obvezni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tcPr>
          <w:p w:rsidR="00215430" w:rsidRDefault="00F57654">
            <w:pPr>
              <w:tabs>
                <w:tab w:val="left" w:pos="2820"/>
              </w:tabs>
              <w:spacing w:after="0" w:line="240" w:lineRule="auto"/>
              <w:rPr>
                <w:b/>
                <w:bCs/>
                <w:sz w:val="20"/>
                <w:szCs w:val="20"/>
              </w:rPr>
            </w:pPr>
            <w:r>
              <w:rPr>
                <w:b/>
                <w:bCs/>
                <w:sz w:val="20"/>
                <w:szCs w:val="20"/>
              </w:rPr>
              <w:t>Ukupno</w:t>
            </w:r>
          </w:p>
        </w:tc>
        <w:tc>
          <w:tcPr>
            <w:tcW w:w="2398" w:type="dxa"/>
            <w:tcBorders>
              <w:top w:val="single" w:sz="4" w:space="0" w:color="000000"/>
              <w:left w:val="single" w:sz="4" w:space="0" w:color="000000"/>
              <w:bottom w:val="single" w:sz="4" w:space="0" w:color="000000"/>
              <w:right w:val="single" w:sz="4" w:space="0" w:color="000000"/>
            </w:tcBorders>
          </w:tcPr>
          <w:p w:rsidR="00215430" w:rsidRDefault="00215430">
            <w:pPr>
              <w:tabs>
                <w:tab w:val="left" w:pos="2820"/>
              </w:tabs>
              <w:spacing w:after="0" w:line="240" w:lineRule="auto"/>
              <w:rPr>
                <w:b/>
                <w:bCs/>
                <w:sz w:val="20"/>
                <w:szCs w:val="20"/>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b/>
                <w:bCs/>
                <w:sz w:val="20"/>
                <w:szCs w:val="20"/>
              </w:rPr>
              <w:t>30</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tcPr>
          <w:p w:rsidR="00215430" w:rsidRDefault="00215430">
            <w:pPr>
              <w:tabs>
                <w:tab w:val="left" w:pos="2820"/>
              </w:tabs>
              <w:spacing w:after="0" w:line="240" w:lineRule="auto"/>
              <w:rPr>
                <w:b/>
                <w:bCs/>
                <w:sz w:val="20"/>
                <w:szCs w:val="20"/>
              </w:rPr>
            </w:pPr>
          </w:p>
        </w:tc>
        <w:tc>
          <w:tcPr>
            <w:tcW w:w="2398" w:type="dxa"/>
            <w:tcBorders>
              <w:top w:val="single" w:sz="4" w:space="0" w:color="000000"/>
              <w:left w:val="single" w:sz="4" w:space="0" w:color="000000"/>
              <w:bottom w:val="single" w:sz="4" w:space="0" w:color="000000"/>
              <w:right w:val="single" w:sz="4" w:space="0" w:color="000000"/>
            </w:tcBorders>
          </w:tcPr>
          <w:p w:rsidR="00215430" w:rsidRDefault="00215430">
            <w:pPr>
              <w:tabs>
                <w:tab w:val="left" w:pos="2820"/>
              </w:tabs>
              <w:spacing w:after="0" w:line="240" w:lineRule="auto"/>
              <w:rPr>
                <w:b/>
                <w:bCs/>
                <w:sz w:val="20"/>
                <w:szCs w:val="20"/>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b/>
                <w:bCs/>
                <w:sz w:val="20"/>
                <w:szCs w:val="20"/>
              </w:rPr>
            </w:pP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b/>
                <w:bCs/>
                <w:sz w:val="20"/>
                <w:szCs w:val="20"/>
              </w:rPr>
            </w:pP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rPr>
                <w:i/>
                <w:iCs/>
                <w:sz w:val="20"/>
                <w:szCs w:val="20"/>
              </w:rPr>
            </w:pPr>
            <w:hyperlink w:anchor="vx1227">
              <w:r>
                <w:rPr>
                  <w:color w:val="0563C1"/>
                  <w:sz w:val="20"/>
                  <w:szCs w:val="20"/>
                  <w:u w:val="single"/>
                </w:rPr>
                <w:t>Trajnost upakiranih proizvoda</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hyperlink r:id="rId42">
              <w:r>
                <w:rPr>
                  <w:color w:val="0563C1"/>
                  <w:sz w:val="20"/>
                  <w:szCs w:val="20"/>
                  <w:u w:val="single"/>
                </w:rPr>
                <w:t>Mario Ščetar</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3fwokq0">
              <w:r>
                <w:rPr>
                  <w:color w:val="0563C1"/>
                  <w:sz w:val="20"/>
                  <w:szCs w:val="20"/>
                  <w:u w:val="single"/>
                </w:rPr>
                <w:t>Osnove mjernih metoda u znanosti o prehrani</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3">
              <w:r>
                <w:rPr>
                  <w:color w:val="0563C1"/>
                  <w:sz w:val="20"/>
                  <w:szCs w:val="20"/>
                  <w:u w:val="single"/>
                </w:rPr>
                <w:t>Jasenka Gajdoš Kljusurić</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1v1yuxt">
              <w:r>
                <w:rPr>
                  <w:color w:val="0563C1"/>
                  <w:sz w:val="20"/>
                  <w:szCs w:val="20"/>
                  <w:u w:val="single"/>
                </w:rPr>
                <w:t>Modificirane masti i ulja</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4">
              <w:r>
                <w:rPr>
                  <w:color w:val="0563C1"/>
                  <w:sz w:val="20"/>
                  <w:szCs w:val="20"/>
                  <w:u w:val="single"/>
                </w:rPr>
                <w:t>Klara Kraljić</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9</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6</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4f1mdlm">
              <w:r>
                <w:rPr>
                  <w:color w:val="0563C1"/>
                  <w:sz w:val="20"/>
                  <w:szCs w:val="20"/>
                  <w:u w:val="single"/>
                </w:rPr>
                <w:t>Robotika u prehrambenoj industriji</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5">
              <w:r>
                <w:rPr>
                  <w:color w:val="0563C1"/>
                  <w:sz w:val="20"/>
                  <w:szCs w:val="20"/>
                  <w:u w:val="single"/>
                </w:rPr>
                <w:t>Mirjana Čurlin</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2u6wntf">
              <w:r>
                <w:rPr>
                  <w:color w:val="0563C1"/>
                  <w:sz w:val="20"/>
                  <w:szCs w:val="20"/>
                  <w:u w:val="single"/>
                </w:rPr>
                <w:t>Korozija i zaštita materijala</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6">
              <w:r>
                <w:rPr>
                  <w:color w:val="0563C1"/>
                  <w:sz w:val="20"/>
                  <w:szCs w:val="20"/>
                  <w:u w:val="single"/>
                </w:rPr>
                <w:t>Filip Šupljika</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sz w:val="20"/>
                <w:szCs w:val="20"/>
              </w:rPr>
            </w:pP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19c6y18">
              <w:r>
                <w:rPr>
                  <w:color w:val="0563C1"/>
                  <w:sz w:val="20"/>
                  <w:szCs w:val="20"/>
                  <w:u w:val="single"/>
                </w:rPr>
                <w:t>Primijenjena analiza podataka</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7">
              <w:r>
                <w:rPr>
                  <w:color w:val="0563C1"/>
                  <w:sz w:val="20"/>
                  <w:szCs w:val="20"/>
                  <w:u w:val="single"/>
                </w:rPr>
                <w:t>Ana Vukelić</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3tbugp1">
              <w:r>
                <w:rPr>
                  <w:color w:val="0563C1"/>
                  <w:sz w:val="20"/>
                  <w:szCs w:val="20"/>
                  <w:u w:val="single"/>
                </w:rPr>
                <w:t>Mikrobiološke i kemijsko-fizikalne metode nadzora procesa proizvodnje piva</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8">
              <w:r>
                <w:rPr>
                  <w:color w:val="0563C1"/>
                  <w:sz w:val="20"/>
                  <w:szCs w:val="20"/>
                  <w:u w:val="single"/>
                </w:rPr>
                <w:t>Sunčica Beluhan</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16</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6</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18</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w:anchor="3dy6vkm">
              <w:r>
                <w:rPr>
                  <w:color w:val="0563C1"/>
                  <w:sz w:val="20"/>
                  <w:szCs w:val="20"/>
                  <w:u w:val="single"/>
                </w:rPr>
                <w:t>Dostignuća u proizvodnji, preradi i primjeni lecitina</w:t>
              </w:r>
            </w:hyperlink>
          </w:p>
        </w:tc>
        <w:tc>
          <w:tcPr>
            <w:tcW w:w="2398"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pPr>
            <w:hyperlink r:id="rId49">
              <w:r>
                <w:rPr>
                  <w:color w:val="0563C1"/>
                  <w:sz w:val="20"/>
                  <w:szCs w:val="20"/>
                  <w:u w:val="single"/>
                </w:rPr>
                <w:t>Sandra Balbino</w:t>
              </w:r>
            </w:hyperlink>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5</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r w:rsidR="00215430">
        <w:trPr>
          <w:trHeight w:val="136"/>
        </w:trPr>
        <w:tc>
          <w:tcPr>
            <w:tcW w:w="3439" w:type="dxa"/>
            <w:tcBorders>
              <w:top w:val="single" w:sz="4" w:space="0" w:color="000000"/>
              <w:left w:val="single" w:sz="12" w:space="0" w:color="000000"/>
              <w:bottom w:val="single" w:sz="4" w:space="0" w:color="000000"/>
              <w:right w:val="single" w:sz="4" w:space="0" w:color="000000"/>
            </w:tcBorders>
            <w:vAlign w:val="center"/>
          </w:tcPr>
          <w:p w:rsidR="00215430" w:rsidRDefault="00F57654">
            <w:pPr>
              <w:spacing w:after="0" w:line="240" w:lineRule="auto"/>
              <w:rPr>
                <w:sz w:val="20"/>
                <w:szCs w:val="20"/>
              </w:rPr>
            </w:pPr>
            <w:hyperlink w:anchor="28h4qwu">
              <w:r>
                <w:rPr>
                  <w:color w:val="0563C1"/>
                  <w:sz w:val="20"/>
                  <w:szCs w:val="20"/>
                  <w:u w:val="single"/>
                </w:rPr>
                <w:t>Engleski jezik u struci 4</w:t>
              </w:r>
            </w:hyperlink>
          </w:p>
        </w:tc>
        <w:tc>
          <w:tcPr>
            <w:tcW w:w="2398" w:type="dxa"/>
            <w:tcBorders>
              <w:top w:val="single" w:sz="4" w:space="0" w:color="000000"/>
              <w:left w:val="single" w:sz="4" w:space="0" w:color="000000"/>
              <w:bottom w:val="single" w:sz="4" w:space="0" w:color="000000"/>
              <w:right w:val="single" w:sz="4" w:space="0" w:color="000000"/>
            </w:tcBorders>
          </w:tcPr>
          <w:p w:rsidR="00215430" w:rsidRDefault="00F57654">
            <w:pPr>
              <w:tabs>
                <w:tab w:val="left" w:pos="2820"/>
              </w:tabs>
              <w:spacing w:after="0" w:line="240" w:lineRule="auto"/>
              <w:rPr>
                <w:sz w:val="20"/>
                <w:szCs w:val="20"/>
              </w:rPr>
            </w:pPr>
            <w:hyperlink r:id="rId50">
              <w:r>
                <w:rPr>
                  <w:color w:val="0563C1"/>
                  <w:sz w:val="20"/>
                  <w:szCs w:val="20"/>
                  <w:u w:val="single"/>
                </w:rPr>
                <w:t>Ana</w:t>
              </w:r>
            </w:hyperlink>
            <w:r>
              <w:rPr>
                <w:color w:val="0563C1"/>
                <w:sz w:val="20"/>
                <w:szCs w:val="20"/>
                <w:u w:val="single"/>
              </w:rPr>
              <w:t xml:space="preserve"> Kovačić</w:t>
            </w:r>
          </w:p>
        </w:tc>
        <w:tc>
          <w:tcPr>
            <w:tcW w:w="495"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10</w:t>
            </w:r>
          </w:p>
        </w:tc>
        <w:tc>
          <w:tcPr>
            <w:tcW w:w="62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20</w:t>
            </w:r>
          </w:p>
        </w:tc>
        <w:tc>
          <w:tcPr>
            <w:tcW w:w="543"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c>
          <w:tcPr>
            <w:tcW w:w="1236"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izborni</w:t>
            </w:r>
          </w:p>
        </w:tc>
      </w:tr>
    </w:tbl>
    <w:p w:rsidR="00215430" w:rsidRDefault="00F57654">
      <w:pPr>
        <w:spacing w:after="0" w:line="240" w:lineRule="auto"/>
        <w:jc w:val="both"/>
        <w:rPr>
          <w:b/>
          <w:bCs/>
          <w:sz w:val="20"/>
          <w:szCs w:val="20"/>
        </w:rPr>
      </w:pPr>
      <w:r>
        <w:rPr>
          <w:b/>
          <w:bCs/>
          <w:sz w:val="20"/>
          <w:szCs w:val="20"/>
        </w:rPr>
        <w:t>Napomena: u izborne kolegije skupine B ulaze svi obvezni kolegiji sa svih studija, izborni kolegiji iz skupine A i gore predloženi kolegiji skupine B.</w:t>
      </w:r>
    </w:p>
    <w:p w:rsidR="00215430" w:rsidRDefault="00215430">
      <w:pPr>
        <w:rPr>
          <w:b/>
          <w:bCs/>
          <w:sz w:val="20"/>
          <w:szCs w:val="20"/>
        </w:rPr>
      </w:pPr>
    </w:p>
    <w:p w:rsidR="00215430" w:rsidRDefault="00F57654">
      <w:pPr>
        <w:shd w:val="clear" w:color="auto" w:fill="00A0DC"/>
        <w:spacing w:after="0" w:line="240" w:lineRule="auto"/>
        <w:jc w:val="center"/>
        <w:rPr>
          <w:b/>
          <w:bCs/>
          <w:color w:val="FFFFFF"/>
          <w:sz w:val="24"/>
          <w:szCs w:val="24"/>
        </w:rPr>
      </w:pPr>
      <w:r>
        <w:rPr>
          <w:b/>
          <w:bCs/>
          <w:color w:val="FFFFFF"/>
          <w:sz w:val="24"/>
          <w:szCs w:val="24"/>
        </w:rPr>
        <w:t>OPISI KOLEGIJA</w:t>
      </w:r>
    </w:p>
    <w:p w:rsidR="00215430" w:rsidRDefault="00215430">
      <w:pPr>
        <w:spacing w:after="0" w:line="240" w:lineRule="auto"/>
      </w:pPr>
    </w:p>
    <w:p w:rsidR="00215430" w:rsidRDefault="00215430">
      <w:pPr>
        <w:spacing w:after="0" w:line="240" w:lineRule="auto"/>
      </w:pPr>
    </w:p>
    <w:tbl>
      <w:tblPr>
        <w:tblStyle w:val="a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rPr>
          <w:trHeight w:val="1494"/>
        </w:trPr>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rPr>
            </w:pPr>
            <w:hyperlink r:id="rId51">
              <w:r>
                <w:rPr>
                  <w:b/>
                  <w:bCs/>
                  <w:color w:val="1155CC"/>
                  <w:sz w:val="20"/>
                  <w:szCs w:val="20"/>
                  <w:u w:val="single"/>
                </w:rPr>
                <w:t>prof. dr. sc. Zoran Herceg</w:t>
              </w:r>
            </w:hyperlink>
          </w:p>
          <w:p w:rsidR="00215430" w:rsidRDefault="00F57654">
            <w:pPr>
              <w:tabs>
                <w:tab w:val="left" w:pos="2820"/>
              </w:tabs>
              <w:spacing w:after="0" w:line="240" w:lineRule="auto"/>
              <w:rPr>
                <w:sz w:val="20"/>
                <w:szCs w:val="20"/>
              </w:rPr>
            </w:pPr>
            <w:r>
              <w:t>i</w:t>
            </w:r>
            <w:hyperlink r:id="rId52">
              <w:r>
                <w:rPr>
                  <w:color w:val="1155CC"/>
                  <w:sz w:val="20"/>
                  <w:szCs w:val="20"/>
                  <w:u w:val="single"/>
                </w:rPr>
                <w:t>zv. prof. dr. sc. Tomislava Vukušić Pavičić</w:t>
              </w:r>
            </w:hyperlink>
          </w:p>
          <w:p w:rsidR="00215430" w:rsidRDefault="00F57654">
            <w:pPr>
              <w:tabs>
                <w:tab w:val="left" w:pos="2820"/>
              </w:tabs>
              <w:spacing w:after="0" w:line="240" w:lineRule="auto"/>
              <w:rPr>
                <w:sz w:val="20"/>
                <w:szCs w:val="20"/>
              </w:rPr>
            </w:pPr>
            <w:hyperlink r:id="rId53">
              <w:r>
                <w:rPr>
                  <w:color w:val="1155CC"/>
                  <w:sz w:val="20"/>
                  <w:szCs w:val="20"/>
                  <w:u w:val="single"/>
                </w:rPr>
                <w:t>izv. prof. dr</w:t>
              </w:r>
              <w:r>
                <w:rPr>
                  <w:color w:val="1155CC"/>
                  <w:sz w:val="20"/>
                  <w:szCs w:val="20"/>
                  <w:u w:val="single"/>
                </w:rPr>
                <w:t>. sc. Mario Ščetar</w:t>
              </w:r>
            </w:hyperlink>
          </w:p>
          <w:p w:rsidR="00215430" w:rsidRDefault="00F57654">
            <w:pPr>
              <w:tabs>
                <w:tab w:val="left" w:pos="2820"/>
              </w:tabs>
              <w:spacing w:after="0" w:line="240" w:lineRule="auto"/>
              <w:rPr>
                <w:color w:val="0563C1"/>
                <w:sz w:val="20"/>
                <w:szCs w:val="20"/>
                <w:u w:val="single"/>
              </w:rPr>
            </w:pPr>
            <w:hyperlink r:id="rId54">
              <w:r>
                <w:rPr>
                  <w:color w:val="0563C1"/>
                  <w:sz w:val="20"/>
                  <w:szCs w:val="20"/>
                  <w:u w:val="single"/>
                </w:rPr>
                <w:t>dr. sc. Višnja Stulić</w:t>
              </w:r>
            </w:hyperlink>
          </w:p>
          <w:p w:rsidR="00215430" w:rsidRDefault="00F57654">
            <w:pPr>
              <w:tabs>
                <w:tab w:val="left" w:pos="2820"/>
              </w:tabs>
              <w:spacing w:after="0" w:line="240" w:lineRule="auto"/>
              <w:rPr>
                <w:color w:val="0563C1"/>
                <w:sz w:val="20"/>
                <w:szCs w:val="20"/>
                <w:u w:val="single"/>
              </w:rPr>
            </w:pPr>
            <w:hyperlink r:id="rId55">
              <w:r>
                <w:rPr>
                  <w:color w:val="1155CC"/>
                  <w:sz w:val="20"/>
                  <w:szCs w:val="20"/>
                  <w:u w:val="single"/>
                </w:rPr>
                <w:t>dr .sc</w:t>
              </w:r>
            </w:hyperlink>
            <w:r>
              <w:rPr>
                <w:color w:val="0563C1"/>
                <w:sz w:val="20"/>
                <w:szCs w:val="20"/>
                <w:u w:val="single"/>
              </w:rPr>
              <w:t>. Ivan Karlo Cinges</w:t>
            </w:r>
            <w:r>
              <w:rPr>
                <w:color w:val="0563C1"/>
                <w:sz w:val="20"/>
                <w:szCs w:val="20"/>
                <w:u w:val="single"/>
              </w:rPr>
              <w:t>ar</w:t>
            </w:r>
          </w:p>
          <w:p w:rsidR="00215430" w:rsidRDefault="00F57654">
            <w:pPr>
              <w:tabs>
                <w:tab w:val="left" w:pos="2820"/>
              </w:tabs>
              <w:spacing w:after="0" w:line="240" w:lineRule="auto"/>
              <w:rPr>
                <w:color w:val="0563C1"/>
                <w:sz w:val="20"/>
                <w:szCs w:val="20"/>
                <w:u w:val="single"/>
              </w:rPr>
            </w:pPr>
            <w:hyperlink r:id="rId56">
              <w:r>
                <w:rPr>
                  <w:color w:val="1155CC"/>
                  <w:sz w:val="20"/>
                  <w:szCs w:val="20"/>
                  <w:u w:val="single"/>
                </w:rPr>
                <w:t>mr .sc</w:t>
              </w:r>
            </w:hyperlink>
            <w:r>
              <w:rPr>
                <w:color w:val="0563C1"/>
                <w:sz w:val="20"/>
                <w:szCs w:val="20"/>
                <w:u w:val="single"/>
              </w:rPr>
              <w:t>. Marta Brkljačić</w:t>
            </w:r>
          </w:p>
        </w:tc>
        <w:tc>
          <w:tcPr>
            <w:tcW w:w="279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Prehrambeno-procesno inženjerstvo 2</w:t>
            </w:r>
          </w:p>
        </w:tc>
        <w:tc>
          <w:tcPr>
            <w:tcW w:w="279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53685</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+ 30 + 15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23</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Predavaona P2, Laboratorij za procesno-prehrambeno inženjerstvo (soba 29)</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Osnovni cilj modula je osposobiti studenta za primjenu različitih inovativnih tehnika procesa konzerviranja hrane i pri tome upotrebljavati odgovarajuće uređaje kao i primjeniti odgovarajuće procese pri razvoju novih proizvoda prehrambene industrije.</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w:t>
            </w:r>
            <w:r>
              <w:rPr>
                <w:color w:val="000000"/>
                <w:sz w:val="20"/>
                <w:szCs w:val="20"/>
              </w:rPr>
              <w:t xml:space="preserve"> Uvjeti za upis kolegija i / ili ulazne kompetencije potrebne za kolegij (ako postoje)</w:t>
            </w:r>
          </w:p>
        </w:tc>
        <w:tc>
          <w:tcPr>
            <w:tcW w:w="7815" w:type="dxa"/>
            <w:gridSpan w:val="13"/>
            <w:tcBorders>
              <w:right w:val="single" w:sz="12" w:space="0" w:color="000000"/>
            </w:tcBorders>
            <w:vAlign w:val="center"/>
          </w:tcPr>
          <w:p w:rsidR="00215430" w:rsidRDefault="00F576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 w:val="20"/>
                <w:szCs w:val="20"/>
              </w:rPr>
            </w:pPr>
            <w:r>
              <w:rPr>
                <w:color w:val="000000"/>
                <w:sz w:val="20"/>
                <w:szCs w:val="20"/>
              </w:rPr>
              <w:t xml:space="preserve">- </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215430" w:rsidRDefault="00F57654">
            <w:pPr>
              <w:numPr>
                <w:ilvl w:val="0"/>
                <w:numId w:val="90"/>
              </w:numPr>
              <w:pBdr>
                <w:top w:val="nil"/>
                <w:left w:val="nil"/>
                <w:bottom w:val="nil"/>
                <w:right w:val="nil"/>
                <w:between w:val="nil"/>
              </w:pBdr>
              <w:spacing w:after="0" w:line="240" w:lineRule="auto"/>
              <w:ind w:left="375"/>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90"/>
              </w:numPr>
              <w:pBdr>
                <w:top w:val="nil"/>
                <w:left w:val="nil"/>
                <w:bottom w:val="nil"/>
                <w:right w:val="nil"/>
                <w:between w:val="nil"/>
              </w:pBdr>
              <w:spacing w:after="0" w:line="240" w:lineRule="auto"/>
              <w:ind w:left="375"/>
              <w:rPr>
                <w:color w:val="000000"/>
                <w:sz w:val="20"/>
                <w:szCs w:val="20"/>
              </w:rPr>
            </w:pPr>
            <w:r>
              <w:rPr>
                <w:color w:val="000000"/>
                <w:sz w:val="20"/>
                <w:szCs w:val="20"/>
              </w:rPr>
              <w:t>definirati načela i strategiju kvalitete proizvoda, organizirati i upravljati sustavom kvalitete u prehrambenoj industriji</w:t>
            </w:r>
          </w:p>
          <w:p w:rsidR="00215430" w:rsidRDefault="00F57654">
            <w:pPr>
              <w:numPr>
                <w:ilvl w:val="0"/>
                <w:numId w:val="90"/>
              </w:numPr>
              <w:pBdr>
                <w:top w:val="nil"/>
                <w:left w:val="nil"/>
                <w:bottom w:val="nil"/>
                <w:right w:val="nil"/>
                <w:between w:val="nil"/>
              </w:pBdr>
              <w:spacing w:after="0" w:line="240" w:lineRule="auto"/>
              <w:ind w:left="375"/>
              <w:rPr>
                <w:color w:val="000000"/>
                <w:sz w:val="20"/>
                <w:szCs w:val="20"/>
              </w:rPr>
            </w:pPr>
            <w:r>
              <w:rPr>
                <w:color w:val="000000"/>
                <w:sz w:val="20"/>
                <w:szCs w:val="20"/>
              </w:rPr>
              <w:t>uspos</w:t>
            </w:r>
            <w:r>
              <w:rPr>
                <w:color w:val="000000"/>
                <w:sz w:val="20"/>
                <w:szCs w:val="20"/>
              </w:rPr>
              <w:t>taviti, voditi i kontrolirati sustav sljedivosti hrane, te pravovremeno djelovati u incidentnim i kriznim situacijama vezanim na sigurnost prehrambenih proizvoda</w:t>
            </w:r>
          </w:p>
          <w:p w:rsidR="00215430" w:rsidRDefault="00F57654">
            <w:pPr>
              <w:numPr>
                <w:ilvl w:val="0"/>
                <w:numId w:val="9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upravljati, voditi, kontrolirati i nadzirati procese proizvodnje hrane</w:t>
            </w:r>
          </w:p>
          <w:p w:rsidR="00215430" w:rsidRDefault="00F57654">
            <w:pPr>
              <w:numPr>
                <w:ilvl w:val="0"/>
                <w:numId w:val="90"/>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voditi ili sudjelovati </w:t>
            </w:r>
            <w:r>
              <w:rPr>
                <w:color w:val="000000"/>
                <w:sz w:val="20"/>
                <w:szCs w:val="20"/>
              </w:rPr>
              <w:t>u interdisciplinarnim timovima, koji kreiraju ili uvode nove metode s ciljem unaprjeđenja sustava sigurnosti i kvalitete hrane od polja do stola</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t>objasniti i prezentirati specifičnosti novih metoda procesiranja hrane te definirati pojam minimalno procesirane hrane</w:t>
            </w:r>
          </w:p>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poznavati i primjeniti inovativne tehnike i procese pri procesiranju i konzerviranju hrane </w:t>
            </w:r>
          </w:p>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t>izraditi materijalne i energetske bilance ino</w:t>
            </w:r>
            <w:r>
              <w:rPr>
                <w:color w:val="000000"/>
                <w:sz w:val="20"/>
                <w:szCs w:val="20"/>
              </w:rPr>
              <w:t>vativnih procesa</w:t>
            </w:r>
          </w:p>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t>analizirati utjecaj primijenjenih procesa prerade i konzerviranja na kemijski sastav prehrambenih proizvoda te potencijalni utjecaj ambalaže</w:t>
            </w:r>
          </w:p>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t>preporučti nove procesne parametre proizvodnje u cilju poboljšanja proizvodnje te unaprjeđenje pos</w:t>
            </w:r>
            <w:r>
              <w:rPr>
                <w:color w:val="000000"/>
                <w:sz w:val="20"/>
                <w:szCs w:val="20"/>
              </w:rPr>
              <w:t xml:space="preserve">tojećih tehnoloških postupaka </w:t>
            </w:r>
          </w:p>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lastRenderedPageBreak/>
              <w:t xml:space="preserve">predložiti nabavu nove procesne opreme i proizvodnih linija u cilju unaprjeđenja poslovanja tvrtke </w:t>
            </w:r>
          </w:p>
          <w:p w:rsidR="00215430" w:rsidRDefault="00F57654">
            <w:pPr>
              <w:numPr>
                <w:ilvl w:val="0"/>
                <w:numId w:val="88"/>
              </w:numPr>
              <w:pBdr>
                <w:top w:val="nil"/>
                <w:left w:val="nil"/>
                <w:bottom w:val="nil"/>
                <w:right w:val="nil"/>
                <w:between w:val="nil"/>
              </w:pBdr>
              <w:spacing w:after="0" w:line="240" w:lineRule="auto"/>
              <w:ind w:left="375"/>
              <w:rPr>
                <w:color w:val="000000"/>
                <w:sz w:val="20"/>
                <w:szCs w:val="20"/>
              </w:rPr>
            </w:pPr>
            <w:r>
              <w:rPr>
                <w:color w:val="000000"/>
                <w:sz w:val="20"/>
                <w:szCs w:val="20"/>
              </w:rPr>
              <w:t>odabrati će specifični ambalažni materijal potreban za pakiranje hrane dobivene novim postupcima obrade</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Materijalna i energetska bilanca termičkih procesa (pasterizacija, sterilizacija, uparavanje). Rashladni procesi i postrojenja:materijalna i energetska bilanca. Osnove membranskih procesa - materijalna i energetska bilanca (ure</w:t>
            </w:r>
            <w:r>
              <w:rPr>
                <w:sz w:val="20"/>
                <w:szCs w:val="20"/>
              </w:rPr>
              <w:t>đaji i primjena. Toplinski procesi sa direktnom ili radijacijskom energijom. Dielektrično zagrijavanja – princip, primjena, oprema. Omsko zagrijavanje - princip, primjena, oprema. Infracrveno zagrijavanje - princip, primjena, oprema. Procesiranje hrane ele</w:t>
            </w:r>
            <w:r>
              <w:rPr>
                <w:sz w:val="20"/>
                <w:szCs w:val="20"/>
              </w:rPr>
              <w:t>ktričnim poljem – princip i oprema. Procesiranja hrane visokim hidrostatskim tlakom – princip i oprema. Procesiranje hrane ultrazvukom – princip i oprema. Procesiranje hrane pulsirajućim svjetlom – princip i oprema. Pakiranje hrane – načini, vrste materija</w:t>
            </w:r>
            <w:r>
              <w:rPr>
                <w:sz w:val="20"/>
                <w:szCs w:val="20"/>
              </w:rPr>
              <w:t>la za pakiranje, međudjelovanje materijala za pakiranje i hrane, utjecaj na okoliš. Transport, skladištenje i distribucija hrane.</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w:t>
            </w:r>
            <w:r>
              <w:rPr>
                <w:sz w:val="20"/>
                <w:szCs w:val="20"/>
              </w:rPr>
              <w:t>renska nastava</w:t>
            </w:r>
          </w:p>
        </w:tc>
        <w:tc>
          <w:tcPr>
            <w:tcW w:w="2461"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sz w:val="20"/>
                <w:szCs w:val="20"/>
              </w:rPr>
              <w:t>DA</w:t>
            </w:r>
            <w:r>
              <w:rPr>
                <w:color w:val="000000"/>
                <w:sz w:val="20"/>
                <w:szCs w:val="20"/>
              </w:rPr>
              <w:t xml:space="preserve"> </w:t>
            </w:r>
          </w:p>
        </w:tc>
        <w:tc>
          <w:tcPr>
            <w:tcW w:w="524" w:type="dxa"/>
            <w:gridSpan w:val="2"/>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595"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5</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Pohađanje nastave                        2</w:t>
            </w:r>
          </w:p>
          <w:p w:rsidR="00215430" w:rsidRDefault="00F57654">
            <w:pPr>
              <w:tabs>
                <w:tab w:val="left" w:pos="2820"/>
              </w:tabs>
              <w:spacing w:after="0" w:line="240" w:lineRule="auto"/>
              <w:rPr>
                <w:color w:val="000000"/>
                <w:sz w:val="20"/>
                <w:szCs w:val="20"/>
              </w:rPr>
            </w:pPr>
            <w:r>
              <w:rPr>
                <w:color w:val="000000"/>
                <w:sz w:val="20"/>
                <w:szCs w:val="20"/>
              </w:rPr>
              <w:t>Pismeni ispiti ili usmeni ispit       80</w:t>
            </w:r>
          </w:p>
          <w:p w:rsidR="00215430" w:rsidRDefault="00F57654">
            <w:pPr>
              <w:tabs>
                <w:tab w:val="left" w:pos="2820"/>
              </w:tabs>
              <w:spacing w:after="0" w:line="240" w:lineRule="auto"/>
              <w:rPr>
                <w:color w:val="000000"/>
                <w:sz w:val="20"/>
                <w:szCs w:val="20"/>
              </w:rPr>
            </w:pPr>
            <w:r>
              <w:rPr>
                <w:color w:val="000000"/>
                <w:sz w:val="20"/>
                <w:szCs w:val="20"/>
              </w:rPr>
              <w:t>Vježbe                                            6</w:t>
            </w:r>
          </w:p>
          <w:p w:rsidR="00215430" w:rsidRDefault="00F57654">
            <w:pPr>
              <w:tabs>
                <w:tab w:val="left" w:pos="2820"/>
              </w:tabs>
              <w:spacing w:after="0" w:line="240" w:lineRule="auto"/>
              <w:rPr>
                <w:color w:val="000000"/>
                <w:sz w:val="20"/>
                <w:szCs w:val="20"/>
              </w:rPr>
            </w:pPr>
            <w:r>
              <w:rPr>
                <w:color w:val="000000"/>
                <w:sz w:val="20"/>
                <w:szCs w:val="20"/>
              </w:rPr>
              <w:t>Seminarski zadaci (3)                   12</w:t>
            </w:r>
          </w:p>
          <w:p w:rsidR="00215430" w:rsidRDefault="00F57654">
            <w:pPr>
              <w:tabs>
                <w:tab w:val="left" w:pos="2820"/>
              </w:tabs>
              <w:spacing w:after="0" w:line="240" w:lineRule="auto"/>
              <w:rPr>
                <w:color w:val="000000"/>
                <w:sz w:val="20"/>
                <w:szCs w:val="20"/>
              </w:rPr>
            </w:pPr>
            <w:r>
              <w:rPr>
                <w:color w:val="000000"/>
                <w:sz w:val="20"/>
                <w:szCs w:val="20"/>
              </w:rPr>
              <w:t>Ukupno                                        100</w:t>
            </w:r>
          </w:p>
          <w:p w:rsidR="00215430" w:rsidRDefault="00215430">
            <w:pPr>
              <w:tabs>
                <w:tab w:val="left" w:pos="2820"/>
              </w:tabs>
              <w:spacing w:after="0" w:line="240" w:lineRule="auto"/>
              <w:rPr>
                <w:color w:val="000000"/>
                <w:sz w:val="20"/>
                <w:szCs w:val="20"/>
              </w:rPr>
            </w:pPr>
          </w:p>
          <w:p w:rsidR="00215430" w:rsidRDefault="00F57654">
            <w:pPr>
              <w:spacing w:after="0" w:line="240" w:lineRule="auto"/>
              <w:rPr>
                <w:b/>
                <w:bCs/>
                <w:sz w:val="20"/>
                <w:szCs w:val="20"/>
              </w:rPr>
            </w:pPr>
            <w:r>
              <w:rPr>
                <w:b/>
                <w:bCs/>
                <w:sz w:val="20"/>
                <w:szCs w:val="20"/>
              </w:rPr>
              <w:t xml:space="preserve">Formiranje ocjene: </w:t>
            </w:r>
          </w:p>
          <w:p w:rsidR="00215430" w:rsidRDefault="00F57654">
            <w:pPr>
              <w:spacing w:after="0" w:line="240" w:lineRule="auto"/>
              <w:rPr>
                <w:sz w:val="20"/>
                <w:szCs w:val="20"/>
              </w:rPr>
            </w:pPr>
            <w:r>
              <w:rPr>
                <w:sz w:val="20"/>
                <w:szCs w:val="20"/>
              </w:rPr>
              <w:t>&lt; 60 %</w:t>
            </w:r>
            <w:r>
              <w:rPr>
                <w:sz w:val="20"/>
                <w:szCs w:val="20"/>
              </w:rPr>
              <w:t xml:space="preserve">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1692"/>
              </w:tabs>
              <w:spacing w:after="0" w:line="240" w:lineRule="auto"/>
              <w:rPr>
                <w:color w:val="000000"/>
                <w:sz w:val="20"/>
                <w:szCs w:val="20"/>
              </w:rPr>
            </w:pPr>
            <w:r>
              <w:rPr>
                <w:sz w:val="20"/>
                <w:szCs w:val="20"/>
              </w:rPr>
              <w:t>≥ 90 % izvrstan (5)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seminare</w:t>
            </w:r>
          </w:p>
          <w:p w:rsidR="00215430" w:rsidRDefault="00F57654">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izraditi sve raferate iz laboratorijskih vježbi.</w:t>
            </w:r>
          </w:p>
          <w:p w:rsidR="00215430" w:rsidRDefault="00F57654">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izraditi seminarske zadatke.</w:t>
            </w:r>
          </w:p>
          <w:p w:rsidR="00215430" w:rsidRDefault="00F57654">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(izostanci se toleriraju, ali utječu na ocijenu)</w:t>
            </w:r>
          </w:p>
          <w:p w:rsidR="00215430" w:rsidRDefault="00F57654">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60 % bodova na svakom parcijalnom ispitu ili položiti usmeni ispit</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sz w:val="20"/>
                <w:szCs w:val="20"/>
              </w:rPr>
              <w:t>Z. Herceg, Procesi konzerviranja hrane - novi postupci, Golden marketing, Tehnička knjiga, Zagreb, 2009.</w:t>
            </w:r>
          </w:p>
        </w:tc>
        <w:tc>
          <w:tcPr>
            <w:tcW w:w="1278"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DA, 9 kom.</w:t>
            </w:r>
          </w:p>
        </w:tc>
        <w:tc>
          <w:tcPr>
            <w:tcW w:w="1513"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215430" w:rsidRDefault="00F57654">
            <w:pPr>
              <w:numPr>
                <w:ilvl w:val="0"/>
                <w:numId w:val="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 Paul Singh, Dennis R. Heldman: Introduction to Food Engineering, Academic Press, San Diego, California, USA, 2001.</w:t>
            </w:r>
          </w:p>
          <w:p w:rsidR="00215430" w:rsidRDefault="00F57654">
            <w:pPr>
              <w:numPr>
                <w:ilvl w:val="0"/>
                <w:numId w:val="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P.J. Fellows: Food processing technology, principles and practice, second edition, Woodhead Publishing Limited and CRC Press LLC, Boca Raton, USA, 2000</w:t>
            </w:r>
            <w:r>
              <w:rPr>
                <w:b/>
                <w:bCs/>
                <w:color w:val="000000"/>
                <w:sz w:val="20"/>
                <w:szCs w:val="20"/>
              </w:rPr>
              <w:t>.</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57">
              <w:r>
                <w:rPr>
                  <w:i/>
                  <w:iCs/>
                  <w:color w:val="0563C1"/>
                  <w:sz w:val="20"/>
                  <w:szCs w:val="20"/>
                  <w:u w:val="single"/>
                </w:rPr>
                <w:t>http://www.pbf.unizg.hr/studiji/ispitni_rokovi</w:t>
              </w:r>
            </w:hyperlink>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pPr>
    </w:p>
    <w:p w:rsidR="00215430" w:rsidRDefault="00215430">
      <w:pPr>
        <w:spacing w:after="0" w:line="240" w:lineRule="auto"/>
        <w:rPr>
          <w:sz w:val="20"/>
          <w:szCs w:val="20"/>
        </w:rPr>
      </w:pPr>
    </w:p>
    <w:tbl>
      <w:tblPr>
        <w:tblStyle w:val="a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788"/>
        <w:gridCol w:w="503"/>
        <w:gridCol w:w="545"/>
        <w:gridCol w:w="758"/>
        <w:gridCol w:w="482"/>
        <w:gridCol w:w="503"/>
        <w:gridCol w:w="526"/>
        <w:gridCol w:w="15"/>
        <w:gridCol w:w="1119"/>
        <w:gridCol w:w="167"/>
        <w:gridCol w:w="687"/>
        <w:gridCol w:w="568"/>
        <w:gridCol w:w="526"/>
      </w:tblGrid>
      <w:tr w:rsidR="00215430">
        <w:trPr>
          <w:trHeight w:val="50"/>
        </w:trPr>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b/>
                <w:bCs/>
                <w:sz w:val="20"/>
                <w:szCs w:val="20"/>
              </w:rPr>
              <w:t xml:space="preserve">1.1. Nositelj(i) i suradnici kolegija </w:t>
            </w:r>
          </w:p>
        </w:tc>
        <w:tc>
          <w:tcPr>
            <w:tcW w:w="359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58">
              <w:r>
                <w:rPr>
                  <w:b/>
                  <w:bCs/>
                  <w:color w:val="0563C1"/>
                  <w:sz w:val="20"/>
                  <w:szCs w:val="20"/>
                  <w:u w:val="single"/>
                </w:rPr>
                <w:t>prof. dr. sc. Rajka Božanić</w:t>
              </w:r>
            </w:hyperlink>
          </w:p>
          <w:p w:rsidR="00215430" w:rsidRDefault="00F57654">
            <w:pPr>
              <w:tabs>
                <w:tab w:val="left" w:pos="2820"/>
              </w:tabs>
              <w:spacing w:after="0" w:line="240" w:lineRule="auto"/>
              <w:rPr>
                <w:color w:val="0563C1"/>
                <w:sz w:val="20"/>
                <w:szCs w:val="20"/>
                <w:u w:val="single"/>
              </w:rPr>
            </w:pPr>
            <w:hyperlink r:id="rId59">
              <w:r>
                <w:rPr>
                  <w:color w:val="0563C1"/>
                  <w:sz w:val="20"/>
                  <w:szCs w:val="20"/>
                  <w:u w:val="single"/>
                </w:rPr>
                <w:t>prof. dr. sc. Helga Medić</w:t>
              </w:r>
            </w:hyperlink>
          </w:p>
          <w:p w:rsidR="00215430" w:rsidRDefault="00F57654">
            <w:pPr>
              <w:tabs>
                <w:tab w:val="left" w:pos="2820"/>
              </w:tabs>
              <w:spacing w:after="0" w:line="240" w:lineRule="auto"/>
              <w:rPr>
                <w:color w:val="0563C1"/>
                <w:sz w:val="20"/>
                <w:szCs w:val="20"/>
                <w:u w:val="single"/>
              </w:rPr>
            </w:pPr>
            <w:r>
              <w:fldChar w:fldCharType="begin"/>
            </w:r>
            <w:r>
              <w:instrText xml:space="preserve"> HYPERLINK "http://www.pbf.unizg.hr/zavodi/zavod_za_prehrambeno_tehnolosko_inzenjerstvo/laboratorij_za_tehnologiju_mlijeka_i_mlijecnih_proizvoda/ire</w:instrText>
            </w:r>
            <w:r>
              <w:instrText xml:space="preserve">na_barukcic" </w:instrText>
            </w:r>
            <w:r>
              <w:fldChar w:fldCharType="separate"/>
            </w:r>
            <w:r>
              <w:rPr>
                <w:color w:val="0563C1"/>
                <w:sz w:val="20"/>
                <w:szCs w:val="20"/>
                <w:u w:val="single"/>
              </w:rPr>
              <w:t>izv. prof. dr. sc. Irena Barukčić Jurina</w:t>
            </w:r>
          </w:p>
          <w:p w:rsidR="00215430" w:rsidRDefault="00F57654">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"http://www.pbf.unizg.hr/zavodi/zavod_za_prehrambeno_tehnolosko_inzenjerstvo/laboratorij_za_tehnologiju_mlijeka_i_mlijecnih_proizvoda/katarina_lisak_jakopovic" </w:instrText>
            </w:r>
            <w:r>
              <w:fldChar w:fldCharType="separate"/>
            </w:r>
            <w:r>
              <w:rPr>
                <w:color w:val="0563C1"/>
                <w:sz w:val="20"/>
                <w:szCs w:val="20"/>
                <w:u w:val="single"/>
              </w:rPr>
              <w:t xml:space="preserve">izv. prof. dr. sc. Katarina </w:t>
            </w:r>
            <w:r>
              <w:rPr>
                <w:color w:val="0563C1"/>
                <w:sz w:val="20"/>
                <w:szCs w:val="20"/>
                <w:u w:val="single"/>
              </w:rPr>
              <w:t>Lisak Jakopović</w:t>
            </w:r>
          </w:p>
          <w:p w:rsidR="00215430" w:rsidRDefault="00F57654">
            <w:pPr>
              <w:tabs>
                <w:tab w:val="left" w:pos="2820"/>
              </w:tabs>
              <w:spacing w:after="0" w:line="240" w:lineRule="auto"/>
              <w:rPr>
                <w:color w:val="0563C1"/>
                <w:sz w:val="20"/>
                <w:szCs w:val="20"/>
                <w:u w:val="single"/>
              </w:rPr>
            </w:pPr>
            <w:r>
              <w:fldChar w:fldCharType="end"/>
            </w:r>
            <w:hyperlink r:id="rId60">
              <w:r>
                <w:rPr>
                  <w:color w:val="0563C1"/>
                  <w:sz w:val="20"/>
                  <w:szCs w:val="20"/>
                  <w:u w:val="single"/>
                </w:rPr>
                <w:t>izv. prof. dr. sc. Nives Marušić Radovčić</w:t>
              </w:r>
            </w:hyperlink>
          </w:p>
          <w:p w:rsidR="00215430" w:rsidRDefault="00F57654">
            <w:pPr>
              <w:tabs>
                <w:tab w:val="left" w:pos="2820"/>
              </w:tabs>
              <w:spacing w:after="0" w:line="240" w:lineRule="auto"/>
              <w:rPr>
                <w:sz w:val="20"/>
                <w:szCs w:val="20"/>
              </w:rPr>
            </w:pPr>
            <w:hyperlink r:id="rId61">
              <w:r>
                <w:rPr>
                  <w:color w:val="0563C1"/>
                  <w:sz w:val="20"/>
                  <w:szCs w:val="20"/>
                  <w:u w:val="single"/>
                </w:rPr>
                <w:t>izv. prof. dr. sc. Tibor Janči</w:t>
              </w:r>
            </w:hyperlink>
          </w:p>
        </w:tc>
        <w:tc>
          <w:tcPr>
            <w:tcW w:w="264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94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59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Prehrambene tehnologije namirnica životinjskog podrijetla</w:t>
            </w:r>
          </w:p>
        </w:tc>
        <w:tc>
          <w:tcPr>
            <w:tcW w:w="264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94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8</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5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53684</w:t>
            </w:r>
          </w:p>
        </w:tc>
        <w:tc>
          <w:tcPr>
            <w:tcW w:w="264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94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40 + 40 + 12 + 0</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59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4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94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59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64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948"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10 %</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5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Predavanja u P3 i P5, vježbe u Laboratoriju za tehnologiju mlijeka i mliječnih proizvoda te u Laboratoriju za tehnologiju mesa, vježbe u industriji Dukat, </w:t>
            </w:r>
          </w:p>
        </w:tc>
        <w:tc>
          <w:tcPr>
            <w:tcW w:w="264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94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5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4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94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187"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Upoznati studenta sa tehnologijama proizvodnje namirnica mliječnog i mesnog podrijetla te proizvoda ribarstva, promjenama koje se zbivaju tijekom tih procesa i njihovog utjecaja na prehrambenu vrijednost proizvoda.</w:t>
            </w:r>
          </w:p>
        </w:tc>
      </w:tr>
      <w:tr w:rsidR="00215430">
        <w:tc>
          <w:tcPr>
            <w:tcW w:w="224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w:t>
            </w:r>
            <w:r>
              <w:rPr>
                <w:color w:val="000000"/>
                <w:sz w:val="20"/>
                <w:szCs w:val="20"/>
              </w:rPr>
              <w:t>zne kompetencije potrebne za kolegij (ako postoje)</w:t>
            </w:r>
          </w:p>
        </w:tc>
        <w:tc>
          <w:tcPr>
            <w:tcW w:w="8187"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4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187" w:type="dxa"/>
            <w:gridSpan w:val="13"/>
            <w:tcBorders>
              <w:right w:val="single" w:sz="12" w:space="0" w:color="000000"/>
            </w:tcBorders>
            <w:vAlign w:val="center"/>
          </w:tcPr>
          <w:p w:rsidR="00215430" w:rsidRDefault="00F57654">
            <w:pPr>
              <w:numPr>
                <w:ilvl w:val="0"/>
                <w:numId w:val="85"/>
              </w:numPr>
              <w:tabs>
                <w:tab w:val="left" w:pos="2820"/>
              </w:tabs>
              <w:spacing w:after="0" w:line="240" w:lineRule="auto"/>
              <w:ind w:left="368"/>
              <w:rPr>
                <w:sz w:val="20"/>
                <w:szCs w:val="20"/>
              </w:rPr>
            </w:pPr>
            <w:r>
              <w:rPr>
                <w:sz w:val="20"/>
                <w:szCs w:val="20"/>
              </w:rPr>
              <w:t>uspostaviti, voditi, kontrolirati i nadzirati sustav sigurnosti hrane u proizvodnom lancu, te upravljati potencijalnim rizicima</w:t>
            </w:r>
          </w:p>
          <w:p w:rsidR="00215430" w:rsidRDefault="00F57654">
            <w:pPr>
              <w:numPr>
                <w:ilvl w:val="0"/>
                <w:numId w:val="85"/>
              </w:numPr>
              <w:tabs>
                <w:tab w:val="left" w:pos="2820"/>
              </w:tabs>
              <w:spacing w:after="0" w:line="240" w:lineRule="auto"/>
              <w:ind w:left="368"/>
              <w:rPr>
                <w:sz w:val="20"/>
                <w:szCs w:val="20"/>
              </w:rPr>
            </w:pPr>
            <w:r>
              <w:rPr>
                <w:sz w:val="20"/>
                <w:szCs w:val="20"/>
              </w:rPr>
              <w:t>definirati načela i strategiju kvalitete proizvoda, organizirati i upravljati sustavom kvalitete u prehrambenoj industriji</w:t>
            </w:r>
          </w:p>
          <w:p w:rsidR="00215430" w:rsidRDefault="00F57654">
            <w:pPr>
              <w:numPr>
                <w:ilvl w:val="0"/>
                <w:numId w:val="85"/>
              </w:numPr>
              <w:tabs>
                <w:tab w:val="left" w:pos="2820"/>
              </w:tabs>
              <w:spacing w:after="0" w:line="240" w:lineRule="auto"/>
              <w:ind w:left="368"/>
              <w:rPr>
                <w:sz w:val="20"/>
                <w:szCs w:val="20"/>
              </w:rPr>
            </w:pPr>
            <w:r>
              <w:rPr>
                <w:sz w:val="20"/>
                <w:szCs w:val="20"/>
              </w:rPr>
              <w:t>uspostaviti, voditi i kontrolirati sustav sljedivosti hrane, te pravovremeno djelovati u incidentnim i kriznim situacijama vezanim na</w:t>
            </w:r>
            <w:r>
              <w:rPr>
                <w:sz w:val="20"/>
                <w:szCs w:val="20"/>
              </w:rPr>
              <w:t xml:space="preserve"> sigurnost prehrambenih proizvoda</w:t>
            </w:r>
          </w:p>
          <w:p w:rsidR="00215430" w:rsidRDefault="00F57654">
            <w:pPr>
              <w:numPr>
                <w:ilvl w:val="0"/>
                <w:numId w:val="85"/>
              </w:numPr>
              <w:tabs>
                <w:tab w:val="left" w:pos="2820"/>
              </w:tabs>
              <w:spacing w:after="0" w:line="240" w:lineRule="auto"/>
              <w:ind w:left="368"/>
              <w:rPr>
                <w:sz w:val="20"/>
                <w:szCs w:val="20"/>
              </w:rPr>
            </w:pPr>
            <w:r>
              <w:rPr>
                <w:sz w:val="20"/>
                <w:szCs w:val="20"/>
              </w:rPr>
              <w:t>obavljati poslove složenih analiza hrane u mikrobiološkim i fizikalno-kemijskim kontrolnim i istraživačkim laboratorijima</w:t>
            </w:r>
          </w:p>
          <w:p w:rsidR="00215430" w:rsidRDefault="00F57654">
            <w:pPr>
              <w:numPr>
                <w:ilvl w:val="0"/>
                <w:numId w:val="85"/>
              </w:numPr>
              <w:tabs>
                <w:tab w:val="left" w:pos="2820"/>
              </w:tabs>
              <w:spacing w:after="0" w:line="240" w:lineRule="auto"/>
              <w:ind w:left="368"/>
              <w:rPr>
                <w:sz w:val="20"/>
                <w:szCs w:val="20"/>
              </w:rPr>
            </w:pPr>
            <w:r>
              <w:rPr>
                <w:sz w:val="20"/>
                <w:szCs w:val="20"/>
              </w:rPr>
              <w:t>samostalno analizirati, donositi zaključke i prezentirati rezultate provedenih analiza;</w:t>
            </w:r>
          </w:p>
          <w:p w:rsidR="00215430" w:rsidRDefault="00F57654">
            <w:pPr>
              <w:numPr>
                <w:ilvl w:val="0"/>
                <w:numId w:val="85"/>
              </w:numPr>
              <w:tabs>
                <w:tab w:val="left" w:pos="2820"/>
              </w:tabs>
              <w:spacing w:after="0" w:line="240" w:lineRule="auto"/>
              <w:ind w:left="368"/>
              <w:rPr>
                <w:sz w:val="20"/>
                <w:szCs w:val="20"/>
              </w:rPr>
            </w:pPr>
            <w:r>
              <w:rPr>
                <w:sz w:val="20"/>
                <w:szCs w:val="20"/>
              </w:rPr>
              <w:t>samostalno p</w:t>
            </w:r>
            <w:r>
              <w:rPr>
                <w:sz w:val="20"/>
                <w:szCs w:val="20"/>
              </w:rPr>
              <w:t>romišljanje i interpretiranje rezultate, te donošenje zaključaka i rješenja</w:t>
            </w:r>
          </w:p>
          <w:p w:rsidR="00215430" w:rsidRDefault="00F57654">
            <w:pPr>
              <w:numPr>
                <w:ilvl w:val="0"/>
                <w:numId w:val="85"/>
              </w:numPr>
              <w:tabs>
                <w:tab w:val="left" w:pos="2820"/>
              </w:tabs>
              <w:spacing w:after="0" w:line="240" w:lineRule="auto"/>
              <w:ind w:left="368"/>
              <w:rPr>
                <w:sz w:val="20"/>
                <w:szCs w:val="20"/>
              </w:rPr>
            </w:pPr>
            <w:r>
              <w:rPr>
                <w:sz w:val="20"/>
                <w:szCs w:val="20"/>
              </w:rPr>
              <w:t>voditi ili sudjelovati u interdisciplinarnim timovima, koji kreiraju ili uvode nove metode s ciljem unaprjeđenja sustava sigurnosti i kvalitete hrane od polja do stola</w:t>
            </w:r>
          </w:p>
          <w:p w:rsidR="00215430" w:rsidRDefault="00F57654">
            <w:pPr>
              <w:numPr>
                <w:ilvl w:val="0"/>
                <w:numId w:val="85"/>
              </w:numPr>
              <w:tabs>
                <w:tab w:val="left" w:pos="2820"/>
              </w:tabs>
              <w:spacing w:after="0" w:line="240" w:lineRule="auto"/>
              <w:ind w:left="368"/>
              <w:rPr>
                <w:sz w:val="20"/>
                <w:szCs w:val="20"/>
              </w:rPr>
            </w:pPr>
            <w:r>
              <w:rPr>
                <w:sz w:val="20"/>
                <w:szCs w:val="20"/>
              </w:rPr>
              <w:t>prenositi ja</w:t>
            </w:r>
            <w:r>
              <w:rPr>
                <w:sz w:val="20"/>
                <w:szCs w:val="20"/>
              </w:rPr>
              <w:t>sno i argumentirano svoje spoznaje i zaključke zainteresiranoj stručnoj i općoj publici</w:t>
            </w:r>
          </w:p>
          <w:p w:rsidR="00215430" w:rsidRDefault="00F57654">
            <w:pPr>
              <w:numPr>
                <w:ilvl w:val="0"/>
                <w:numId w:val="85"/>
              </w:numPr>
              <w:tabs>
                <w:tab w:val="left" w:pos="2820"/>
              </w:tabs>
              <w:spacing w:after="0" w:line="240" w:lineRule="auto"/>
              <w:ind w:left="368"/>
              <w:rPr>
                <w:sz w:val="20"/>
                <w:szCs w:val="20"/>
              </w:rPr>
            </w:pPr>
            <w:r>
              <w:rPr>
                <w:sz w:val="20"/>
                <w:szCs w:val="20"/>
              </w:rPr>
              <w:t>primijeniti etička načela, zakonsku regulativu i norme vezane na specifične zahtjeve struke</w:t>
            </w:r>
          </w:p>
        </w:tc>
      </w:tr>
      <w:tr w:rsidR="00215430">
        <w:tc>
          <w:tcPr>
            <w:tcW w:w="224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187" w:type="dxa"/>
            <w:gridSpan w:val="13"/>
            <w:tcBorders>
              <w:right w:val="single" w:sz="12" w:space="0" w:color="000000"/>
            </w:tcBorders>
            <w:vAlign w:val="center"/>
          </w:tcPr>
          <w:p w:rsidR="00215430" w:rsidRDefault="00F57654">
            <w:pPr>
              <w:numPr>
                <w:ilvl w:val="0"/>
                <w:numId w:val="85"/>
              </w:numPr>
              <w:tabs>
                <w:tab w:val="left" w:pos="2820"/>
              </w:tabs>
              <w:spacing w:after="0" w:line="240" w:lineRule="auto"/>
              <w:ind w:left="368"/>
              <w:rPr>
                <w:sz w:val="20"/>
                <w:szCs w:val="20"/>
              </w:rPr>
            </w:pPr>
            <w:r>
              <w:rPr>
                <w:sz w:val="20"/>
                <w:szCs w:val="20"/>
              </w:rPr>
              <w:t>razum</w:t>
            </w:r>
            <w:r>
              <w:rPr>
                <w:sz w:val="20"/>
                <w:szCs w:val="20"/>
              </w:rPr>
              <w:t>jeti promjene do kojih dolazi tijekom procesa prerade mlijeka u mliječne proizvode, te poznavati tehnološke procese</w:t>
            </w:r>
          </w:p>
          <w:p w:rsidR="00215430" w:rsidRDefault="00F57654">
            <w:pPr>
              <w:numPr>
                <w:ilvl w:val="0"/>
                <w:numId w:val="85"/>
              </w:numPr>
              <w:tabs>
                <w:tab w:val="left" w:pos="2820"/>
              </w:tabs>
              <w:spacing w:after="0" w:line="240" w:lineRule="auto"/>
              <w:ind w:left="368"/>
              <w:rPr>
                <w:sz w:val="20"/>
                <w:szCs w:val="20"/>
              </w:rPr>
            </w:pPr>
            <w:r>
              <w:rPr>
                <w:sz w:val="20"/>
                <w:szCs w:val="20"/>
              </w:rPr>
              <w:t>raditi osnovne fizikalno kemijske analize mlijeka i razumjeti raznolikost senzorskih  karakteristika osnovnih vrsta sireva, kao posljedicu različitog načina proizvodnje</w:t>
            </w:r>
          </w:p>
          <w:p w:rsidR="00215430" w:rsidRDefault="00F57654">
            <w:pPr>
              <w:numPr>
                <w:ilvl w:val="0"/>
                <w:numId w:val="85"/>
              </w:numPr>
              <w:tabs>
                <w:tab w:val="left" w:pos="2820"/>
              </w:tabs>
              <w:spacing w:after="0" w:line="240" w:lineRule="auto"/>
              <w:ind w:left="368"/>
              <w:rPr>
                <w:sz w:val="20"/>
                <w:szCs w:val="20"/>
              </w:rPr>
            </w:pPr>
            <w:r>
              <w:rPr>
                <w:sz w:val="20"/>
                <w:szCs w:val="20"/>
              </w:rPr>
              <w:t>sudjelovati u radu tima koji određuje i prati parametre sigurnosti i kvalitete mesa i r</w:t>
            </w:r>
            <w:r>
              <w:rPr>
                <w:sz w:val="20"/>
                <w:szCs w:val="20"/>
              </w:rPr>
              <w:t>ibe kao i proizvoda od mesa i ribe</w:t>
            </w:r>
          </w:p>
          <w:p w:rsidR="00215430" w:rsidRDefault="00F57654">
            <w:pPr>
              <w:numPr>
                <w:ilvl w:val="0"/>
                <w:numId w:val="85"/>
              </w:numPr>
              <w:tabs>
                <w:tab w:val="left" w:pos="2820"/>
              </w:tabs>
              <w:spacing w:after="0" w:line="240" w:lineRule="auto"/>
              <w:ind w:left="368"/>
              <w:rPr>
                <w:sz w:val="20"/>
                <w:szCs w:val="20"/>
              </w:rPr>
            </w:pPr>
            <w:r>
              <w:rPr>
                <w:sz w:val="20"/>
                <w:szCs w:val="20"/>
              </w:rPr>
              <w:t>interpretirati zakonske propise vezane uz animalne namirnice i tehnologiju mesa i ribe</w:t>
            </w:r>
          </w:p>
          <w:p w:rsidR="00215430" w:rsidRDefault="00F57654">
            <w:pPr>
              <w:numPr>
                <w:ilvl w:val="0"/>
                <w:numId w:val="85"/>
              </w:numPr>
              <w:tabs>
                <w:tab w:val="left" w:pos="2820"/>
              </w:tabs>
              <w:spacing w:after="0" w:line="240" w:lineRule="auto"/>
              <w:ind w:left="368"/>
              <w:rPr>
                <w:sz w:val="20"/>
                <w:szCs w:val="20"/>
              </w:rPr>
            </w:pPr>
            <w:r>
              <w:rPr>
                <w:sz w:val="20"/>
                <w:szCs w:val="20"/>
              </w:rPr>
              <w:t>diskutirati o trendovima u tehnologiji mesa i ribe te razvoju novih proizvoda od mesa i ribe</w:t>
            </w:r>
          </w:p>
        </w:tc>
      </w:tr>
      <w:tr w:rsidR="00215430">
        <w:tc>
          <w:tcPr>
            <w:tcW w:w="224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187"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Karakteris</w:t>
            </w:r>
            <w:r>
              <w:rPr>
                <w:sz w:val="20"/>
                <w:szCs w:val="20"/>
              </w:rPr>
              <w:t>tike mlijeka. Toplinska obrada mlijeka. CIP. Mlijeko u prahu. Fermentacije. Mikrobne kulture. Proizvodnja fermentiranog mlijeka. Vrste sireva. Grušanje. Sirarske kulture. Proizvodnja sira. Topljeni sir. Prehrambena vrijednost sira. Sirutka. Proizvodnja mli</w:t>
            </w:r>
            <w:r>
              <w:rPr>
                <w:sz w:val="20"/>
                <w:szCs w:val="20"/>
              </w:rPr>
              <w:t>jeka u prahu, maslaca i sladoleda. HACCP i deklariranje i označavanje proizvoda. Osnovne karakteristike mesa. Procesi konzerviranja mesa. Tehnološki procesi proizvodnje mesnih prerađevina. Kvaliteta i sigurnost proizvoda od mesa. Promjene na proizvodima ri</w:t>
            </w:r>
            <w:r>
              <w:rPr>
                <w:sz w:val="20"/>
                <w:szCs w:val="20"/>
              </w:rPr>
              <w:t>barstva tijekom post-mortem perioda te zamrzavanja i utjecaj unutarnjih i vanjskih parametara na svježinu i rok trajanja proizvoda. Metode za ocjenu svježine hlađene i zamrznute ribe. Promjene na proteinima, mastima i udjelu vode riba tijekom proizvodnje s</w:t>
            </w:r>
            <w:r>
              <w:rPr>
                <w:sz w:val="20"/>
                <w:szCs w:val="20"/>
              </w:rPr>
              <w:t>lanih, dimljenih, mariniranih i toplinski steriliziranih proizvoda. Utjecaj antimikrobnih faktora na sigurnost, rok trajanja i kvalitetu proizvoda.</w:t>
            </w:r>
          </w:p>
        </w:tc>
      </w:tr>
      <w:tr w:rsidR="00215430">
        <w:trPr>
          <w:trHeight w:val="349"/>
        </w:trPr>
        <w:tc>
          <w:tcPr>
            <w:tcW w:w="2249"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836"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269" w:type="dxa"/>
            <w:gridSpan w:val="4"/>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82"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49"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83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269"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082"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49"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88" w:type="dxa"/>
            <w:tcBorders>
              <w:top w:val="single" w:sz="12" w:space="0" w:color="000000"/>
            </w:tcBorders>
            <w:vAlign w:val="center"/>
          </w:tcPr>
          <w:p w:rsidR="00215430" w:rsidRDefault="00F57654">
            <w:pPr>
              <w:spacing w:after="0" w:line="240" w:lineRule="auto"/>
              <w:rPr>
                <w:sz w:val="20"/>
                <w:szCs w:val="20"/>
              </w:rPr>
            </w:pPr>
            <w:r>
              <w:rPr>
                <w:sz w:val="20"/>
                <w:szCs w:val="20"/>
              </w:rPr>
              <w:t>Pohađanje nastave</w:t>
            </w:r>
          </w:p>
        </w:tc>
        <w:tc>
          <w:tcPr>
            <w:tcW w:w="50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545"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240" w:type="dxa"/>
            <w:gridSpan w:val="2"/>
            <w:tcBorders>
              <w:top w:val="single" w:sz="12" w:space="0" w:color="000000"/>
            </w:tcBorders>
            <w:vAlign w:val="center"/>
          </w:tcPr>
          <w:p w:rsidR="00215430" w:rsidRDefault="00F57654">
            <w:pPr>
              <w:spacing w:after="0" w:line="240" w:lineRule="auto"/>
              <w:rPr>
                <w:sz w:val="20"/>
                <w:szCs w:val="20"/>
              </w:rPr>
            </w:pPr>
            <w:r>
              <w:rPr>
                <w:sz w:val="20"/>
                <w:szCs w:val="20"/>
              </w:rPr>
              <w:t>Istraživanje</w:t>
            </w:r>
          </w:p>
        </w:tc>
        <w:tc>
          <w:tcPr>
            <w:tcW w:w="50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526"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988" w:type="dxa"/>
            <w:gridSpan w:val="4"/>
            <w:tcBorders>
              <w:top w:val="single" w:sz="12"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568" w:type="dxa"/>
            <w:tcBorders>
              <w:top w:val="single" w:sz="12" w:space="0" w:color="000000"/>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526" w:type="dxa"/>
            <w:tcBorders>
              <w:top w:val="single" w:sz="12" w:space="0" w:color="000000"/>
              <w:left w:val="single" w:sz="4" w:space="0" w:color="000000"/>
              <w:right w:val="single" w:sz="12" w:space="0" w:color="000000"/>
            </w:tcBorders>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8" w:type="dxa"/>
            <w:vAlign w:val="center"/>
          </w:tcPr>
          <w:p w:rsidR="00215430" w:rsidRDefault="00F57654">
            <w:pPr>
              <w:spacing w:after="0" w:line="240" w:lineRule="auto"/>
              <w:rPr>
                <w:sz w:val="20"/>
                <w:szCs w:val="20"/>
              </w:rPr>
            </w:pPr>
            <w:r>
              <w:rPr>
                <w:sz w:val="20"/>
                <w:szCs w:val="20"/>
              </w:rPr>
              <w:t>Eksperimentalni rad</w:t>
            </w:r>
          </w:p>
        </w:tc>
        <w:tc>
          <w:tcPr>
            <w:tcW w:w="503" w:type="dxa"/>
            <w:vAlign w:val="center"/>
          </w:tcPr>
          <w:p w:rsidR="00215430" w:rsidRDefault="00F57654">
            <w:pPr>
              <w:spacing w:after="0" w:line="240" w:lineRule="auto"/>
              <w:jc w:val="center"/>
              <w:rPr>
                <w:sz w:val="20"/>
                <w:szCs w:val="20"/>
              </w:rPr>
            </w:pPr>
            <w:r>
              <w:rPr>
                <w:color w:val="000000"/>
                <w:sz w:val="20"/>
                <w:szCs w:val="20"/>
              </w:rPr>
              <w:t>DA</w:t>
            </w:r>
          </w:p>
        </w:tc>
        <w:tc>
          <w:tcPr>
            <w:tcW w:w="545" w:type="dxa"/>
            <w:vAlign w:val="center"/>
          </w:tcPr>
          <w:p w:rsidR="00215430" w:rsidRDefault="00F57654">
            <w:pPr>
              <w:spacing w:after="0" w:line="240" w:lineRule="auto"/>
              <w:jc w:val="center"/>
              <w:rPr>
                <w:sz w:val="20"/>
                <w:szCs w:val="20"/>
              </w:rPr>
            </w:pPr>
            <w:r>
              <w:rPr>
                <w:color w:val="000000"/>
                <w:sz w:val="20"/>
                <w:szCs w:val="20"/>
              </w:rPr>
              <w:t xml:space="preserve"> </w:t>
            </w:r>
          </w:p>
        </w:tc>
        <w:tc>
          <w:tcPr>
            <w:tcW w:w="1240" w:type="dxa"/>
            <w:gridSpan w:val="2"/>
            <w:vAlign w:val="center"/>
          </w:tcPr>
          <w:p w:rsidR="00215430" w:rsidRDefault="00F57654">
            <w:pPr>
              <w:spacing w:after="0" w:line="240" w:lineRule="auto"/>
              <w:rPr>
                <w:sz w:val="20"/>
                <w:szCs w:val="20"/>
              </w:rPr>
            </w:pPr>
            <w:r>
              <w:rPr>
                <w:sz w:val="20"/>
                <w:szCs w:val="20"/>
              </w:rPr>
              <w:t>Referat</w:t>
            </w:r>
          </w:p>
        </w:tc>
        <w:tc>
          <w:tcPr>
            <w:tcW w:w="50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26" w:type="dxa"/>
            <w:vAlign w:val="center"/>
          </w:tcPr>
          <w:p w:rsidR="00215430" w:rsidRDefault="00F57654">
            <w:pPr>
              <w:spacing w:after="0" w:line="240" w:lineRule="auto"/>
              <w:jc w:val="center"/>
              <w:rPr>
                <w:sz w:val="20"/>
                <w:szCs w:val="20"/>
              </w:rPr>
            </w:pPr>
            <w:r>
              <w:rPr>
                <w:color w:val="000000"/>
                <w:sz w:val="20"/>
                <w:szCs w:val="20"/>
              </w:rPr>
              <w:t>NE</w:t>
            </w:r>
          </w:p>
        </w:tc>
        <w:tc>
          <w:tcPr>
            <w:tcW w:w="1988" w:type="dxa"/>
            <w:gridSpan w:val="4"/>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568"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526" w:type="dxa"/>
            <w:tcBorders>
              <w:left w:val="single" w:sz="4" w:space="0" w:color="000000"/>
              <w:right w:val="single" w:sz="12" w:space="0" w:color="000000"/>
            </w:tcBorders>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8" w:type="dxa"/>
            <w:vAlign w:val="center"/>
          </w:tcPr>
          <w:p w:rsidR="00215430" w:rsidRDefault="00F57654">
            <w:pPr>
              <w:spacing w:after="0" w:line="240" w:lineRule="auto"/>
              <w:rPr>
                <w:sz w:val="20"/>
                <w:szCs w:val="20"/>
              </w:rPr>
            </w:pPr>
            <w:r>
              <w:rPr>
                <w:sz w:val="20"/>
                <w:szCs w:val="20"/>
              </w:rPr>
              <w:t>Esej</w:t>
            </w:r>
          </w:p>
        </w:tc>
        <w:tc>
          <w:tcPr>
            <w:tcW w:w="50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45" w:type="dxa"/>
            <w:vAlign w:val="center"/>
          </w:tcPr>
          <w:p w:rsidR="00215430" w:rsidRDefault="00F57654">
            <w:pPr>
              <w:spacing w:after="0" w:line="240" w:lineRule="auto"/>
              <w:jc w:val="center"/>
              <w:rPr>
                <w:sz w:val="20"/>
                <w:szCs w:val="20"/>
              </w:rPr>
            </w:pPr>
            <w:r>
              <w:rPr>
                <w:color w:val="000000"/>
                <w:sz w:val="20"/>
                <w:szCs w:val="20"/>
              </w:rPr>
              <w:t>NE</w:t>
            </w:r>
          </w:p>
        </w:tc>
        <w:tc>
          <w:tcPr>
            <w:tcW w:w="1240" w:type="dxa"/>
            <w:gridSpan w:val="2"/>
            <w:vAlign w:val="center"/>
          </w:tcPr>
          <w:p w:rsidR="00215430" w:rsidRDefault="00F57654">
            <w:pPr>
              <w:spacing w:after="0" w:line="240" w:lineRule="auto"/>
              <w:rPr>
                <w:sz w:val="20"/>
                <w:szCs w:val="20"/>
              </w:rPr>
            </w:pPr>
            <w:r>
              <w:rPr>
                <w:color w:val="000000"/>
                <w:sz w:val="20"/>
                <w:szCs w:val="20"/>
              </w:rPr>
              <w:t>Seminarski rad</w:t>
            </w:r>
          </w:p>
        </w:tc>
        <w:tc>
          <w:tcPr>
            <w:tcW w:w="503" w:type="dxa"/>
            <w:vAlign w:val="center"/>
          </w:tcPr>
          <w:p w:rsidR="00215430" w:rsidRDefault="00F57654">
            <w:pPr>
              <w:spacing w:after="0" w:line="240" w:lineRule="auto"/>
              <w:jc w:val="center"/>
              <w:rPr>
                <w:sz w:val="20"/>
                <w:szCs w:val="20"/>
              </w:rPr>
            </w:pPr>
            <w:r>
              <w:rPr>
                <w:color w:val="000000"/>
                <w:sz w:val="20"/>
                <w:szCs w:val="20"/>
              </w:rPr>
              <w:t>DA</w:t>
            </w:r>
          </w:p>
        </w:tc>
        <w:tc>
          <w:tcPr>
            <w:tcW w:w="526" w:type="dxa"/>
            <w:vAlign w:val="center"/>
          </w:tcPr>
          <w:p w:rsidR="00215430" w:rsidRDefault="00F57654">
            <w:pPr>
              <w:spacing w:after="0" w:line="240" w:lineRule="auto"/>
              <w:jc w:val="center"/>
              <w:rPr>
                <w:sz w:val="20"/>
                <w:szCs w:val="20"/>
              </w:rPr>
            </w:pPr>
            <w:r>
              <w:rPr>
                <w:color w:val="000000"/>
                <w:sz w:val="20"/>
                <w:szCs w:val="20"/>
              </w:rPr>
              <w:t xml:space="preserve"> </w:t>
            </w:r>
          </w:p>
        </w:tc>
        <w:tc>
          <w:tcPr>
            <w:tcW w:w="1988" w:type="dxa"/>
            <w:gridSpan w:val="4"/>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568"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526" w:type="dxa"/>
            <w:tcBorders>
              <w:left w:val="single" w:sz="4" w:space="0" w:color="000000"/>
              <w:right w:val="single" w:sz="12" w:space="0" w:color="000000"/>
            </w:tcBorders>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8"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503"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545"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240" w:type="dxa"/>
            <w:gridSpan w:val="2"/>
            <w:tcBorders>
              <w:bottom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503"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26"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988"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6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6" w:type="dxa"/>
            <w:tcBorders>
              <w:left w:val="single" w:sz="4" w:space="0" w:color="000000"/>
              <w:bottom w:val="single" w:sz="4"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8"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4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240"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988"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94"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8</w:t>
            </w:r>
          </w:p>
        </w:tc>
      </w:tr>
      <w:tr w:rsidR="00215430">
        <w:trPr>
          <w:trHeight w:val="397"/>
        </w:trPr>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187"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Pohađanje nastave                         2</w:t>
            </w:r>
          </w:p>
          <w:p w:rsidR="00215430" w:rsidRDefault="00F57654">
            <w:pPr>
              <w:tabs>
                <w:tab w:val="left" w:pos="2820"/>
              </w:tabs>
              <w:spacing w:after="0" w:line="240" w:lineRule="auto"/>
              <w:rPr>
                <w:color w:val="000000"/>
                <w:sz w:val="20"/>
                <w:szCs w:val="20"/>
              </w:rPr>
            </w:pPr>
            <w:r>
              <w:rPr>
                <w:color w:val="000000"/>
                <w:sz w:val="20"/>
                <w:szCs w:val="20"/>
              </w:rPr>
              <w:t>Usmeni ispit                                  80</w:t>
            </w:r>
          </w:p>
          <w:p w:rsidR="00215430" w:rsidRDefault="00F57654">
            <w:pPr>
              <w:tabs>
                <w:tab w:val="left" w:pos="2820"/>
              </w:tabs>
              <w:spacing w:after="0" w:line="240" w:lineRule="auto"/>
              <w:rPr>
                <w:color w:val="000000"/>
                <w:sz w:val="20"/>
                <w:szCs w:val="20"/>
              </w:rPr>
            </w:pPr>
            <w:r>
              <w:rPr>
                <w:color w:val="000000"/>
                <w:sz w:val="20"/>
                <w:szCs w:val="20"/>
              </w:rPr>
              <w:t>Vježbe                                           10</w:t>
            </w:r>
          </w:p>
          <w:p w:rsidR="00215430" w:rsidRDefault="00F57654">
            <w:pPr>
              <w:tabs>
                <w:tab w:val="left" w:pos="2820"/>
              </w:tabs>
              <w:spacing w:after="0" w:line="240" w:lineRule="auto"/>
              <w:rPr>
                <w:color w:val="000000"/>
                <w:sz w:val="20"/>
                <w:szCs w:val="20"/>
              </w:rPr>
            </w:pPr>
            <w:r>
              <w:rPr>
                <w:color w:val="000000"/>
                <w:sz w:val="20"/>
                <w:szCs w:val="20"/>
              </w:rPr>
              <w:t>Projektni zadatak                            8</w:t>
            </w:r>
          </w:p>
          <w:p w:rsidR="00215430" w:rsidRDefault="00F57654">
            <w:pPr>
              <w:tabs>
                <w:tab w:val="left" w:pos="2820"/>
              </w:tabs>
              <w:spacing w:after="0" w:line="240" w:lineRule="auto"/>
              <w:rPr>
                <w:color w:val="000000"/>
                <w:sz w:val="20"/>
                <w:szCs w:val="20"/>
              </w:rPr>
            </w:pPr>
            <w:r>
              <w:rPr>
                <w:color w:val="000000"/>
                <w:sz w:val="20"/>
                <w:szCs w:val="20"/>
              </w:rPr>
              <w:t xml:space="preserve">Ukupno                      </w:t>
            </w:r>
            <w:r>
              <w:rPr>
                <w:color w:val="000000"/>
                <w:sz w:val="20"/>
                <w:szCs w:val="20"/>
              </w:rPr>
              <w:t xml:space="preserve">                   100</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7"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09"/>
              </w:numPr>
              <w:tabs>
                <w:tab w:val="left" w:pos="2820"/>
              </w:tabs>
              <w:spacing w:after="0" w:line="240" w:lineRule="auto"/>
              <w:ind w:left="473"/>
              <w:rPr>
                <w:sz w:val="20"/>
                <w:szCs w:val="20"/>
              </w:rPr>
            </w:pPr>
            <w:r>
              <w:rPr>
                <w:sz w:val="20"/>
                <w:szCs w:val="20"/>
              </w:rPr>
              <w:t>odraditi sve vježbe</w:t>
            </w:r>
          </w:p>
          <w:p w:rsidR="00215430" w:rsidRDefault="00F57654">
            <w:pPr>
              <w:numPr>
                <w:ilvl w:val="0"/>
                <w:numId w:val="109"/>
              </w:numPr>
              <w:tabs>
                <w:tab w:val="left" w:pos="2820"/>
              </w:tabs>
              <w:spacing w:after="0" w:line="240" w:lineRule="auto"/>
              <w:ind w:left="473"/>
              <w:rPr>
                <w:sz w:val="20"/>
                <w:szCs w:val="20"/>
              </w:rPr>
            </w:pPr>
            <w:r>
              <w:rPr>
                <w:sz w:val="20"/>
                <w:szCs w:val="20"/>
              </w:rPr>
              <w:t>položiti završni kolokvij iz vježbi</w:t>
            </w:r>
          </w:p>
          <w:p w:rsidR="00215430" w:rsidRDefault="00F57654">
            <w:pPr>
              <w:numPr>
                <w:ilvl w:val="0"/>
                <w:numId w:val="109"/>
              </w:numPr>
              <w:tabs>
                <w:tab w:val="left" w:pos="2820"/>
              </w:tabs>
              <w:spacing w:after="0" w:line="240" w:lineRule="auto"/>
              <w:ind w:left="473"/>
              <w:rPr>
                <w:sz w:val="20"/>
                <w:szCs w:val="20"/>
              </w:rPr>
            </w:pPr>
            <w:r>
              <w:rPr>
                <w:sz w:val="20"/>
                <w:szCs w:val="20"/>
              </w:rPr>
              <w:t>prisustvovati predavanjima (izostanci se toleriraju, ali utječu na ocjenu)</w:t>
            </w:r>
          </w:p>
          <w:p w:rsidR="00215430" w:rsidRDefault="00F57654">
            <w:pPr>
              <w:numPr>
                <w:ilvl w:val="0"/>
                <w:numId w:val="109"/>
              </w:numPr>
              <w:tabs>
                <w:tab w:val="left" w:pos="2820"/>
              </w:tabs>
              <w:spacing w:after="0" w:line="240" w:lineRule="auto"/>
              <w:ind w:left="473"/>
              <w:rPr>
                <w:sz w:val="20"/>
                <w:szCs w:val="20"/>
              </w:rPr>
            </w:pPr>
            <w:r>
              <w:rPr>
                <w:sz w:val="20"/>
                <w:szCs w:val="20"/>
              </w:rPr>
              <w:t>napraviti i usmeno prezentirati pr</w:t>
            </w:r>
            <w:r>
              <w:rPr>
                <w:sz w:val="20"/>
                <w:szCs w:val="20"/>
              </w:rPr>
              <w:t>ojektni zadatak</w:t>
            </w:r>
          </w:p>
          <w:p w:rsidR="00215430" w:rsidRDefault="00F57654">
            <w:pPr>
              <w:numPr>
                <w:ilvl w:val="0"/>
                <w:numId w:val="109"/>
              </w:numPr>
              <w:tabs>
                <w:tab w:val="left" w:pos="2820"/>
              </w:tabs>
              <w:spacing w:after="0" w:line="240" w:lineRule="auto"/>
              <w:ind w:left="473"/>
              <w:rPr>
                <w:color w:val="000000"/>
                <w:sz w:val="20"/>
                <w:szCs w:val="20"/>
              </w:rPr>
            </w:pPr>
            <w:r>
              <w:rPr>
                <w:sz w:val="20"/>
                <w:szCs w:val="20"/>
              </w:rPr>
              <w:t>položiti usmeni ispit</w:t>
            </w:r>
          </w:p>
        </w:tc>
      </w:tr>
      <w:tr w:rsidR="00215430">
        <w:tc>
          <w:tcPr>
            <w:tcW w:w="2249"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20"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86"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20" w:type="dxa"/>
            <w:gridSpan w:val="8"/>
            <w:tcBorders>
              <w:right w:val="single" w:sz="8" w:space="0" w:color="000000"/>
            </w:tcBorders>
          </w:tcPr>
          <w:p w:rsidR="00215430" w:rsidRDefault="00F57654">
            <w:pPr>
              <w:spacing w:after="0" w:line="240" w:lineRule="auto"/>
              <w:jc w:val="both"/>
              <w:rPr>
                <w:sz w:val="20"/>
                <w:szCs w:val="20"/>
              </w:rPr>
            </w:pPr>
            <w:r>
              <w:rPr>
                <w:sz w:val="20"/>
                <w:szCs w:val="20"/>
              </w:rPr>
              <w:t>Lj. Tratnik, R. Božanić (2012) Mlijeko i mliječni proizvodi (urednik: Z. Bašić) HMU, Zagreb. 510 str. (student treba savladati cijeli udžbenik)</w:t>
            </w:r>
          </w:p>
        </w:tc>
        <w:tc>
          <w:tcPr>
            <w:tcW w:w="1286"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2 kom.</w:t>
            </w:r>
          </w:p>
        </w:tc>
        <w:tc>
          <w:tcPr>
            <w:tcW w:w="1781"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20"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sz w:val="20"/>
                <w:szCs w:val="20"/>
              </w:rPr>
              <w:t>R. Božanić, I. Jeličić, T. Bilušić (2010) Analiza mlijeka i mliječnih proizvoda (urednik: I. Ranić) Plejada, Zagreb. 103 str. (student treba savladati cijeli priručnik)</w:t>
            </w:r>
          </w:p>
        </w:tc>
        <w:tc>
          <w:tcPr>
            <w:tcW w:w="1286"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2 kom.</w:t>
            </w:r>
          </w:p>
        </w:tc>
        <w:tc>
          <w:tcPr>
            <w:tcW w:w="1781" w:type="dxa"/>
            <w:gridSpan w:val="3"/>
            <w:tcBorders>
              <w:left w:val="single" w:sz="8"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20"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sz w:val="20"/>
                <w:szCs w:val="20"/>
              </w:rPr>
              <w:t xml:space="preserve">D. Kovacevic (2001) Kemija i tehnologija mesa i ribe, Sveučilište J.J. Strosmayer u Osijeku, poglavlja 4-8, 11-17 </w:t>
            </w:r>
          </w:p>
        </w:tc>
        <w:tc>
          <w:tcPr>
            <w:tcW w:w="1286"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81"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Laboratorij za tehnologiju mesa i ribe</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20"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Sanja Vidaček, Tehnologija prerade ribe, interna skripta.</w:t>
            </w:r>
          </w:p>
        </w:tc>
        <w:tc>
          <w:tcPr>
            <w:tcW w:w="1286"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81"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Merlin i mrežne stranice</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187"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187"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62">
              <w:r>
                <w:rPr>
                  <w:i/>
                  <w:iCs/>
                  <w:color w:val="0563C1"/>
                  <w:sz w:val="20"/>
                  <w:szCs w:val="20"/>
                  <w:u w:val="single"/>
                </w:rPr>
                <w:t>http://www.pbf.unizg.hr/studiji/ispitni_rokovi</w:t>
              </w:r>
            </w:hyperlink>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7"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845"/>
        <w:gridCol w:w="417"/>
        <w:gridCol w:w="490"/>
        <w:gridCol w:w="645"/>
        <w:gridCol w:w="860"/>
        <w:gridCol w:w="568"/>
        <w:gridCol w:w="280"/>
        <w:gridCol w:w="284"/>
        <w:gridCol w:w="703"/>
        <w:gridCol w:w="430"/>
        <w:gridCol w:w="710"/>
        <w:gridCol w:w="566"/>
        <w:gridCol w:w="388"/>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397" w:type="dxa"/>
            <w:gridSpan w:val="4"/>
            <w:tcBorders>
              <w:top w:val="single" w:sz="12" w:space="0" w:color="000000"/>
              <w:right w:val="single" w:sz="12" w:space="0" w:color="000000"/>
            </w:tcBorders>
            <w:vAlign w:val="center"/>
          </w:tcPr>
          <w:p w:rsidR="00215430" w:rsidRDefault="00215430">
            <w:pPr>
              <w:tabs>
                <w:tab w:val="left" w:pos="2820"/>
              </w:tabs>
              <w:spacing w:after="0" w:line="240" w:lineRule="auto"/>
              <w:rPr>
                <w:b/>
                <w:bCs/>
                <w:sz w:val="20"/>
                <w:szCs w:val="20"/>
              </w:rPr>
            </w:pPr>
          </w:p>
          <w:p w:rsidR="00215430" w:rsidRDefault="00F57654">
            <w:pPr>
              <w:tabs>
                <w:tab w:val="left" w:pos="2820"/>
              </w:tabs>
              <w:spacing w:after="0" w:line="240" w:lineRule="auto"/>
              <w:rPr>
                <w:sz w:val="20"/>
                <w:szCs w:val="20"/>
              </w:rPr>
            </w:pPr>
            <w:hyperlink r:id="rId63">
              <w:r>
                <w:rPr>
                  <w:color w:val="0563C1"/>
                  <w:sz w:val="20"/>
                  <w:szCs w:val="20"/>
                  <w:u w:val="single"/>
                </w:rPr>
                <w:t>prof. dr. sc. Helga Medić</w:t>
              </w:r>
            </w:hyperlink>
          </w:p>
          <w:p w:rsidR="00215430" w:rsidRDefault="00F57654">
            <w:pPr>
              <w:tabs>
                <w:tab w:val="left" w:pos="2820"/>
              </w:tabs>
              <w:spacing w:after="0" w:line="240" w:lineRule="auto"/>
              <w:rPr>
                <w:b/>
                <w:bCs/>
                <w:sz w:val="20"/>
                <w:szCs w:val="20"/>
              </w:rPr>
            </w:pPr>
            <w:hyperlink r:id="rId64">
              <w:r>
                <w:rPr>
                  <w:b/>
                  <w:bCs/>
                  <w:color w:val="0563C1"/>
                  <w:sz w:val="20"/>
                  <w:szCs w:val="20"/>
                  <w:u w:val="single"/>
                </w:rPr>
                <w:t>izv. prof. dr. sc. Nives Marušić Radovčić</w:t>
              </w:r>
            </w:hyperlink>
          </w:p>
          <w:p w:rsidR="00215430" w:rsidRDefault="00F57654">
            <w:pPr>
              <w:tabs>
                <w:tab w:val="left" w:pos="2820"/>
              </w:tabs>
              <w:spacing w:after="0" w:line="240" w:lineRule="auto"/>
              <w:rPr>
                <w:sz w:val="20"/>
                <w:szCs w:val="20"/>
              </w:rPr>
            </w:pPr>
            <w:hyperlink r:id="rId65">
              <w:r>
                <w:rPr>
                  <w:color w:val="0563C1"/>
                  <w:sz w:val="20"/>
                  <w:szCs w:val="20"/>
                  <w:u w:val="single"/>
                </w:rPr>
                <w:t>izv. prof. dr. sc. Tibor Janči</w:t>
              </w:r>
            </w:hyperlink>
          </w:p>
        </w:tc>
        <w:tc>
          <w:tcPr>
            <w:tcW w:w="269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9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39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Higijena i sanitacija u prehrambenom lancu</w:t>
            </w:r>
          </w:p>
        </w:tc>
        <w:tc>
          <w:tcPr>
            <w:tcW w:w="269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9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39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53641</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40 + 10 + 20 + 0</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39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39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94"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39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P1 i P3; vježbe: Laboratorij za tehnologiju mesa i ribe i P5; terenska nastava: industrija</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39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9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186"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jest upoznati studente s higijenskim izazovima subjekata u poslovanju hranom te kontrolom unosa opasnosti i križne kontaminacije u prehrambenoj industriji i ugostiteljstvu te tijekom transporta hrane.</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w:t>
            </w:r>
            <w:r>
              <w:rPr>
                <w:color w:val="000000"/>
                <w:sz w:val="20"/>
                <w:szCs w:val="20"/>
              </w:rPr>
              <w:t>zne kompetencije potrebne za kolegij (ako postoje)</w:t>
            </w:r>
          </w:p>
        </w:tc>
        <w:tc>
          <w:tcPr>
            <w:tcW w:w="8186"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186"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promišljati i interpretirati, te donositi zaključke i rješenja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zakonsku regulativu i norme vezane na specifične zahtje</w:t>
            </w:r>
            <w:r>
              <w:rPr>
                <w:color w:val="000000"/>
                <w:sz w:val="20"/>
                <w:szCs w:val="20"/>
              </w:rPr>
              <w:t>ve struke</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186"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objasniti putove kontaminacije hrane najvažnijim patogenima i najčešća alimentarna oboljenja</w:t>
            </w:r>
          </w:p>
          <w:p w:rsidR="00215430" w:rsidRDefault="00F57654">
            <w:pPr>
              <w:numPr>
                <w:ilvl w:val="0"/>
                <w:numId w:val="85"/>
              </w:numPr>
              <w:tabs>
                <w:tab w:val="left" w:pos="2820"/>
              </w:tabs>
              <w:spacing w:after="0" w:line="240" w:lineRule="auto"/>
              <w:ind w:left="368"/>
              <w:rPr>
                <w:sz w:val="20"/>
                <w:szCs w:val="20"/>
              </w:rPr>
            </w:pPr>
            <w:r>
              <w:rPr>
                <w:sz w:val="20"/>
                <w:szCs w:val="20"/>
              </w:rPr>
              <w:t>povezati pojedinu namirnicu i način pripreme/prerade s rizikom od pojedine opasnosti.</w:t>
            </w:r>
          </w:p>
          <w:p w:rsidR="00215430" w:rsidRDefault="00F57654">
            <w:pPr>
              <w:numPr>
                <w:ilvl w:val="0"/>
                <w:numId w:val="85"/>
              </w:numPr>
              <w:tabs>
                <w:tab w:val="left" w:pos="2820"/>
              </w:tabs>
              <w:spacing w:after="0" w:line="240" w:lineRule="auto"/>
              <w:ind w:left="368"/>
              <w:rPr>
                <w:sz w:val="20"/>
                <w:szCs w:val="20"/>
              </w:rPr>
            </w:pPr>
            <w:r>
              <w:rPr>
                <w:sz w:val="20"/>
                <w:szCs w:val="20"/>
              </w:rPr>
              <w:t>predložiti kontrolne mjere za sprječavanje unosa opasnosti, rasta mikroorganizama te križne kontaminacije u objektima koji prerađuju hranu</w:t>
            </w:r>
          </w:p>
          <w:p w:rsidR="00215430" w:rsidRDefault="00F57654">
            <w:pPr>
              <w:numPr>
                <w:ilvl w:val="0"/>
                <w:numId w:val="85"/>
              </w:numPr>
              <w:tabs>
                <w:tab w:val="left" w:pos="2820"/>
              </w:tabs>
              <w:spacing w:after="0" w:line="240" w:lineRule="auto"/>
              <w:ind w:left="368"/>
              <w:rPr>
                <w:sz w:val="20"/>
                <w:szCs w:val="20"/>
              </w:rPr>
            </w:pPr>
            <w:r>
              <w:rPr>
                <w:sz w:val="20"/>
                <w:szCs w:val="20"/>
              </w:rPr>
              <w:t xml:space="preserve">provesti analizu opasnosti kod </w:t>
            </w:r>
            <w:r>
              <w:rPr>
                <w:sz w:val="20"/>
                <w:szCs w:val="20"/>
              </w:rPr>
              <w:t>odabranih namirnica</w:t>
            </w:r>
          </w:p>
          <w:p w:rsidR="00215430" w:rsidRDefault="00F57654">
            <w:pPr>
              <w:numPr>
                <w:ilvl w:val="0"/>
                <w:numId w:val="85"/>
              </w:numPr>
              <w:tabs>
                <w:tab w:val="left" w:pos="2820"/>
              </w:tabs>
              <w:spacing w:after="0" w:line="240" w:lineRule="auto"/>
              <w:ind w:left="368"/>
              <w:rPr>
                <w:sz w:val="20"/>
                <w:szCs w:val="20"/>
              </w:rPr>
            </w:pPr>
            <w:r>
              <w:rPr>
                <w:sz w:val="20"/>
                <w:szCs w:val="20"/>
              </w:rPr>
              <w:lastRenderedPageBreak/>
              <w:t xml:space="preserve">procijeniti higijensko stanje pogona i primijenjene mjere kontrole higijene u pogonu objekata koji pripremaju i prerađuju hranu </w:t>
            </w:r>
          </w:p>
          <w:p w:rsidR="00215430" w:rsidRDefault="00F57654">
            <w:pPr>
              <w:numPr>
                <w:ilvl w:val="0"/>
                <w:numId w:val="85"/>
              </w:numPr>
              <w:tabs>
                <w:tab w:val="left" w:pos="2820"/>
              </w:tabs>
              <w:spacing w:after="0" w:line="240" w:lineRule="auto"/>
              <w:ind w:left="368"/>
              <w:rPr>
                <w:sz w:val="20"/>
                <w:szCs w:val="20"/>
              </w:rPr>
            </w:pPr>
            <w:r>
              <w:rPr>
                <w:sz w:val="20"/>
                <w:szCs w:val="20"/>
              </w:rPr>
              <w:t>diskutirati o sredstvima i načinima sanitacije</w:t>
            </w:r>
          </w:p>
          <w:p w:rsidR="00215430" w:rsidRDefault="00F57654">
            <w:pPr>
              <w:numPr>
                <w:ilvl w:val="0"/>
                <w:numId w:val="85"/>
              </w:numPr>
              <w:tabs>
                <w:tab w:val="left" w:pos="2820"/>
              </w:tabs>
              <w:spacing w:after="0" w:line="240" w:lineRule="auto"/>
              <w:ind w:left="368"/>
              <w:rPr>
                <w:sz w:val="20"/>
                <w:szCs w:val="20"/>
              </w:rPr>
            </w:pPr>
            <w:r>
              <w:rPr>
                <w:sz w:val="20"/>
                <w:szCs w:val="20"/>
              </w:rPr>
              <w:t>organizirati i kontrolirati učinkovitost DDD mjera u objekti</w:t>
            </w:r>
            <w:r>
              <w:rPr>
                <w:sz w:val="20"/>
                <w:szCs w:val="20"/>
              </w:rPr>
              <w:t>ma koji pripremaju i prerađuju hranu</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sz w:val="20"/>
                <w:szCs w:val="20"/>
              </w:rPr>
            </w:pPr>
          </w:p>
        </w:tc>
        <w:tc>
          <w:tcPr>
            <w:tcW w:w="8186"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Karakteristike bakterija, virusa i parazita uzročnika alimentarnih oboljenja: izvori kontaminacije i  putovi prijenosa do hrane,  preživljavanje, najčešća hrana koja se povezuje s oboljenjima, opis oboljenja i kontrola opasnosti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Karakteristike i kontrola o</w:t>
            </w:r>
            <w:r>
              <w:rPr>
                <w:color w:val="000000"/>
                <w:sz w:val="20"/>
                <w:szCs w:val="20"/>
              </w:rPr>
              <w:t>dabranih kemijskih opasnosti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Analiza opasnosti kod prerade hrane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Objekti i hrana niskog, srednjeg i visokog rizika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Kontrola temperatura hrane i hladnog lanca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Zakonske obveze subjekata u poslovanju hranom s obzirom na higijenu u poslovanju</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Procjena rizika, </w:t>
            </w:r>
            <w:r>
              <w:rPr>
                <w:color w:val="000000"/>
                <w:sz w:val="20"/>
                <w:szCs w:val="20"/>
              </w:rPr>
              <w:t>mikrobiološko modeliranje i zaštita hrane od namjernog zagađenja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Higijenski aspekti vanjske i unutarnje izgradnje objekta koji prerađuje hranu</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Kontrola dobavljača, sirovina, prijevoznog sredstava, zraka, vode i otpada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Kontrola higijene i ponašanja zaposle</w:t>
            </w:r>
            <w:r>
              <w:rPr>
                <w:color w:val="000000"/>
                <w:sz w:val="20"/>
                <w:szCs w:val="20"/>
              </w:rPr>
              <w:t>nika u prehrambenoj industriji.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Načini i kontrola sanitacije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Principi higijenskog dizajna opreme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Kontola štetnika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Preduvjetni programi u ugostiteljstvu</w:t>
            </w:r>
          </w:p>
        </w:tc>
      </w:tr>
      <w:tr w:rsidR="00215430">
        <w:trPr>
          <w:trHeight w:val="349"/>
        </w:trPr>
        <w:tc>
          <w:tcPr>
            <w:tcW w:w="2250"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52"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37"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797"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50"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2"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637"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797"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50"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45"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17"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49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6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43"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66"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NE</w:t>
            </w:r>
          </w:p>
        </w:tc>
        <w:tc>
          <w:tcPr>
            <w:tcW w:w="388"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1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43"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66"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388"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1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43"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66"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388"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5"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17"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6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6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843"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66"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388"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5"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417"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0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6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6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843"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954"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6</w:t>
            </w:r>
          </w:p>
        </w:tc>
      </w:tr>
      <w:tr w:rsidR="00215430">
        <w:trPr>
          <w:trHeight w:val="397"/>
        </w:trPr>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186"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Ispit se može položiti putem 2 parcijalna ispita. Na drugi parcijalni ispit moguće je izaći samo nakon što je pozitivno ocijenjen prvi parcijalni. </w:t>
            </w:r>
          </w:p>
          <w:p w:rsidR="00215430" w:rsidRDefault="00F57654">
            <w:pPr>
              <w:tabs>
                <w:tab w:val="left" w:pos="2820"/>
              </w:tabs>
              <w:spacing w:after="0" w:line="240" w:lineRule="auto"/>
              <w:rPr>
                <w:color w:val="000000"/>
                <w:sz w:val="20"/>
                <w:szCs w:val="20"/>
              </w:rPr>
            </w:pPr>
            <w:r>
              <w:rPr>
                <w:color w:val="000000"/>
                <w:sz w:val="20"/>
                <w:szCs w:val="20"/>
              </w:rPr>
              <w:t xml:space="preserve">Na ispitima se </w:t>
            </w:r>
            <w:r>
              <w:rPr>
                <w:sz w:val="20"/>
                <w:szCs w:val="20"/>
              </w:rPr>
              <w:t>ocijenjuje</w:t>
            </w:r>
            <w:r>
              <w:rPr>
                <w:color w:val="000000"/>
                <w:sz w:val="20"/>
                <w:szCs w:val="20"/>
              </w:rPr>
              <w:t xml:space="preserve"> činjenično znanje te povezivanje gradiva.</w:t>
            </w:r>
          </w:p>
          <w:p w:rsidR="00215430" w:rsidRDefault="00F57654">
            <w:pPr>
              <w:numPr>
                <w:ilvl w:val="1"/>
                <w:numId w:val="103"/>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50 -</w:t>
            </w:r>
            <w:r>
              <w:rPr>
                <w:color w:val="000000"/>
                <w:sz w:val="20"/>
                <w:szCs w:val="20"/>
              </w:rPr>
              <w:t xml:space="preserve"> 60 % pozitivnih odgovora, ograničeno povezivanje manjeg dijela gradiva: dovoljan (2)</w:t>
            </w:r>
          </w:p>
          <w:p w:rsidR="00215430" w:rsidRDefault="00F57654">
            <w:pPr>
              <w:numPr>
                <w:ilvl w:val="1"/>
                <w:numId w:val="103"/>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61 – 75 % pozitivnih odgovora, povezivanje pojedinih segmenata: dobar (3)</w:t>
            </w:r>
          </w:p>
          <w:p w:rsidR="00215430" w:rsidRDefault="00F57654">
            <w:pPr>
              <w:numPr>
                <w:ilvl w:val="1"/>
                <w:numId w:val="103"/>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76 – 90 % pozitivnih odgovora, povezivanje većine segmenata: vrlo dobar (4)</w:t>
            </w:r>
          </w:p>
          <w:p w:rsidR="00215430" w:rsidRDefault="00F57654">
            <w:pPr>
              <w:numPr>
                <w:ilvl w:val="1"/>
                <w:numId w:val="103"/>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Iznad 90 % pozitivni</w:t>
            </w:r>
            <w:r>
              <w:rPr>
                <w:color w:val="000000"/>
                <w:sz w:val="20"/>
                <w:szCs w:val="20"/>
              </w:rPr>
              <w:t>h odgovora, povezivanje gradiva: odličan (5)</w:t>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color w:val="000000"/>
                <w:sz w:val="20"/>
                <w:szCs w:val="20"/>
              </w:rPr>
            </w:pPr>
            <w:r>
              <w:rPr>
                <w:color w:val="000000"/>
                <w:sz w:val="20"/>
                <w:szCs w:val="20"/>
              </w:rPr>
              <w:t>Konačna ocjena se formira zbrajanjem bodova oba parcijalna ispita. U slučaju granične ocjene, uzima se obzir ocjena iz seminarskog izlaganja.</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Na ispitnom roku se polaže ukupno gradivo. Ako student ne položi ko</w:t>
            </w:r>
            <w:r>
              <w:rPr>
                <w:sz w:val="20"/>
                <w:szCs w:val="20"/>
              </w:rPr>
              <w:t>legij putem parcijalnih ispita, izlazak na ispitni rok se smatra prvim izlaskom na ispit.</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6"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10"/>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lastRenderedPageBreak/>
              <w:t>odraditi sve vježbe i seminare</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prisustvovati svim predavanjima, a dozvoljen broj neopravdanih izostanaka s predavanja je 3</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položiti oba parcijalna ispita ili pismeni ispit</w:t>
            </w:r>
          </w:p>
        </w:tc>
      </w:tr>
      <w:tr w:rsidR="00215430">
        <w:tc>
          <w:tcPr>
            <w:tcW w:w="2250"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05"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41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66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05"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R Lawley, L Curtis, J Davis (2008) The Food Safety Hazard Guidebook, RSC Publishing. 1. dio.  </w:t>
            </w:r>
          </w:p>
        </w:tc>
        <w:tc>
          <w:tcPr>
            <w:tcW w:w="1417"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4"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online</w:t>
            </w:r>
          </w:p>
        </w:tc>
      </w:tr>
      <w:tr w:rsidR="00215430">
        <w:trPr>
          <w:trHeight w:val="75"/>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05"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H L M Lelieveld, M A Mostert, J Holah (2005) Handbook of hygiene control in the food industry,Woodhead Publishing Limited. poglavlja 5-10, 22, 26 i 36.</w:t>
            </w:r>
          </w:p>
        </w:tc>
        <w:tc>
          <w:tcPr>
            <w:tcW w:w="1417"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4"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Laboratorij za tehnologiju mesa i ribe</w:t>
            </w:r>
          </w:p>
        </w:tc>
      </w:tr>
      <w:tr w:rsidR="00215430">
        <w:trPr>
          <w:trHeight w:val="75"/>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05"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D Šubarić, J Babić (2012) Čišćenje i dezinfekcija, Sveučilište Josipa Jurja Strossmayera u Osijeku Prehrambeno-tehnološki fakultet Osijek, 94 str.</w:t>
            </w:r>
          </w:p>
        </w:tc>
        <w:tc>
          <w:tcPr>
            <w:tcW w:w="1417"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4"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web stranica PTF Osijek</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186"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186"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66">
              <w:r>
                <w:rPr>
                  <w:i/>
                  <w:iCs/>
                  <w:color w:val="0563C1"/>
                  <w:sz w:val="20"/>
                  <w:szCs w:val="20"/>
                  <w:u w:val="single"/>
                </w:rPr>
                <w:t>http://www.pbf.unizg.hr/studiji/ispitni_rokovi</w:t>
              </w:r>
            </w:hyperlink>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6"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791"/>
        <w:gridCol w:w="503"/>
        <w:gridCol w:w="541"/>
        <w:gridCol w:w="570"/>
        <w:gridCol w:w="674"/>
        <w:gridCol w:w="503"/>
        <w:gridCol w:w="522"/>
        <w:gridCol w:w="140"/>
        <w:gridCol w:w="856"/>
        <w:gridCol w:w="422"/>
        <w:gridCol w:w="332"/>
        <w:gridCol w:w="676"/>
        <w:gridCol w:w="65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numPr>
                <w:ilvl w:val="1"/>
                <w:numId w:val="157"/>
              </w:numPr>
              <w:tabs>
                <w:tab w:val="left" w:pos="2820"/>
              </w:tabs>
              <w:spacing w:after="0" w:line="240" w:lineRule="auto"/>
              <w:rPr>
                <w:sz w:val="20"/>
                <w:szCs w:val="20"/>
              </w:rPr>
            </w:pPr>
            <w:r>
              <w:rPr>
                <w:sz w:val="20"/>
                <w:szCs w:val="20"/>
              </w:rPr>
              <w:t xml:space="preserve">Nositelj(i) i suradnici kolegija </w:t>
            </w:r>
          </w:p>
        </w:tc>
        <w:tc>
          <w:tcPr>
            <w:tcW w:w="34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hyperlink r:id="rId67">
              <w:r>
                <w:rPr>
                  <w:b/>
                  <w:bCs/>
                  <w:color w:val="0563C1"/>
                  <w:sz w:val="20"/>
                  <w:szCs w:val="20"/>
                  <w:u w:val="single"/>
                </w:rPr>
                <w:t>prof. dr. sc. Ivana Kmetič</w:t>
              </w:r>
            </w:hyperlink>
          </w:p>
          <w:p w:rsidR="00215430" w:rsidRDefault="00F57654">
            <w:pPr>
              <w:tabs>
                <w:tab w:val="left" w:pos="2820"/>
              </w:tabs>
              <w:spacing w:after="0" w:line="240" w:lineRule="auto"/>
              <w:rPr>
                <w:color w:val="2E75B5"/>
                <w:sz w:val="20"/>
                <w:szCs w:val="20"/>
              </w:rPr>
            </w:pPr>
            <w:hyperlink r:id="rId68">
              <w:r>
                <w:rPr>
                  <w:color w:val="2E75B5"/>
                  <w:sz w:val="20"/>
                  <w:szCs w:val="20"/>
                  <w:u w:val="single"/>
                </w:rPr>
                <w:t>prof. dr. sc. Ksenija Durgo</w:t>
              </w:r>
            </w:hyperlink>
          </w:p>
          <w:p w:rsidR="00215430" w:rsidRDefault="00F57654">
            <w:pPr>
              <w:tabs>
                <w:tab w:val="left" w:pos="2820"/>
              </w:tabs>
              <w:spacing w:after="0" w:line="240" w:lineRule="auto"/>
              <w:rPr>
                <w:color w:val="2E75B5"/>
                <w:sz w:val="20"/>
                <w:szCs w:val="20"/>
                <w:u w:val="single"/>
              </w:rPr>
            </w:pPr>
            <w:hyperlink r:id="rId69">
              <w:r>
                <w:rPr>
                  <w:color w:val="2E75B5"/>
                  <w:u w:val="single"/>
                </w:rPr>
                <w:t>i</w:t>
              </w:r>
            </w:hyperlink>
            <w:hyperlink r:id="rId70">
              <w:r>
                <w:rPr>
                  <w:color w:val="2E75B5"/>
                  <w:sz w:val="20"/>
                  <w:szCs w:val="20"/>
                  <w:u w:val="single"/>
                </w:rPr>
                <w:t>zv. prof. dr. sc. Teuta Murati</w:t>
              </w:r>
            </w:hyperlink>
          </w:p>
          <w:p w:rsidR="00215430" w:rsidRDefault="00F57654">
            <w:pPr>
              <w:tabs>
                <w:tab w:val="left" w:pos="2820"/>
              </w:tabs>
              <w:spacing w:after="0" w:line="240" w:lineRule="auto"/>
              <w:rPr>
                <w:color w:val="000000"/>
                <w:sz w:val="20"/>
                <w:szCs w:val="20"/>
              </w:rPr>
            </w:pPr>
            <w:hyperlink r:id="rId71">
              <w:r>
                <w:rPr>
                  <w:color w:val="0563C1"/>
                  <w:sz w:val="20"/>
                  <w:szCs w:val="20"/>
                  <w:u w:val="single"/>
                </w:rPr>
                <w:t>dr. sc. Marina Miletić</w:t>
              </w:r>
            </w:hyperlink>
          </w:p>
          <w:p w:rsidR="00215430" w:rsidRDefault="00F57654">
            <w:pPr>
              <w:tabs>
                <w:tab w:val="left" w:pos="2820"/>
              </w:tabs>
              <w:spacing w:after="0" w:line="240" w:lineRule="auto"/>
              <w:rPr>
                <w:sz w:val="20"/>
                <w:szCs w:val="20"/>
              </w:rPr>
            </w:pPr>
            <w:hyperlink r:id="rId72">
              <w:r>
                <w:rPr>
                  <w:color w:val="0563C1"/>
                  <w:sz w:val="20"/>
                  <w:szCs w:val="20"/>
                  <w:u w:val="single"/>
                </w:rPr>
                <w:t>dr. sc. Ana Huđek Turković</w:t>
              </w:r>
            </w:hyperlink>
          </w:p>
        </w:tc>
        <w:tc>
          <w:tcPr>
            <w:tcW w:w="269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numPr>
                <w:ilvl w:val="1"/>
                <w:numId w:val="157"/>
              </w:numPr>
              <w:tabs>
                <w:tab w:val="left" w:pos="2820"/>
              </w:tabs>
              <w:spacing w:after="0" w:line="240" w:lineRule="auto"/>
              <w:rPr>
                <w:sz w:val="20"/>
                <w:szCs w:val="20"/>
              </w:rPr>
            </w:pPr>
            <w:r>
              <w:rPr>
                <w:sz w:val="20"/>
                <w:szCs w:val="20"/>
              </w:rPr>
              <w:t>Naziv kolegija</w:t>
            </w:r>
          </w:p>
        </w:tc>
        <w:tc>
          <w:tcPr>
            <w:tcW w:w="34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Toksikologija hrane</w:t>
            </w:r>
          </w:p>
        </w:tc>
        <w:tc>
          <w:tcPr>
            <w:tcW w:w="269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numPr>
                <w:ilvl w:val="1"/>
                <w:numId w:val="92"/>
              </w:numPr>
              <w:tabs>
                <w:tab w:val="left" w:pos="2820"/>
              </w:tabs>
              <w:spacing w:after="0" w:line="240" w:lineRule="auto"/>
              <w:rPr>
                <w:sz w:val="20"/>
                <w:szCs w:val="20"/>
              </w:rPr>
            </w:pPr>
            <w:r>
              <w:rPr>
                <w:sz w:val="20"/>
                <w:szCs w:val="20"/>
              </w:rPr>
              <w:t>Šifra kolegija</w:t>
            </w:r>
          </w:p>
        </w:tc>
        <w:tc>
          <w:tcPr>
            <w:tcW w:w="34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53715</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 + 30 + 7 + 0</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numPr>
                <w:ilvl w:val="1"/>
                <w:numId w:val="93"/>
              </w:numPr>
              <w:tabs>
                <w:tab w:val="left" w:pos="2820"/>
              </w:tabs>
              <w:spacing w:after="0" w:line="240" w:lineRule="auto"/>
              <w:rPr>
                <w:sz w:val="20"/>
                <w:szCs w:val="20"/>
              </w:rPr>
            </w:pPr>
            <w:r>
              <w:rPr>
                <w:sz w:val="20"/>
                <w:szCs w:val="20"/>
              </w:rPr>
              <w:t xml:space="preserve">Studijski program </w:t>
            </w:r>
          </w:p>
        </w:tc>
        <w:tc>
          <w:tcPr>
            <w:tcW w:w="340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numPr>
                <w:ilvl w:val="1"/>
                <w:numId w:val="95"/>
              </w:numPr>
              <w:tabs>
                <w:tab w:val="left" w:pos="2820"/>
              </w:tabs>
              <w:spacing w:after="0" w:line="240" w:lineRule="auto"/>
              <w:rPr>
                <w:sz w:val="20"/>
                <w:szCs w:val="20"/>
              </w:rPr>
            </w:pPr>
            <w:r>
              <w:rPr>
                <w:sz w:val="20"/>
                <w:szCs w:val="20"/>
              </w:rPr>
              <w:t xml:space="preserve">Status (vrsta) kolegija </w:t>
            </w:r>
          </w:p>
        </w:tc>
        <w:tc>
          <w:tcPr>
            <w:tcW w:w="340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7"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4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u P1, vježbe u Laboratoriju za toksikologiju i Laboratoriju za biologiju i genetiku mikroorganizama</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4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9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sz w:val="20"/>
                <w:szCs w:val="20"/>
              </w:rPr>
            </w:pPr>
            <w:r>
              <w:rPr>
                <w:color w:val="000000"/>
                <w:sz w:val="20"/>
                <w:szCs w:val="20"/>
              </w:rPr>
              <w:t>Ciljevi kolegija</w:t>
            </w:r>
          </w:p>
        </w:tc>
        <w:tc>
          <w:tcPr>
            <w:tcW w:w="8187"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Studenti će usvojiti osnovna načela u toksikologiji, ADMET (</w:t>
            </w:r>
            <w:r>
              <w:rPr>
                <w:i/>
                <w:iCs/>
                <w:sz w:val="20"/>
                <w:szCs w:val="20"/>
              </w:rPr>
              <w:t>Apsorpciju, Distribuciju, Metabolizam, Ekskreciju i Toksikodinamiku</w:t>
            </w:r>
            <w:r>
              <w:rPr>
                <w:sz w:val="20"/>
                <w:szCs w:val="20"/>
              </w:rPr>
              <w:t xml:space="preserve">) toksikanta, a moći će prepoznati i klasificirati toksikante u hrani te na temelju poznavanja mehanizama njihovih toksičnih učinaka zaključiti o mogućim štetnim učincima po zdravlje čovjeka. Student će biti upoznat s čimbenicima koji mogu s toksikološkog </w:t>
            </w:r>
            <w:r>
              <w:rPr>
                <w:sz w:val="20"/>
                <w:szCs w:val="20"/>
              </w:rPr>
              <w:t>aspekta utjecati na sigurnost i kvalitetu hrane te usmjeriti proizvodni proces u cilju njihova smanjenja ili eliminacije. Moći će upravljati potencijalnim rizicima u proizvodnom lancu i pravovremeno djelovati u kriznim situacijama vezanim na sigurnost preh</w:t>
            </w:r>
            <w:r>
              <w:rPr>
                <w:sz w:val="20"/>
                <w:szCs w:val="20"/>
              </w:rPr>
              <w:t xml:space="preserve">rambenih proizvoda. Student će moći odabrati i primijeniti </w:t>
            </w:r>
            <w:r>
              <w:rPr>
                <w:i/>
                <w:iCs/>
                <w:sz w:val="20"/>
                <w:szCs w:val="20"/>
              </w:rPr>
              <w:t>in vitro</w:t>
            </w:r>
            <w:r>
              <w:rPr>
                <w:sz w:val="20"/>
                <w:szCs w:val="20"/>
              </w:rPr>
              <w:t xml:space="preserve"> sustav za inicijalnu procjenu toksičnosti tvari te specifične testove za detekciju intracelularnih toksičnih učinaka.</w:t>
            </w:r>
          </w:p>
        </w:tc>
      </w:tr>
      <w:tr w:rsidR="00215430">
        <w:tc>
          <w:tcPr>
            <w:tcW w:w="2249"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 xml:space="preserve">Uvjeti za upis kolegija i / ili ulazne </w:t>
            </w:r>
            <w:r>
              <w:rPr>
                <w:color w:val="000000"/>
                <w:sz w:val="20"/>
                <w:szCs w:val="20"/>
              </w:rPr>
              <w:lastRenderedPageBreak/>
              <w:t>kompetencije potrebne za koleg</w:t>
            </w:r>
            <w:r>
              <w:rPr>
                <w:color w:val="000000"/>
                <w:sz w:val="20"/>
                <w:szCs w:val="20"/>
              </w:rPr>
              <w:t>ij (ako postoje)</w:t>
            </w:r>
          </w:p>
        </w:tc>
        <w:tc>
          <w:tcPr>
            <w:tcW w:w="8187"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lastRenderedPageBreak/>
              <w:t>-</w:t>
            </w:r>
          </w:p>
        </w:tc>
      </w:tr>
      <w:tr w:rsidR="00215430">
        <w:tc>
          <w:tcPr>
            <w:tcW w:w="2249"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lastRenderedPageBreak/>
              <w:t>Ishodi učenja na razini programa kojima kolegij pridonosi</w:t>
            </w:r>
          </w:p>
        </w:tc>
        <w:tc>
          <w:tcPr>
            <w:tcW w:w="8187"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definirati načela i strategiju kvalitete proizvoda, organizirati i upravljati sustavom kvalitete u prehrambenoj industriji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uspostaviti, voditi i kontrolirati sustav sljedivosti hrane, te pravovremeno djelovati u incidentnim i kriznim situacijama vezanim na</w:t>
            </w:r>
            <w:r>
              <w:rPr>
                <w:color w:val="000000"/>
                <w:sz w:val="20"/>
                <w:szCs w:val="20"/>
              </w:rPr>
              <w:t xml:space="preserve"> sigurnost prehrambenih proizvoda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rj</w:t>
            </w:r>
            <w:r>
              <w:rPr>
                <w:color w:val="000000"/>
                <w:sz w:val="20"/>
                <w:szCs w:val="20"/>
              </w:rPr>
              <w:t>ešavati probleme u novim ili nepoznatim situacijama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promišljanje i interpretiranje rezultata, te donošenje zaključaka i rješenja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pravovremeno donošenje odluka i rješenja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sposobnost integriranja spoznaja, formuliranja sudova na temelju nepotpunih ili ograničenih informacija, te upravljanja kompleksnim sustavima u području sigurnosti hrane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voditi ili sudjelovati u interdisciplinarnim timovima, koji kreiraju ili uvode nove me</w:t>
            </w:r>
            <w:r>
              <w:rPr>
                <w:color w:val="000000"/>
                <w:sz w:val="20"/>
                <w:szCs w:val="20"/>
              </w:rPr>
              <w:t>tode s ciljem unaprjeđenja sustava sigurnosti i kvalitete hrane od polja do stola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kontinuirano pratiti suvremene trendove u području sigurnosti hrane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w:t>
            </w:r>
            <w:r>
              <w:rPr>
                <w:color w:val="000000"/>
                <w:sz w:val="20"/>
                <w:szCs w:val="20"/>
              </w:rPr>
              <w:t>eniti etička načela u odnosu na suradnike i poslodavca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249"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8187"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objasniti osnovna načela u toksikologiji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definirati i opisati ponašanje toksičnih tvari na molekulsko-staničnoj razini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objasniti kvantitativne aspeke toksičnih učinaka s posebnim osvrtom na odnos doza-učinak toksičnih tvari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izračunati osnovne toksikološke i farmakokinetičke parametre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prepoznati i klasificirati toksine i kontaminante u hrani, kao i toksikante koji mogu nas</w:t>
            </w:r>
            <w:r>
              <w:rPr>
                <w:color w:val="000000"/>
                <w:sz w:val="20"/>
                <w:szCs w:val="20"/>
              </w:rPr>
              <w:t xml:space="preserve">tati tijekom procesiranja namirnica, objasniti mehanizme njihovih toksičnih učinaka, te zaključiti o mogućim štetnim učincima po zdravlje čovjeka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opisati i objasniti biokemijske mehanizme toksičnosti, citotoksičnosti i genotoksičnosti najčešćih kontaminan</w:t>
            </w:r>
            <w:r>
              <w:rPr>
                <w:color w:val="000000"/>
                <w:sz w:val="20"/>
                <w:szCs w:val="20"/>
              </w:rPr>
              <w:t xml:space="preserve">ata u hrani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objasniti klasične testove toksičnosti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predložiti i primijeniti relevantnu alternativnu metodu u svrhu određivanja toksičnih učinaka odabranih ksenobiotika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prepoznati čimbenike koji mogu s toksikološkog aspekta utjecati na sigurnost i kvalit</w:t>
            </w:r>
            <w:r>
              <w:rPr>
                <w:color w:val="000000"/>
                <w:sz w:val="20"/>
                <w:szCs w:val="20"/>
              </w:rPr>
              <w:t xml:space="preserve">etu hrane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opisati procjenu rizika i zakonsku regulativu toksičnih kemikalija.</w:t>
            </w:r>
          </w:p>
        </w:tc>
      </w:tr>
      <w:tr w:rsidR="00215430">
        <w:tc>
          <w:tcPr>
            <w:tcW w:w="2249"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8187"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Povijesni razvoj toksikologije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Toksikologija kao znanost, terminologija i klasifikacija toksičnih tvari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Izvori zagađenja životne i radne sredine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Kvantitativni aspekti toksičnih učinaka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Određivanje toksikanata i toksičnosti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lastRenderedPageBreak/>
              <w:t>Testovi toksičnosti; Alternativni testovi toksičnosti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Molekulsko - stanični aspekti toksičnosti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Stanične makromolekule kao ciljna mjesta djelovanja ksenobiotika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Mutacije </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Geno</w:t>
            </w:r>
            <w:r>
              <w:rPr>
                <w:color w:val="000000"/>
                <w:sz w:val="20"/>
                <w:szCs w:val="20"/>
              </w:rPr>
              <w:t>toksikologija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GMO</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Biotransformacije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Raspodiela i kumulacija toksikanata u organizmu</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Izlučivanje toksikanata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Biodinamika/toksikodinamika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Pesticidi i utjecaj procesiranja na sadržaj pesticida u hrani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Teški metali i utjecaj procesiranja na sadržaj teških meta</w:t>
            </w:r>
            <w:r>
              <w:rPr>
                <w:color w:val="000000"/>
                <w:sz w:val="20"/>
                <w:szCs w:val="20"/>
              </w:rPr>
              <w:t>la u hrani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Toksikanti nastali procesiranjem hrane</w:t>
            </w:r>
          </w:p>
        </w:tc>
      </w:tr>
      <w:tr w:rsidR="00215430">
        <w:trPr>
          <w:trHeight w:val="349"/>
        </w:trPr>
        <w:tc>
          <w:tcPr>
            <w:tcW w:w="2249" w:type="dxa"/>
            <w:vMerge w:val="restart"/>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lastRenderedPageBreak/>
              <w:t>Vrste izvođenja nastave:</w:t>
            </w:r>
          </w:p>
        </w:tc>
        <w:tc>
          <w:tcPr>
            <w:tcW w:w="2835"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269"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83" w:type="dxa"/>
            <w:gridSpan w:val="6"/>
            <w:tcBorders>
              <w:righ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sz w:val="20"/>
                <w:szCs w:val="20"/>
              </w:rPr>
            </w:pPr>
            <w:r>
              <w:rPr>
                <w:color w:val="000000"/>
                <w:sz w:val="20"/>
                <w:szCs w:val="20"/>
              </w:rPr>
              <w:t>Komentari:</w:t>
            </w:r>
          </w:p>
        </w:tc>
      </w:tr>
      <w:tr w:rsidR="00215430">
        <w:trPr>
          <w:trHeight w:val="577"/>
        </w:trPr>
        <w:tc>
          <w:tcPr>
            <w:tcW w:w="2249"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835"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269"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083"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49"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91"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4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4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5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6"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9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4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44"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5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9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4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44"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5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91"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4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44"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2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75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6"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91"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4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24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5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33"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5</w:t>
            </w:r>
          </w:p>
        </w:tc>
      </w:tr>
      <w:tr w:rsidR="00215430">
        <w:trPr>
          <w:trHeight w:val="397"/>
        </w:trPr>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187"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Student može položiti ispit putem tri parcijalna ispita. Na parcijalnom ispitu je za prolazak nužno ostvariti 24 boda od maksimalnih 40. Samo se jedan nepoloženi parcijalni ispit (prvi ili drugi ili treći) može polagati samo na 1. ispitnom roku. Ukoliko st</w:t>
            </w:r>
            <w:r>
              <w:rPr>
                <w:color w:val="000000"/>
                <w:sz w:val="20"/>
                <w:szCs w:val="20"/>
              </w:rPr>
              <w:t>udent ne položi kolegij putem parcijalnih ispita, polaže ga putem pismenog ispita. Na osnovu kriterija ocjenjivanja i vrednovanja ishoda učenja na kolegiju Toksikologija hrane konačna ocjena oblikuje se na temelju bodova ostvarenih na pismenom ispitu (do 1</w:t>
            </w:r>
            <w:r>
              <w:rPr>
                <w:color w:val="000000"/>
                <w:sz w:val="20"/>
                <w:szCs w:val="20"/>
              </w:rPr>
              <w:t>20 bodova, min. 72 boda) i završnom kolokviju iz laboratorijskih vježbi uz pozitivno ocijenjen referat (do 20 bodova, min. 12 bodova) prema slijedećem:</w:t>
            </w:r>
          </w:p>
          <w:p w:rsidR="00215430" w:rsidRDefault="00F57654">
            <w:pPr>
              <w:tabs>
                <w:tab w:val="left" w:pos="2820"/>
              </w:tabs>
              <w:spacing w:after="0" w:line="240" w:lineRule="auto"/>
              <w:rPr>
                <w:color w:val="000000"/>
                <w:sz w:val="20"/>
                <w:szCs w:val="20"/>
              </w:rPr>
            </w:pPr>
            <w:r>
              <w:rPr>
                <w:color w:val="000000"/>
                <w:sz w:val="20"/>
                <w:szCs w:val="20"/>
              </w:rPr>
              <w:t>126 - 140 bodova:      5 (izvrstan); ≥ 90 %</w:t>
            </w:r>
          </w:p>
          <w:p w:rsidR="00215430" w:rsidRDefault="00F57654">
            <w:pPr>
              <w:tabs>
                <w:tab w:val="left" w:pos="2820"/>
              </w:tabs>
              <w:spacing w:after="0" w:line="240" w:lineRule="auto"/>
              <w:rPr>
                <w:color w:val="000000"/>
                <w:sz w:val="20"/>
                <w:szCs w:val="20"/>
              </w:rPr>
            </w:pPr>
            <w:r>
              <w:rPr>
                <w:color w:val="000000"/>
                <w:sz w:val="20"/>
                <w:szCs w:val="20"/>
              </w:rPr>
              <w:t>112 - 125 bodova:      4 (vrlo dobar); ≥ 80 %</w:t>
            </w:r>
          </w:p>
          <w:p w:rsidR="00215430" w:rsidRDefault="00F57654">
            <w:pPr>
              <w:tabs>
                <w:tab w:val="left" w:pos="2820"/>
              </w:tabs>
              <w:spacing w:after="0" w:line="240" w:lineRule="auto"/>
              <w:rPr>
                <w:color w:val="000000"/>
                <w:sz w:val="20"/>
                <w:szCs w:val="20"/>
              </w:rPr>
            </w:pPr>
            <w:r>
              <w:rPr>
                <w:color w:val="000000"/>
                <w:sz w:val="20"/>
                <w:szCs w:val="20"/>
              </w:rPr>
              <w:t>98 - 111 bodov</w:t>
            </w:r>
            <w:r>
              <w:rPr>
                <w:color w:val="000000"/>
                <w:sz w:val="20"/>
                <w:szCs w:val="20"/>
              </w:rPr>
              <w:t>a:        3 (dobar); ≥ 70 %</w:t>
            </w:r>
          </w:p>
          <w:p w:rsidR="00215430" w:rsidRDefault="00F57654">
            <w:pPr>
              <w:tabs>
                <w:tab w:val="left" w:pos="2820"/>
              </w:tabs>
              <w:spacing w:after="0" w:line="240" w:lineRule="auto"/>
              <w:rPr>
                <w:color w:val="000000"/>
                <w:sz w:val="20"/>
                <w:szCs w:val="20"/>
              </w:rPr>
            </w:pPr>
            <w:r>
              <w:rPr>
                <w:color w:val="000000"/>
                <w:sz w:val="20"/>
                <w:szCs w:val="20"/>
              </w:rPr>
              <w:t xml:space="preserve">84 - 97 bodova:          2 (dovoljan); ≥ 60 % </w:t>
            </w:r>
          </w:p>
          <w:p w:rsidR="00215430" w:rsidRDefault="00F57654">
            <w:pPr>
              <w:tabs>
                <w:tab w:val="left" w:pos="2820"/>
              </w:tabs>
              <w:spacing w:after="0" w:line="240" w:lineRule="auto"/>
              <w:rPr>
                <w:color w:val="000000"/>
                <w:sz w:val="20"/>
                <w:szCs w:val="20"/>
              </w:rPr>
            </w:pPr>
            <w:r>
              <w:rPr>
                <w:color w:val="000000"/>
                <w:sz w:val="20"/>
                <w:szCs w:val="20"/>
              </w:rPr>
              <w:t>0 - 83 boda:                  1 (nedovoljan); &lt; 60 %</w:t>
            </w:r>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7"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06"/>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odraditi sve vježbe i seminare</w:t>
            </w:r>
          </w:p>
          <w:p w:rsidR="00215430" w:rsidRDefault="00F57654">
            <w:pPr>
              <w:numPr>
                <w:ilvl w:val="0"/>
                <w:numId w:val="106"/>
              </w:numPr>
              <w:tabs>
                <w:tab w:val="left" w:pos="2820"/>
              </w:tabs>
              <w:spacing w:after="0" w:line="240" w:lineRule="auto"/>
              <w:ind w:left="413"/>
              <w:rPr>
                <w:color w:val="FF0000"/>
                <w:sz w:val="20"/>
                <w:szCs w:val="20"/>
              </w:rPr>
            </w:pPr>
            <w:r>
              <w:rPr>
                <w:sz w:val="20"/>
                <w:szCs w:val="20"/>
              </w:rPr>
              <w:t>prisustvovati svim predavanjima, a dozvoljen broj neopravdanih izostanaka s predavanja je 2</w:t>
            </w:r>
          </w:p>
          <w:p w:rsidR="00215430" w:rsidRDefault="00F57654">
            <w:pPr>
              <w:numPr>
                <w:ilvl w:val="0"/>
                <w:numId w:val="106"/>
              </w:numPr>
              <w:tabs>
                <w:tab w:val="left" w:pos="2820"/>
              </w:tabs>
              <w:spacing w:after="0" w:line="240" w:lineRule="auto"/>
              <w:ind w:left="413"/>
              <w:rPr>
                <w:sz w:val="20"/>
                <w:szCs w:val="20"/>
              </w:rPr>
            </w:pPr>
            <w:r>
              <w:rPr>
                <w:sz w:val="20"/>
                <w:szCs w:val="20"/>
              </w:rPr>
              <w:t>postići minimalno 6 bodova iz svakog od dva kolokvija nakon završenih laboratorijskih vježbi i napisati referat</w:t>
            </w:r>
          </w:p>
          <w:p w:rsidR="00215430" w:rsidRDefault="00F57654">
            <w:pPr>
              <w:numPr>
                <w:ilvl w:val="0"/>
                <w:numId w:val="106"/>
              </w:numPr>
              <w:tabs>
                <w:tab w:val="left" w:pos="2820"/>
              </w:tabs>
              <w:spacing w:after="0" w:line="240" w:lineRule="auto"/>
              <w:ind w:left="413"/>
              <w:rPr>
                <w:sz w:val="20"/>
                <w:szCs w:val="20"/>
              </w:rPr>
            </w:pPr>
            <w:r>
              <w:rPr>
                <w:sz w:val="20"/>
                <w:szCs w:val="20"/>
              </w:rPr>
              <w:t>postići minimalno 24 boda iz svakog od tri parcijaln</w:t>
            </w:r>
            <w:r>
              <w:rPr>
                <w:sz w:val="20"/>
                <w:szCs w:val="20"/>
              </w:rPr>
              <w:t>a ispita ili 72 boda iz pismenog ispita</w:t>
            </w:r>
          </w:p>
        </w:tc>
      </w:tr>
      <w:tr w:rsidR="00215430">
        <w:tc>
          <w:tcPr>
            <w:tcW w:w="2249"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244"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66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Timbrell, J.A. (2002) </w:t>
            </w:r>
            <w:r>
              <w:rPr>
                <w:i/>
                <w:iCs/>
                <w:color w:val="000000"/>
                <w:sz w:val="20"/>
                <w:szCs w:val="20"/>
              </w:rPr>
              <w:t>Introduction to Toxicology</w:t>
            </w:r>
            <w:r>
              <w:rPr>
                <w:color w:val="000000"/>
                <w:sz w:val="20"/>
                <w:szCs w:val="20"/>
              </w:rPr>
              <w:t xml:space="preserve">, 3. izd., Taylor &amp; Francis, London. poglavlja: 1, 2 i 3 </w:t>
            </w:r>
          </w:p>
        </w:tc>
        <w:tc>
          <w:tcPr>
            <w:tcW w:w="1278"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Klaassen, C.D. (2013) </w:t>
            </w:r>
            <w:r>
              <w:rPr>
                <w:i/>
                <w:iCs/>
                <w:color w:val="000000"/>
                <w:sz w:val="20"/>
                <w:szCs w:val="20"/>
              </w:rPr>
              <w:t>Casarett &amp; Doull's Toxicology: The Basic Science of Poisons,</w:t>
            </w:r>
            <w:r>
              <w:rPr>
                <w:color w:val="000000"/>
                <w:sz w:val="20"/>
                <w:szCs w:val="20"/>
              </w:rPr>
              <w:t xml:space="preserve"> 8.izd. McGraw-Hill Education, New York. poglavlja: 1, 2 i 31 </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p w:rsidR="00215430" w:rsidRDefault="00215430">
            <w:pPr>
              <w:tabs>
                <w:tab w:val="left" w:pos="2820"/>
              </w:tabs>
              <w:spacing w:after="0" w:line="240" w:lineRule="auto"/>
              <w:jc w:val="center"/>
              <w:rPr>
                <w:color w:val="000000"/>
                <w:sz w:val="20"/>
                <w:szCs w:val="20"/>
              </w:rPr>
            </w:pP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Omaye, S.T. (2004) </w:t>
            </w:r>
            <w:r>
              <w:rPr>
                <w:i/>
                <w:iCs/>
                <w:color w:val="000000"/>
                <w:sz w:val="20"/>
                <w:szCs w:val="20"/>
              </w:rPr>
              <w:t>Food and Nutritional Toxicology</w:t>
            </w:r>
            <w:r>
              <w:rPr>
                <w:color w:val="000000"/>
                <w:sz w:val="20"/>
                <w:szCs w:val="20"/>
              </w:rPr>
              <w:t xml:space="preserve">. CRC Press, Boca Raton. poglavlja: 4, 16, 19 i 20 </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Hodgson, E. (2010) </w:t>
            </w:r>
            <w:r>
              <w:rPr>
                <w:i/>
                <w:iCs/>
                <w:color w:val="000000"/>
                <w:sz w:val="20"/>
                <w:szCs w:val="20"/>
              </w:rPr>
              <w:t>A Textbook of Modern Toxicology</w:t>
            </w:r>
            <w:r>
              <w:rPr>
                <w:color w:val="000000"/>
                <w:sz w:val="20"/>
                <w:szCs w:val="20"/>
              </w:rPr>
              <w:t>, 4. izd., John Wiley &amp; Sons, Hoboken, New Jersey. (student treba savladati poglavlje 3)</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1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Boelsterli, U.A. (2003) </w:t>
            </w:r>
            <w:r>
              <w:rPr>
                <w:i/>
                <w:iCs/>
                <w:color w:val="000000"/>
                <w:sz w:val="20"/>
                <w:szCs w:val="20"/>
              </w:rPr>
              <w:t>Mechanistic Toxicology: The Molecular Basis of How Chemicals Disrupt Biological Targets</w:t>
            </w:r>
            <w:r>
              <w:rPr>
                <w:color w:val="000000"/>
                <w:sz w:val="20"/>
                <w:szCs w:val="20"/>
              </w:rPr>
              <w:t>, Taylor &amp; Francis, London/New York. (student treba savladati poglavlje 9)</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1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Freshney, R.I. (2005) </w:t>
            </w:r>
            <w:r>
              <w:rPr>
                <w:i/>
                <w:iCs/>
                <w:color w:val="000000"/>
                <w:sz w:val="20"/>
                <w:szCs w:val="20"/>
              </w:rPr>
              <w:t>Culture of Animal Cells – a Manual of Basic Technique</w:t>
            </w:r>
            <w:r>
              <w:rPr>
                <w:color w:val="000000"/>
                <w:sz w:val="20"/>
                <w:szCs w:val="20"/>
              </w:rPr>
              <w:t xml:space="preserve">, 5.izd. John Wiley &amp; Sons Inc., New Jersey. poglavlja: 1, 5, 6, 9, 12, 13 i 22 </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 putem mrežnih stranica</w:t>
            </w:r>
          </w:p>
        </w:tc>
      </w:tr>
      <w:tr w:rsidR="00215430">
        <w:trPr>
          <w:trHeight w:val="1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Šimić, B., Kniewald, J. </w:t>
            </w:r>
            <w:r>
              <w:rPr>
                <w:i/>
                <w:iCs/>
                <w:color w:val="000000"/>
                <w:sz w:val="20"/>
                <w:szCs w:val="20"/>
              </w:rPr>
              <w:t>Vježbe iz toksikologije</w:t>
            </w:r>
            <w:r>
              <w:rPr>
                <w:color w:val="000000"/>
                <w:sz w:val="20"/>
                <w:szCs w:val="20"/>
              </w:rPr>
              <w:t>, Sveučilišna tiskara d.o.o., Zagreb (1997)</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 1 kom.</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 Laboratorij za toksikologiju</w:t>
            </w:r>
          </w:p>
        </w:tc>
      </w:tr>
      <w:tr w:rsidR="00215430">
        <w:trPr>
          <w:trHeight w:val="1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5244"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Benford, D. (2000) The Acceptable Daily Intake: A Tool for Ensuring Food Safety, ILSI Europe Concise Monograph Series, ILSI Europe, Brussels.</w:t>
            </w:r>
          </w:p>
        </w:tc>
        <w:tc>
          <w:tcPr>
            <w:tcW w:w="1278"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75"/>
        </w:trPr>
        <w:tc>
          <w:tcPr>
            <w:tcW w:w="224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4" w:type="dxa"/>
            <w:gridSpan w:val="8"/>
            <w:tcBorders>
              <w:bottom w:val="single" w:sz="12" w:space="0" w:color="000000"/>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Robinson, C. (2003) </w:t>
            </w:r>
            <w:r>
              <w:rPr>
                <w:i/>
                <w:iCs/>
                <w:color w:val="000000"/>
                <w:sz w:val="20"/>
                <w:szCs w:val="20"/>
              </w:rPr>
              <w:t>Genetic Modification Technology and Food</w:t>
            </w:r>
            <w:r>
              <w:rPr>
                <w:color w:val="000000"/>
                <w:sz w:val="20"/>
                <w:szCs w:val="20"/>
              </w:rPr>
              <w:t>, ILSI Europe Concise Monograph Series, ILSI Press, Washington.</w:t>
            </w:r>
          </w:p>
        </w:tc>
        <w:tc>
          <w:tcPr>
            <w:tcW w:w="1278"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65" w:type="dxa"/>
            <w:gridSpan w:val="3"/>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187" w:type="dxa"/>
            <w:gridSpan w:val="13"/>
            <w:tcBorders>
              <w:top w:val="single" w:sz="12" w:space="0" w:color="000000"/>
              <w:right w:val="single" w:sz="12" w:space="0" w:color="000000"/>
            </w:tcBorders>
          </w:tcPr>
          <w:p w:rsidR="00215430" w:rsidRDefault="00F57654">
            <w:pPr>
              <w:numPr>
                <w:ilvl w:val="0"/>
                <w:numId w:val="35"/>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Stadler, R.H., Lineback, D.R. (2009) </w:t>
            </w:r>
            <w:r>
              <w:rPr>
                <w:i/>
                <w:iCs/>
                <w:color w:val="000000"/>
                <w:sz w:val="20"/>
                <w:szCs w:val="20"/>
              </w:rPr>
              <w:t>Process-Induced Food Toxicants: Occurrence, Formation, Mitigation, and Health Risks</w:t>
            </w:r>
            <w:r>
              <w:rPr>
                <w:color w:val="000000"/>
                <w:sz w:val="20"/>
                <w:szCs w:val="20"/>
              </w:rPr>
              <w:t>. John Wiley &amp; Sons, Hoboken, New Jersey.</w:t>
            </w:r>
          </w:p>
          <w:p w:rsidR="00215430" w:rsidRDefault="00F57654">
            <w:pPr>
              <w:numPr>
                <w:ilvl w:val="0"/>
                <w:numId w:val="35"/>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Murati, T., Šimić, B., Kniewald, J., Pleadin, J., Kmetič, I. (2014) Organoklorovi insekticidi – mehanizmi toksičnog djelovanja. </w:t>
            </w:r>
            <w:r>
              <w:rPr>
                <w:i/>
                <w:iCs/>
                <w:color w:val="000000"/>
                <w:sz w:val="20"/>
                <w:szCs w:val="20"/>
              </w:rPr>
              <w:t>Croatian Journal of Food Technology, Biotechnology and Nutrition</w:t>
            </w:r>
            <w:r>
              <w:rPr>
                <w:color w:val="000000"/>
                <w:sz w:val="20"/>
                <w:szCs w:val="20"/>
              </w:rPr>
              <w:t xml:space="preserve"> </w:t>
            </w:r>
            <w:r>
              <w:rPr>
                <w:b/>
                <w:bCs/>
                <w:color w:val="000000"/>
                <w:sz w:val="20"/>
                <w:szCs w:val="20"/>
              </w:rPr>
              <w:t>9</w:t>
            </w:r>
            <w:r>
              <w:rPr>
                <w:color w:val="000000"/>
                <w:sz w:val="20"/>
                <w:szCs w:val="20"/>
              </w:rPr>
              <w:t>, 97 – 109.</w:t>
            </w:r>
          </w:p>
        </w:tc>
      </w:tr>
      <w:tr w:rsidR="00215430">
        <w:tc>
          <w:tcPr>
            <w:tcW w:w="2249"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w:t>
            </w:r>
            <w:r>
              <w:rPr>
                <w:color w:val="000000"/>
                <w:sz w:val="20"/>
                <w:szCs w:val="20"/>
              </w:rPr>
              <w:t>spitni rokovi</w:t>
            </w:r>
          </w:p>
        </w:tc>
        <w:tc>
          <w:tcPr>
            <w:tcW w:w="8187"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73">
              <w:r>
                <w:rPr>
                  <w:i/>
                  <w:iCs/>
                  <w:color w:val="0563C1"/>
                  <w:sz w:val="20"/>
                  <w:szCs w:val="20"/>
                  <w:u w:val="single"/>
                </w:rPr>
                <w:t>http://www.pbf.unizg.hr/studiji/ispitni_rokovi</w:t>
              </w:r>
            </w:hyperlink>
          </w:p>
        </w:tc>
      </w:tr>
      <w:tr w:rsidR="00215430">
        <w:tc>
          <w:tcPr>
            <w:tcW w:w="2249"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7"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420"/>
        <w:gridCol w:w="923"/>
        <w:gridCol w:w="587"/>
        <w:gridCol w:w="488"/>
        <w:gridCol w:w="875"/>
        <w:gridCol w:w="386"/>
        <w:gridCol w:w="349"/>
        <w:gridCol w:w="526"/>
        <w:gridCol w:w="511"/>
      </w:tblGrid>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numPr>
                <w:ilvl w:val="1"/>
                <w:numId w:val="157"/>
              </w:numPr>
              <w:tabs>
                <w:tab w:val="left" w:pos="2820"/>
              </w:tabs>
              <w:spacing w:after="0" w:line="240" w:lineRule="auto"/>
              <w:rPr>
                <w:sz w:val="20"/>
                <w:szCs w:val="20"/>
              </w:rPr>
            </w:pPr>
            <w:r>
              <w:rPr>
                <w:b/>
                <w:bCs/>
                <w:sz w:val="20"/>
                <w:szCs w:val="20"/>
              </w:rPr>
              <w:t xml:space="preserve">Nositelj(i) i suradnici kolegija </w:t>
            </w:r>
          </w:p>
        </w:tc>
        <w:tc>
          <w:tcPr>
            <w:tcW w:w="31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74">
              <w:r>
                <w:rPr>
                  <w:b/>
                  <w:bCs/>
                  <w:color w:val="0563C1"/>
                  <w:sz w:val="20"/>
                  <w:szCs w:val="20"/>
                  <w:u w:val="single"/>
                </w:rPr>
                <w:t>prof. dr. sc. Damir Iveković</w:t>
              </w:r>
            </w:hyperlink>
          </w:p>
          <w:p w:rsidR="00215430" w:rsidRDefault="00F57654">
            <w:pPr>
              <w:tabs>
                <w:tab w:val="left" w:pos="2820"/>
              </w:tabs>
              <w:spacing w:after="0" w:line="240" w:lineRule="auto"/>
              <w:rPr>
                <w:color w:val="0563C1"/>
                <w:sz w:val="20"/>
                <w:szCs w:val="20"/>
                <w:u w:val="single"/>
              </w:rPr>
            </w:pPr>
            <w:hyperlink r:id="rId75">
              <w:r>
                <w:rPr>
                  <w:color w:val="0563C1"/>
                  <w:sz w:val="20"/>
                  <w:szCs w:val="20"/>
                  <w:u w:val="single"/>
                </w:rPr>
                <w:t>Egon Rešetar, mag. ing.</w:t>
              </w:r>
            </w:hyperlink>
            <w:r>
              <w:rPr>
                <w:color w:val="0563C1"/>
                <w:sz w:val="20"/>
                <w:szCs w:val="20"/>
                <w:u w:val="single"/>
              </w:rPr>
              <w:t xml:space="preserve"> bioproc.</w:t>
            </w:r>
          </w:p>
          <w:p w:rsidR="00215430" w:rsidRDefault="00F57654">
            <w:pPr>
              <w:tabs>
                <w:tab w:val="left" w:pos="2820"/>
              </w:tabs>
              <w:spacing w:after="0" w:line="240" w:lineRule="auto"/>
              <w:rPr>
                <w:b/>
                <w:bCs/>
                <w:sz w:val="20"/>
                <w:szCs w:val="20"/>
                <w:u w:val="single"/>
              </w:rPr>
            </w:pPr>
            <w:r>
              <w:rPr>
                <w:color w:val="0070C0"/>
                <w:sz w:val="20"/>
                <w:szCs w:val="20"/>
                <w:u w:val="single"/>
              </w:rPr>
              <w:t>Marina Štivičić, mag. chem.</w:t>
            </w:r>
          </w:p>
        </w:tc>
        <w:tc>
          <w:tcPr>
            <w:tcW w:w="2873"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7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numPr>
                <w:ilvl w:val="1"/>
                <w:numId w:val="157"/>
              </w:numPr>
              <w:tabs>
                <w:tab w:val="left" w:pos="2820"/>
              </w:tabs>
              <w:spacing w:after="0" w:line="240" w:lineRule="auto"/>
              <w:rPr>
                <w:sz w:val="20"/>
                <w:szCs w:val="20"/>
              </w:rPr>
            </w:pPr>
            <w:r>
              <w:rPr>
                <w:sz w:val="20"/>
                <w:szCs w:val="20"/>
              </w:rPr>
              <w:t>Naziv kolegija</w:t>
            </w:r>
          </w:p>
        </w:tc>
        <w:tc>
          <w:tcPr>
            <w:tcW w:w="31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Integrirani pristup analizi složenih sustava</w:t>
            </w:r>
          </w:p>
        </w:tc>
        <w:tc>
          <w:tcPr>
            <w:tcW w:w="2873"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7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numPr>
                <w:ilvl w:val="1"/>
                <w:numId w:val="92"/>
              </w:numPr>
              <w:tabs>
                <w:tab w:val="left" w:pos="2820"/>
              </w:tabs>
              <w:spacing w:after="0" w:line="240" w:lineRule="auto"/>
              <w:rPr>
                <w:sz w:val="20"/>
                <w:szCs w:val="20"/>
              </w:rPr>
            </w:pPr>
            <w:r>
              <w:rPr>
                <w:sz w:val="20"/>
                <w:szCs w:val="20"/>
              </w:rPr>
              <w:t>Šifra kolegija</w:t>
            </w:r>
          </w:p>
        </w:tc>
        <w:tc>
          <w:tcPr>
            <w:tcW w:w="31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66799</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+ 12 + 12 + 0</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numPr>
                <w:ilvl w:val="1"/>
                <w:numId w:val="93"/>
              </w:numPr>
              <w:tabs>
                <w:tab w:val="left" w:pos="2820"/>
              </w:tabs>
              <w:spacing w:after="0" w:line="240" w:lineRule="auto"/>
              <w:rPr>
                <w:sz w:val="20"/>
                <w:szCs w:val="20"/>
              </w:rPr>
            </w:pPr>
            <w:r>
              <w:rPr>
                <w:sz w:val="20"/>
                <w:szCs w:val="20"/>
              </w:rPr>
              <w:t xml:space="preserve">Studijski program </w:t>
            </w:r>
          </w:p>
        </w:tc>
        <w:tc>
          <w:tcPr>
            <w:tcW w:w="31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numPr>
                <w:ilvl w:val="1"/>
                <w:numId w:val="95"/>
              </w:numPr>
              <w:tabs>
                <w:tab w:val="left" w:pos="2820"/>
              </w:tabs>
              <w:spacing w:after="0" w:line="240" w:lineRule="auto"/>
              <w:rPr>
                <w:sz w:val="20"/>
                <w:szCs w:val="20"/>
              </w:rPr>
            </w:pPr>
            <w:r>
              <w:rPr>
                <w:sz w:val="20"/>
                <w:szCs w:val="20"/>
              </w:rPr>
              <w:t xml:space="preserve">Status (vrsta) kolegija </w:t>
            </w:r>
          </w:p>
        </w:tc>
        <w:tc>
          <w:tcPr>
            <w:tcW w:w="31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2"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u P2,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1.14. Mogućnost izvođenja na stranom jeziku</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w:t>
            </w:r>
            <w:r>
              <w:rPr>
                <w:b/>
                <w:bCs/>
                <w:sz w:val="20"/>
                <w:szCs w:val="20"/>
              </w:rPr>
              <w:t>. OPIS KOLEGIJA</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sz w:val="20"/>
                <w:szCs w:val="20"/>
              </w:rPr>
            </w:pPr>
            <w:r>
              <w:rPr>
                <w:color w:val="000000"/>
                <w:sz w:val="20"/>
                <w:szCs w:val="20"/>
              </w:rPr>
              <w:lastRenderedPageBreak/>
              <w:t>Ciljevi kolegija</w:t>
            </w:r>
          </w:p>
        </w:tc>
        <w:tc>
          <w:tcPr>
            <w:tcW w:w="7805" w:type="dxa"/>
            <w:gridSpan w:val="12"/>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osposobiti studente da osnovna općekemijska, analitička i fizikalno-kemijska znanja stečena tijekom studija integriraju na način koji im omogućuje sagledavanje i razumijevanje interakcija između analita i matrice u realnim uzorcima, razumi</w:t>
            </w:r>
            <w:r>
              <w:rPr>
                <w:sz w:val="20"/>
                <w:szCs w:val="20"/>
              </w:rPr>
              <w:t>jevanje utjecaja koji matrica ima na rezultat kemijske analize te odabir načina na koji se ti utjecaji mogu umanjiti ili u potpunosti ukloniti. Kolegij također ima za cilj upoznati studenta s kemijskim, fizikalno-kemijskim, fizikalnim i matematičkim metoda</w:t>
            </w:r>
            <w:r>
              <w:rPr>
                <w:sz w:val="20"/>
                <w:szCs w:val="20"/>
              </w:rPr>
              <w:t xml:space="preserve">ma kojima je moguće povećati osjetljivost i/ili selektivnost kemijske analize. </w:t>
            </w:r>
          </w:p>
        </w:tc>
      </w:tr>
      <w:tr w:rsidR="00215430">
        <w:tc>
          <w:tcPr>
            <w:tcW w:w="2631"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05" w:type="dxa"/>
            <w:gridSpan w:val="12"/>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31"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05" w:type="dxa"/>
            <w:gridSpan w:val="12"/>
            <w:tcBorders>
              <w:right w:val="single" w:sz="12" w:space="0" w:color="000000"/>
            </w:tcBorders>
            <w:vAlign w:val="center"/>
          </w:tcPr>
          <w:p w:rsidR="00215430" w:rsidRDefault="00F57654">
            <w:pPr>
              <w:numPr>
                <w:ilvl w:val="0"/>
                <w:numId w:val="178"/>
              </w:numPr>
              <w:spacing w:after="0" w:line="240" w:lineRule="auto"/>
              <w:ind w:left="264" w:hanging="264"/>
              <w:rPr>
                <w:sz w:val="20"/>
                <w:szCs w:val="20"/>
              </w:rPr>
            </w:pPr>
            <w:r>
              <w:rPr>
                <w:sz w:val="20"/>
                <w:szCs w:val="20"/>
              </w:rPr>
              <w:t>obavljati poslove složenih analiza hrane u mikrobiološkim i fizikalno-kemijskim kontrolnim i istraživačkim laboratorijima</w:t>
            </w:r>
          </w:p>
          <w:p w:rsidR="00215430" w:rsidRDefault="00F57654">
            <w:pPr>
              <w:numPr>
                <w:ilvl w:val="0"/>
                <w:numId w:val="178"/>
              </w:numPr>
              <w:spacing w:after="0" w:line="240" w:lineRule="auto"/>
              <w:ind w:left="264" w:hanging="264"/>
              <w:rPr>
                <w:sz w:val="20"/>
                <w:szCs w:val="20"/>
              </w:rPr>
            </w:pPr>
            <w:r>
              <w:rPr>
                <w:sz w:val="20"/>
                <w:szCs w:val="20"/>
              </w:rPr>
              <w:t>upravljati, voditi, kontrolirati i nadzirati procese proizvodnje hrane</w:t>
            </w:r>
          </w:p>
          <w:p w:rsidR="00215430" w:rsidRDefault="00F57654">
            <w:pPr>
              <w:numPr>
                <w:ilvl w:val="0"/>
                <w:numId w:val="178"/>
              </w:numPr>
              <w:spacing w:after="0" w:line="240" w:lineRule="auto"/>
              <w:ind w:left="264" w:hanging="264"/>
              <w:rPr>
                <w:sz w:val="20"/>
                <w:szCs w:val="20"/>
              </w:rPr>
            </w:pPr>
            <w:r>
              <w:rPr>
                <w:sz w:val="20"/>
                <w:szCs w:val="20"/>
              </w:rPr>
              <w:t>samostalno analizirati, donositi zaključke i prezentirati rezul</w:t>
            </w:r>
            <w:r>
              <w:rPr>
                <w:sz w:val="20"/>
                <w:szCs w:val="20"/>
              </w:rPr>
              <w:t>tate provedenih analiza</w:t>
            </w:r>
          </w:p>
          <w:p w:rsidR="00215430" w:rsidRDefault="00F57654">
            <w:pPr>
              <w:numPr>
                <w:ilvl w:val="0"/>
                <w:numId w:val="178"/>
              </w:numPr>
              <w:spacing w:after="0" w:line="240" w:lineRule="auto"/>
              <w:ind w:left="264" w:hanging="264"/>
              <w:rPr>
                <w:sz w:val="20"/>
                <w:szCs w:val="20"/>
              </w:rPr>
            </w:pPr>
            <w:r>
              <w:rPr>
                <w:sz w:val="20"/>
                <w:szCs w:val="20"/>
              </w:rPr>
              <w:t>samostalno rješavati probleme u novim ili nepoznatim situacijama</w:t>
            </w:r>
          </w:p>
          <w:p w:rsidR="00215430" w:rsidRDefault="00F57654">
            <w:pPr>
              <w:numPr>
                <w:ilvl w:val="0"/>
                <w:numId w:val="178"/>
              </w:numPr>
              <w:spacing w:after="0" w:line="240" w:lineRule="auto"/>
              <w:ind w:left="264" w:hanging="264"/>
              <w:rPr>
                <w:sz w:val="20"/>
                <w:szCs w:val="20"/>
              </w:rPr>
            </w:pPr>
            <w:r>
              <w:rPr>
                <w:sz w:val="20"/>
                <w:szCs w:val="20"/>
              </w:rPr>
              <w:t>samostalno promišljanje i interpretiranje rezultate, te donošenje zaključaka i rješenja</w:t>
            </w:r>
          </w:p>
          <w:p w:rsidR="00215430" w:rsidRDefault="00F57654">
            <w:pPr>
              <w:numPr>
                <w:ilvl w:val="0"/>
                <w:numId w:val="178"/>
              </w:numPr>
              <w:spacing w:after="0" w:line="240" w:lineRule="auto"/>
              <w:ind w:left="264" w:hanging="264"/>
              <w:rPr>
                <w:sz w:val="20"/>
                <w:szCs w:val="20"/>
              </w:rPr>
            </w:pPr>
            <w:r>
              <w:rPr>
                <w:sz w:val="20"/>
                <w:szCs w:val="20"/>
              </w:rPr>
              <w:t xml:space="preserve">voditi ili sudjelovati u interdisciplinarnim timovima, koji kreiraju ili uvode </w:t>
            </w:r>
            <w:r>
              <w:rPr>
                <w:sz w:val="20"/>
                <w:szCs w:val="20"/>
              </w:rPr>
              <w:t>nove metode s ciljem unaprjeđenja sustava sigurnosti i kvalitete hrane od polja do stola</w:t>
            </w:r>
          </w:p>
        </w:tc>
      </w:tr>
      <w:tr w:rsidR="00215430">
        <w:tc>
          <w:tcPr>
            <w:tcW w:w="2631"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05" w:type="dxa"/>
            <w:gridSpan w:val="12"/>
            <w:tcBorders>
              <w:right w:val="single" w:sz="12" w:space="0" w:color="000000"/>
            </w:tcBorders>
            <w:vAlign w:val="center"/>
          </w:tcPr>
          <w:p w:rsidR="00215430" w:rsidRDefault="00F57654">
            <w:pPr>
              <w:numPr>
                <w:ilvl w:val="0"/>
                <w:numId w:val="161"/>
              </w:numPr>
              <w:spacing w:after="0" w:line="240" w:lineRule="auto"/>
              <w:ind w:left="218" w:hanging="218"/>
              <w:rPr>
                <w:sz w:val="20"/>
                <w:szCs w:val="20"/>
              </w:rPr>
            </w:pPr>
            <w:r>
              <w:rPr>
                <w:sz w:val="20"/>
                <w:szCs w:val="20"/>
              </w:rPr>
              <w:t>uočiti i definirati analitički problem i odabrati pristup njegovom rješavanju,</w:t>
            </w:r>
          </w:p>
          <w:p w:rsidR="00215430" w:rsidRDefault="00F57654">
            <w:pPr>
              <w:numPr>
                <w:ilvl w:val="0"/>
                <w:numId w:val="161"/>
              </w:numPr>
              <w:spacing w:after="0" w:line="240" w:lineRule="auto"/>
              <w:ind w:left="218" w:hanging="218"/>
              <w:rPr>
                <w:sz w:val="20"/>
                <w:szCs w:val="20"/>
              </w:rPr>
            </w:pPr>
            <w:r>
              <w:rPr>
                <w:sz w:val="20"/>
                <w:szCs w:val="20"/>
              </w:rPr>
              <w:t>na temelju podataka o sastavu uzorka identificirati potencijalne interakcije između analita i komponenata matrice i procijeniti njihov utjecaj na analizu,</w:t>
            </w:r>
          </w:p>
          <w:p w:rsidR="00215430" w:rsidRDefault="00F57654">
            <w:pPr>
              <w:numPr>
                <w:ilvl w:val="0"/>
                <w:numId w:val="161"/>
              </w:numPr>
              <w:spacing w:after="0" w:line="240" w:lineRule="auto"/>
              <w:ind w:left="218" w:hanging="218"/>
              <w:rPr>
                <w:sz w:val="20"/>
                <w:szCs w:val="20"/>
              </w:rPr>
            </w:pPr>
            <w:r>
              <w:rPr>
                <w:sz w:val="20"/>
                <w:szCs w:val="20"/>
              </w:rPr>
              <w:t>na temelju podataka o sastavu uzorka identificirati potencijalne interferente, procijeniti njihov utj</w:t>
            </w:r>
            <w:r>
              <w:rPr>
                <w:sz w:val="20"/>
                <w:szCs w:val="20"/>
              </w:rPr>
              <w:t>ecaj na rezultat analize i odabrati prikladan način uklanjanja interferenata,</w:t>
            </w:r>
          </w:p>
          <w:p w:rsidR="00215430" w:rsidRDefault="00F57654">
            <w:pPr>
              <w:numPr>
                <w:ilvl w:val="0"/>
                <w:numId w:val="161"/>
              </w:numPr>
              <w:spacing w:after="0" w:line="240" w:lineRule="auto"/>
              <w:ind w:left="218" w:hanging="218"/>
              <w:rPr>
                <w:sz w:val="20"/>
                <w:szCs w:val="20"/>
              </w:rPr>
            </w:pPr>
            <w:r>
              <w:rPr>
                <w:sz w:val="20"/>
                <w:szCs w:val="20"/>
              </w:rPr>
              <w:t>odabrati prikladan kemijski, fizikalno-kemijski ili fizikalni način povećanja osjetljivosti ili selektivnosti analize,</w:t>
            </w:r>
          </w:p>
          <w:p w:rsidR="00215430" w:rsidRDefault="00F57654">
            <w:pPr>
              <w:numPr>
                <w:ilvl w:val="0"/>
                <w:numId w:val="161"/>
              </w:numPr>
              <w:spacing w:after="0" w:line="240" w:lineRule="auto"/>
              <w:ind w:left="218" w:hanging="218"/>
              <w:rPr>
                <w:sz w:val="20"/>
                <w:szCs w:val="20"/>
              </w:rPr>
            </w:pPr>
            <w:r>
              <w:rPr>
                <w:sz w:val="20"/>
                <w:szCs w:val="20"/>
              </w:rPr>
              <w:t>odabrati prikladnu spregnutu analitičku tehniku u cilju pov</w:t>
            </w:r>
            <w:r>
              <w:rPr>
                <w:sz w:val="20"/>
                <w:szCs w:val="20"/>
              </w:rPr>
              <w:t>ećanja osjetljivosti i/ili selektivnosti kemijske analize,</w:t>
            </w:r>
          </w:p>
          <w:p w:rsidR="00215430" w:rsidRDefault="00F57654">
            <w:pPr>
              <w:numPr>
                <w:ilvl w:val="0"/>
                <w:numId w:val="161"/>
              </w:numPr>
              <w:spacing w:line="240" w:lineRule="auto"/>
              <w:ind w:left="218" w:hanging="218"/>
              <w:rPr>
                <w:sz w:val="24"/>
                <w:szCs w:val="24"/>
              </w:rPr>
            </w:pPr>
            <w:r>
              <w:rPr>
                <w:sz w:val="20"/>
                <w:szCs w:val="20"/>
              </w:rPr>
              <w:t>odabrati prikladnu matematičku metodu i primijeniti je u svrhu povećanja selektivnosti analize ili razdvajanja globalnog analitičkog signala</w:t>
            </w:r>
          </w:p>
        </w:tc>
      </w:tr>
      <w:tr w:rsidR="00215430">
        <w:tc>
          <w:tcPr>
            <w:tcW w:w="2631" w:type="dxa"/>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7805" w:type="dxa"/>
            <w:gridSpan w:val="12"/>
            <w:tcBorders>
              <w:right w:val="single" w:sz="12" w:space="0" w:color="000000"/>
            </w:tcBorders>
            <w:vAlign w:val="center"/>
          </w:tcPr>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Interakcije između analita i matrice u realnim (složenim) uzorcima</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Utjecaj matrice na rezultate kemijske analize</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Metode uklanjanja interferenata</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Metode povećanja osjetljivosti i selektivnosti analize: fizikalne i kemijske metode, spregnute analitičke tehni</w:t>
            </w:r>
            <w:r>
              <w:rPr>
                <w:color w:val="000000"/>
              </w:rPr>
              <w:t>ke</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Matematička (kemometrijska) selektivnost</w:t>
            </w:r>
          </w:p>
          <w:p w:rsidR="00215430" w:rsidRDefault="00215430">
            <w:pPr>
              <w:tabs>
                <w:tab w:val="left" w:pos="2820"/>
              </w:tabs>
              <w:spacing w:after="0" w:line="240" w:lineRule="auto"/>
              <w:rPr>
                <w:sz w:val="20"/>
                <w:szCs w:val="20"/>
              </w:rPr>
            </w:pPr>
          </w:p>
        </w:tc>
      </w:tr>
      <w:tr w:rsidR="00215430">
        <w:trPr>
          <w:trHeight w:val="349"/>
        </w:trPr>
        <w:tc>
          <w:tcPr>
            <w:tcW w:w="2631" w:type="dxa"/>
            <w:vMerge w:val="restart"/>
            <w:tcBorders>
              <w:lef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color w:val="000000"/>
                <w:sz w:val="20"/>
                <w:szCs w:val="20"/>
              </w:rPr>
            </w:pPr>
            <w:r>
              <w:rPr>
                <w:color w:val="000000"/>
                <w:sz w:val="20"/>
                <w:szCs w:val="20"/>
              </w:rPr>
              <w:t>Vrste izvođenja nastave:</w:t>
            </w:r>
          </w:p>
        </w:tc>
        <w:tc>
          <w:tcPr>
            <w:tcW w:w="2740"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on line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terenska nastava</w:t>
            </w:r>
          </w:p>
        </w:tc>
        <w:tc>
          <w:tcPr>
            <w:tcW w:w="2418"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p>
        </w:tc>
        <w:tc>
          <w:tcPr>
            <w:tcW w:w="2647" w:type="dxa"/>
            <w:gridSpan w:val="5"/>
            <w:tcBorders>
              <w:right w:val="single" w:sz="12" w:space="0" w:color="000000"/>
            </w:tcBorders>
            <w:shd w:val="clear" w:color="auto" w:fill="00A0DC"/>
            <w:vAlign w:val="center"/>
          </w:tcPr>
          <w:p w:rsidR="00215430" w:rsidRDefault="00F57654">
            <w:pPr>
              <w:numPr>
                <w:ilvl w:val="1"/>
                <w:numId w:val="146"/>
              </w:numPr>
              <w:tabs>
                <w:tab w:val="left" w:pos="2820"/>
              </w:tabs>
              <w:spacing w:after="0" w:line="240" w:lineRule="auto"/>
              <w:rPr>
                <w:sz w:val="20"/>
                <w:szCs w:val="20"/>
              </w:rPr>
            </w:pPr>
            <w:r>
              <w:rPr>
                <w:color w:val="000000"/>
                <w:sz w:val="20"/>
                <w:szCs w:val="20"/>
              </w:rPr>
              <w:t>Komentari:</w:t>
            </w:r>
          </w:p>
        </w:tc>
      </w:tr>
      <w:tr w:rsidR="00215430">
        <w:trPr>
          <w:trHeight w:val="577"/>
        </w:trPr>
        <w:tc>
          <w:tcPr>
            <w:tcW w:w="263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40"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18"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2647"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3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2.8. Praćenje rada studenata</w:t>
            </w:r>
          </w:p>
          <w:p w:rsidR="00215430" w:rsidRDefault="00215430">
            <w:pPr>
              <w:tabs>
                <w:tab w:val="left" w:pos="2820"/>
              </w:tabs>
              <w:spacing w:after="0" w:line="240" w:lineRule="auto"/>
              <w:rPr>
                <w:color w:val="000000"/>
                <w:sz w:val="20"/>
                <w:szCs w:val="20"/>
              </w:rPr>
            </w:pPr>
          </w:p>
        </w:tc>
        <w:tc>
          <w:tcPr>
            <w:tcW w:w="160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43"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8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1"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4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8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10"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68"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48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NE</w:t>
            </w:r>
          </w:p>
        </w:tc>
        <w:tc>
          <w:tcPr>
            <w:tcW w:w="1610"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511"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48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10" w:type="dxa"/>
            <w:gridSpan w:val="3"/>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Maksimalni broj bodova po vrstama aktivnosti:</w:t>
            </w:r>
          </w:p>
          <w:p w:rsidR="00215430" w:rsidRDefault="00F57654">
            <w:pPr>
              <w:spacing w:after="0" w:line="240" w:lineRule="auto"/>
              <w:rPr>
                <w:color w:val="000000"/>
                <w:sz w:val="20"/>
                <w:szCs w:val="20"/>
              </w:rPr>
            </w:pPr>
            <w:r>
              <w:rPr>
                <w:color w:val="000000"/>
                <w:sz w:val="20"/>
                <w:szCs w:val="20"/>
              </w:rPr>
              <w:t>1) seminarski rad: 50 bodova</w:t>
            </w:r>
            <w:r>
              <w:rPr>
                <w:color w:val="000000"/>
                <w:sz w:val="20"/>
                <w:szCs w:val="20"/>
              </w:rPr>
              <w:tab/>
            </w:r>
          </w:p>
          <w:p w:rsidR="00215430" w:rsidRDefault="00F57654">
            <w:pPr>
              <w:spacing w:after="0" w:line="240" w:lineRule="auto"/>
              <w:rPr>
                <w:color w:val="000000"/>
                <w:sz w:val="20"/>
                <w:szCs w:val="20"/>
              </w:rPr>
            </w:pPr>
            <w:r>
              <w:rPr>
                <w:color w:val="000000"/>
                <w:sz w:val="20"/>
                <w:szCs w:val="20"/>
              </w:rPr>
              <w:t>2) usmeni ispit: 50 bodova</w:t>
            </w:r>
            <w:r>
              <w:rPr>
                <w:color w:val="000000"/>
                <w:sz w:val="20"/>
                <w:szCs w:val="20"/>
              </w:rPr>
              <w:tab/>
            </w:r>
          </w:p>
          <w:p w:rsidR="00215430" w:rsidRDefault="00F57654">
            <w:pPr>
              <w:spacing w:after="0" w:line="240" w:lineRule="auto"/>
              <w:rPr>
                <w:color w:val="000000"/>
                <w:sz w:val="20"/>
                <w:szCs w:val="20"/>
              </w:rPr>
            </w:pPr>
            <w:r>
              <w:rPr>
                <w:color w:val="000000"/>
                <w:sz w:val="20"/>
                <w:szCs w:val="20"/>
              </w:rPr>
              <w:t>Ukupno: 100 bodova</w:t>
            </w:r>
          </w:p>
          <w:p w:rsidR="00215430" w:rsidRDefault="00215430">
            <w:pPr>
              <w:spacing w:after="0" w:line="240" w:lineRule="auto"/>
              <w:rPr>
                <w:b/>
                <w:bCs/>
                <w:color w:val="000000"/>
                <w:sz w:val="20"/>
                <w:szCs w:val="20"/>
              </w:rPr>
            </w:pPr>
          </w:p>
          <w:p w:rsidR="00215430" w:rsidRDefault="00F57654">
            <w:pPr>
              <w:spacing w:after="0" w:line="240" w:lineRule="auto"/>
              <w:rPr>
                <w:b/>
                <w:bCs/>
                <w:color w:val="000000"/>
                <w:sz w:val="20"/>
                <w:szCs w:val="20"/>
              </w:rPr>
            </w:pPr>
            <w:r>
              <w:rPr>
                <w:b/>
                <w:bCs/>
                <w:color w:val="000000"/>
                <w:sz w:val="20"/>
                <w:szCs w:val="20"/>
              </w:rPr>
              <w:t xml:space="preserve">Formiranje ocjene: </w:t>
            </w:r>
          </w:p>
          <w:p w:rsidR="00215430" w:rsidRDefault="00F57654">
            <w:pPr>
              <w:spacing w:after="0" w:line="240" w:lineRule="auto"/>
              <w:rPr>
                <w:color w:val="000000"/>
                <w:sz w:val="20"/>
                <w:szCs w:val="20"/>
              </w:rPr>
            </w:pPr>
            <w:r>
              <w:rPr>
                <w:color w:val="000000"/>
                <w:sz w:val="20"/>
                <w:szCs w:val="20"/>
              </w:rPr>
              <w:t>&lt; 60 % nedovoljan (1)</w:t>
            </w:r>
          </w:p>
          <w:p w:rsidR="00215430" w:rsidRDefault="00F57654">
            <w:pPr>
              <w:spacing w:after="0" w:line="240" w:lineRule="auto"/>
              <w:rPr>
                <w:color w:val="000000"/>
                <w:sz w:val="20"/>
                <w:szCs w:val="20"/>
              </w:rPr>
            </w:pPr>
            <w:r>
              <w:rPr>
                <w:color w:val="000000"/>
                <w:sz w:val="20"/>
                <w:szCs w:val="20"/>
              </w:rPr>
              <w:t>60-69 % dovoljan (2)</w:t>
            </w:r>
          </w:p>
          <w:p w:rsidR="00215430" w:rsidRDefault="00F57654">
            <w:pPr>
              <w:spacing w:after="0" w:line="240" w:lineRule="auto"/>
              <w:rPr>
                <w:color w:val="000000"/>
                <w:sz w:val="20"/>
                <w:szCs w:val="20"/>
              </w:rPr>
            </w:pPr>
            <w:r>
              <w:rPr>
                <w:color w:val="000000"/>
                <w:sz w:val="20"/>
                <w:szCs w:val="20"/>
              </w:rPr>
              <w:t>70-79 % dobar (3)</w:t>
            </w:r>
          </w:p>
          <w:p w:rsidR="00215430" w:rsidRDefault="00F57654">
            <w:pPr>
              <w:spacing w:after="0" w:line="240" w:lineRule="auto"/>
              <w:rPr>
                <w:color w:val="000000"/>
                <w:sz w:val="20"/>
                <w:szCs w:val="20"/>
              </w:rPr>
            </w:pPr>
            <w:r>
              <w:rPr>
                <w:color w:val="000000"/>
                <w:sz w:val="20"/>
                <w:szCs w:val="20"/>
              </w:rPr>
              <w:t>80-89 % vrlo dobar (4)</w:t>
            </w:r>
          </w:p>
          <w:p w:rsidR="00215430" w:rsidRDefault="00F57654">
            <w:pPr>
              <w:spacing w:after="0" w:line="240" w:lineRule="auto"/>
              <w:rPr>
                <w:sz w:val="20"/>
                <w:szCs w:val="20"/>
              </w:rPr>
            </w:pPr>
            <w:r>
              <w:rPr>
                <w:color w:val="000000"/>
                <w:sz w:val="20"/>
                <w:szCs w:val="20"/>
              </w:rPr>
              <w:t>90-100 % izvrstan (5)</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215430" w:rsidRDefault="00F57654">
            <w:pPr>
              <w:tabs>
                <w:tab w:val="left" w:pos="2820"/>
              </w:tabs>
              <w:spacing w:after="0" w:line="240" w:lineRule="auto"/>
              <w:ind w:left="218" w:hanging="218"/>
              <w:rPr>
                <w:sz w:val="20"/>
                <w:szCs w:val="20"/>
              </w:rPr>
            </w:pPr>
            <w:r>
              <w:rPr>
                <w:sz w:val="20"/>
                <w:szCs w:val="20"/>
              </w:rPr>
              <w:t>Da položi kolegij, student/studentica mora:</w:t>
            </w:r>
          </w:p>
          <w:p w:rsidR="00215430" w:rsidRDefault="00F57654">
            <w:pPr>
              <w:numPr>
                <w:ilvl w:val="0"/>
                <w:numId w:val="174"/>
              </w:numPr>
              <w:tabs>
                <w:tab w:val="left" w:pos="502"/>
              </w:tabs>
              <w:spacing w:after="0" w:line="240" w:lineRule="auto"/>
              <w:ind w:left="502" w:hanging="283"/>
              <w:rPr>
                <w:color w:val="000000"/>
                <w:sz w:val="20"/>
                <w:szCs w:val="20"/>
              </w:rPr>
            </w:pPr>
            <w:r>
              <w:rPr>
                <w:color w:val="000000"/>
                <w:sz w:val="20"/>
                <w:szCs w:val="20"/>
              </w:rPr>
              <w:t>uredno pohađati sve oblike nastave</w:t>
            </w:r>
          </w:p>
          <w:p w:rsidR="00215430" w:rsidRDefault="00F57654">
            <w:pPr>
              <w:numPr>
                <w:ilvl w:val="0"/>
                <w:numId w:val="173"/>
              </w:numPr>
              <w:tabs>
                <w:tab w:val="left" w:pos="502"/>
              </w:tabs>
              <w:spacing w:after="0" w:line="240" w:lineRule="auto"/>
              <w:ind w:left="502" w:hanging="283"/>
              <w:rPr>
                <w:color w:val="000000"/>
                <w:sz w:val="20"/>
                <w:szCs w:val="20"/>
              </w:rPr>
            </w:pPr>
            <w:r>
              <w:rPr>
                <w:color w:val="000000"/>
                <w:sz w:val="20"/>
                <w:szCs w:val="20"/>
              </w:rPr>
              <w:t>odraditi sve predviđene laboratorijske vježbe i imati priznate referate iz laboratorijskih vježbi</w:t>
            </w:r>
          </w:p>
          <w:p w:rsidR="00215430" w:rsidRDefault="00F57654">
            <w:pPr>
              <w:numPr>
                <w:ilvl w:val="0"/>
                <w:numId w:val="173"/>
              </w:numPr>
              <w:tabs>
                <w:tab w:val="left" w:pos="502"/>
              </w:tabs>
              <w:spacing w:after="0" w:line="240" w:lineRule="auto"/>
              <w:ind w:left="502" w:hanging="283"/>
              <w:rPr>
                <w:color w:val="000000"/>
                <w:sz w:val="20"/>
                <w:szCs w:val="20"/>
              </w:rPr>
            </w:pPr>
            <w:r>
              <w:rPr>
                <w:color w:val="000000"/>
                <w:sz w:val="20"/>
                <w:szCs w:val="20"/>
              </w:rPr>
              <w:t>imati pozitivno ocijenjen seminarski rad</w:t>
            </w:r>
          </w:p>
          <w:p w:rsidR="00215430" w:rsidRDefault="00F57654">
            <w:pPr>
              <w:numPr>
                <w:ilvl w:val="0"/>
                <w:numId w:val="99"/>
              </w:numPr>
              <w:pBdr>
                <w:top w:val="nil"/>
                <w:left w:val="nil"/>
                <w:bottom w:val="nil"/>
                <w:right w:val="nil"/>
                <w:between w:val="nil"/>
              </w:pBdr>
              <w:tabs>
                <w:tab w:val="left" w:pos="502"/>
                <w:tab w:val="left" w:pos="2820"/>
              </w:tabs>
              <w:spacing w:after="0" w:line="240" w:lineRule="auto"/>
              <w:ind w:left="502" w:hanging="283"/>
              <w:rPr>
                <w:i/>
                <w:iCs/>
                <w:color w:val="000000"/>
                <w:sz w:val="20"/>
                <w:szCs w:val="20"/>
              </w:rPr>
            </w:pPr>
            <w:r>
              <w:rPr>
                <w:color w:val="000000"/>
                <w:sz w:val="20"/>
                <w:szCs w:val="20"/>
              </w:rPr>
              <w:t>uspješno usmeno obraniti seminarski rad</w:t>
            </w:r>
          </w:p>
        </w:tc>
      </w:tr>
      <w:tr w:rsidR="00215430">
        <w:tc>
          <w:tcPr>
            <w:tcW w:w="263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58"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8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58"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F. W. Fifield, D. Kealey, </w:t>
            </w:r>
            <w:r>
              <w:rPr>
                <w:i/>
                <w:iCs/>
                <w:color w:val="000000"/>
                <w:sz w:val="20"/>
                <w:szCs w:val="20"/>
              </w:rPr>
              <w:t>Principles and practice of analytical chemistry</w:t>
            </w:r>
            <w:r>
              <w:rPr>
                <w:color w:val="000000"/>
                <w:sz w:val="20"/>
                <w:szCs w:val="20"/>
              </w:rPr>
              <w:t>, Oxford-Blackwell, 2000. (odabrana poglavlja)</w:t>
            </w:r>
          </w:p>
        </w:tc>
        <w:tc>
          <w:tcPr>
            <w:tcW w:w="1261"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86"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(e-knjiga dostupna na posudbu od nastavnika)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58"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F. Scholz, F. Kahlert, </w:t>
            </w:r>
            <w:r>
              <w:rPr>
                <w:i/>
                <w:iCs/>
                <w:color w:val="000000"/>
                <w:sz w:val="20"/>
                <w:szCs w:val="20"/>
              </w:rPr>
              <w:t>Chemical equilibria in analytical chemistry: the theory of acid-base, complex, precipitation and redox equilibria</w:t>
            </w:r>
            <w:r>
              <w:rPr>
                <w:color w:val="000000"/>
                <w:sz w:val="20"/>
                <w:szCs w:val="20"/>
              </w:rPr>
              <w:t>, Cham-Springer, 2019. (odabrana poglavlja)</w:t>
            </w:r>
          </w:p>
        </w:tc>
        <w:tc>
          <w:tcPr>
            <w:tcW w:w="1261"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86"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(e-knjiga dostupna na posudbu od nastavnika)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58"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S. Mitra, </w:t>
            </w:r>
            <w:r>
              <w:rPr>
                <w:i/>
                <w:iCs/>
                <w:color w:val="000000"/>
                <w:sz w:val="20"/>
                <w:szCs w:val="20"/>
              </w:rPr>
              <w:t>Sample Preparation Techniques in Analytical Chemistry</w:t>
            </w:r>
            <w:r>
              <w:rPr>
                <w:color w:val="000000"/>
                <w:sz w:val="20"/>
                <w:szCs w:val="20"/>
              </w:rPr>
              <w:t>, Wiley, 2003. (odabrana poglavlja)</w:t>
            </w:r>
          </w:p>
        </w:tc>
        <w:tc>
          <w:tcPr>
            <w:tcW w:w="1261" w:type="dxa"/>
            <w:gridSpan w:val="2"/>
            <w:tcBorders>
              <w:left w:val="single" w:sz="8" w:space="0" w:color="000000"/>
              <w:right w:val="single" w:sz="8" w:space="0" w:color="000000"/>
            </w:tcBorders>
            <w:vAlign w:val="center"/>
          </w:tcPr>
          <w:p w:rsidR="00215430" w:rsidRDefault="00215430">
            <w:pPr>
              <w:tabs>
                <w:tab w:val="left" w:pos="2820"/>
              </w:tabs>
              <w:spacing w:after="0" w:line="240" w:lineRule="auto"/>
              <w:jc w:val="center"/>
              <w:rPr>
                <w:color w:val="000000"/>
                <w:sz w:val="20"/>
                <w:szCs w:val="20"/>
              </w:rPr>
            </w:pPr>
          </w:p>
        </w:tc>
        <w:tc>
          <w:tcPr>
            <w:tcW w:w="1386"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(e-knjiga dostupna na posudbu od nastavnika)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58"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J. N. Miller, J. C. Miller, </w:t>
            </w:r>
            <w:r>
              <w:rPr>
                <w:i/>
                <w:iCs/>
                <w:color w:val="000000"/>
                <w:sz w:val="20"/>
                <w:szCs w:val="20"/>
              </w:rPr>
              <w:t>Statistics and chemometrics for analytical chemistry</w:t>
            </w:r>
            <w:r>
              <w:rPr>
                <w:color w:val="000000"/>
                <w:sz w:val="20"/>
                <w:szCs w:val="20"/>
              </w:rPr>
              <w:t>, Pearson Education, 2018. (odabrana poglavlja)</w:t>
            </w:r>
          </w:p>
        </w:tc>
        <w:tc>
          <w:tcPr>
            <w:tcW w:w="1261" w:type="dxa"/>
            <w:gridSpan w:val="2"/>
            <w:tcBorders>
              <w:left w:val="single" w:sz="8" w:space="0" w:color="000000"/>
              <w:right w:val="single" w:sz="8" w:space="0" w:color="000000"/>
            </w:tcBorders>
            <w:vAlign w:val="center"/>
          </w:tcPr>
          <w:p w:rsidR="00215430" w:rsidRDefault="00215430">
            <w:pPr>
              <w:tabs>
                <w:tab w:val="left" w:pos="2820"/>
              </w:tabs>
              <w:spacing w:after="0" w:line="240" w:lineRule="auto"/>
              <w:jc w:val="center"/>
              <w:rPr>
                <w:color w:val="000000"/>
                <w:sz w:val="20"/>
                <w:szCs w:val="20"/>
              </w:rPr>
            </w:pPr>
          </w:p>
        </w:tc>
        <w:tc>
          <w:tcPr>
            <w:tcW w:w="1386"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(e-knjiga dostupna na posudbu od nastavnika)</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215430" w:rsidRDefault="00215430">
            <w:pPr>
              <w:pBdr>
                <w:top w:val="nil"/>
                <w:left w:val="nil"/>
                <w:bottom w:val="nil"/>
                <w:right w:val="nil"/>
                <w:between w:val="nil"/>
              </w:pBdr>
              <w:tabs>
                <w:tab w:val="left" w:pos="2820"/>
              </w:tabs>
              <w:spacing w:after="0" w:line="240" w:lineRule="auto"/>
              <w:ind w:left="360"/>
              <w:rPr>
                <w:color w:val="000000"/>
                <w:sz w:val="20"/>
                <w:szCs w:val="20"/>
              </w:rPr>
            </w:pP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76">
              <w:r>
                <w:rPr>
                  <w:i/>
                  <w:iCs/>
                  <w:color w:val="0563C1"/>
                  <w:sz w:val="20"/>
                  <w:szCs w:val="20"/>
                  <w:u w:val="single"/>
                </w:rPr>
                <w:t>http://www.pbf.unizg.hr/studiji/ispitni_rokovi</w:t>
              </w:r>
            </w:hyperlink>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3"/>
        <w:gridCol w:w="1810"/>
        <w:gridCol w:w="503"/>
        <w:gridCol w:w="472"/>
        <w:gridCol w:w="478"/>
        <w:gridCol w:w="687"/>
        <w:gridCol w:w="505"/>
        <w:gridCol w:w="472"/>
        <w:gridCol w:w="102"/>
        <w:gridCol w:w="927"/>
        <w:gridCol w:w="332"/>
        <w:gridCol w:w="388"/>
        <w:gridCol w:w="578"/>
        <w:gridCol w:w="789"/>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77">
              <w:r>
                <w:rPr>
                  <w:b/>
                  <w:bCs/>
                  <w:color w:val="0563C1"/>
                  <w:sz w:val="20"/>
                  <w:szCs w:val="20"/>
                  <w:u w:val="single"/>
                </w:rPr>
                <w:t>izv. prof. dr. sc. Mia Kurek</w:t>
              </w:r>
            </w:hyperlink>
          </w:p>
          <w:p w:rsidR="00215430" w:rsidRDefault="00F57654">
            <w:pPr>
              <w:tabs>
                <w:tab w:val="left" w:pos="2820"/>
              </w:tabs>
              <w:spacing w:after="0"/>
              <w:rPr>
                <w:sz w:val="20"/>
                <w:szCs w:val="20"/>
              </w:rPr>
            </w:pPr>
            <w:hyperlink r:id="rId78">
              <w:r>
                <w:rPr>
                  <w:color w:val="0563C1"/>
                  <w:sz w:val="20"/>
                  <w:szCs w:val="20"/>
                  <w:u w:val="single"/>
                </w:rPr>
                <w:t>izv. prof. dr. sc. Mario Ščetar</w:t>
              </w:r>
            </w:hyperlink>
          </w:p>
        </w:tc>
        <w:tc>
          <w:tcPr>
            <w:tcW w:w="269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Odabrana poglavlja u pakiranju hrane</w:t>
            </w:r>
          </w:p>
        </w:tc>
        <w:tc>
          <w:tcPr>
            <w:tcW w:w="269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53732</w:t>
            </w:r>
          </w:p>
        </w:tc>
        <w:tc>
          <w:tcPr>
            <w:tcW w:w="269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+ 0 + 15 + 0</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9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w:t>
            </w:r>
            <w:r>
              <w:rPr>
                <w:sz w:val="20"/>
                <w:szCs w:val="20"/>
              </w:rPr>
              <w:lastRenderedPageBreak/>
              <w:t xml:space="preserve">postotak izvođenja kolegija </w:t>
            </w:r>
            <w:r>
              <w:rPr>
                <w:i/>
                <w:iCs/>
                <w:sz w:val="20"/>
                <w:szCs w:val="20"/>
              </w:rPr>
              <w:t>on line</w:t>
            </w:r>
            <w:r>
              <w:rPr>
                <w:sz w:val="20"/>
                <w:szCs w:val="20"/>
              </w:rPr>
              <w:t xml:space="preserve"> (maks. 20%)</w:t>
            </w:r>
          </w:p>
        </w:tc>
        <w:tc>
          <w:tcPr>
            <w:tcW w:w="2087"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lastRenderedPageBreak/>
              <w:t>2.</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1.6. Mjesto izvođenja</w:t>
            </w:r>
          </w:p>
        </w:tc>
        <w:tc>
          <w:tcPr>
            <w:tcW w:w="326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PBF: Konzultacije u kabinetu nastavnika (soba br. 102)</w:t>
            </w:r>
          </w:p>
        </w:tc>
        <w:tc>
          <w:tcPr>
            <w:tcW w:w="269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 i engleski</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6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9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3" w:type="dxa"/>
            <w:gridSpan w:val="13"/>
            <w:tcBorders>
              <w:top w:val="single" w:sz="12" w:space="0" w:color="000000"/>
              <w:right w:val="single" w:sz="12" w:space="0" w:color="000000"/>
            </w:tcBorders>
            <w:vAlign w:val="center"/>
          </w:tcPr>
          <w:p w:rsidR="00215430" w:rsidRDefault="00F57654">
            <w:pPr>
              <w:spacing w:after="0" w:line="240" w:lineRule="auto"/>
              <w:rPr>
                <w:color w:val="FF0000"/>
                <w:sz w:val="20"/>
                <w:szCs w:val="20"/>
              </w:rPr>
            </w:pPr>
            <w:r>
              <w:rPr>
                <w:color w:val="000000"/>
                <w:sz w:val="20"/>
                <w:szCs w:val="20"/>
              </w:rPr>
              <w:t>Cilj kolegija je upoznavanje studenta s odabirom ambalažnih materijala i metoda pakiranja za određenu skupinu prehrambenih proizvoda (svježi, smrznuti, dehidratirani...) u ovisnosti o procesnim uvjetima (termičke i netermičke). Bit će upoznati s oblicima i</w:t>
            </w:r>
            <w:r>
              <w:rPr>
                <w:color w:val="000000"/>
                <w:sz w:val="20"/>
                <w:szCs w:val="20"/>
              </w:rPr>
              <w:t>nterakcije hrane s pojedinom vrstom ambalažnog materijala te posljedicama za upakiranu hranu.</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043"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3" w:type="dxa"/>
            <w:gridSpan w:val="13"/>
            <w:tcBorders>
              <w:right w:val="single" w:sz="12" w:space="0" w:color="000000"/>
            </w:tcBorders>
            <w:vAlign w:val="center"/>
          </w:tcPr>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samost</w:t>
            </w:r>
            <w:r>
              <w:rPr>
                <w:color w:val="000000"/>
                <w:sz w:val="20"/>
                <w:szCs w:val="20"/>
              </w:rPr>
              <w:t>alno analizirati, donositi zaključke i prezentirati rezultate provedenih analiza;</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voditi ili sudjelovati u interdisciplinarnim timovima, koji kreiraju ili uvode nove me</w:t>
            </w:r>
            <w:r>
              <w:rPr>
                <w:color w:val="000000"/>
                <w:sz w:val="20"/>
                <w:szCs w:val="20"/>
              </w:rPr>
              <w:t>tode s ciljem unaprjeđenja sustava sigurnosti i kvalitete hrane od polja do stola</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kontinuirano pratiti suvremene trendove u području sigurnosti hrane</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primij</w:t>
            </w:r>
            <w:r>
              <w:rPr>
                <w:color w:val="000000"/>
                <w:sz w:val="20"/>
                <w:szCs w:val="20"/>
              </w:rPr>
              <w:t>eniti etička načela u odnosu na suradnike i poslodavca</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112"/>
              </w:numPr>
              <w:pBdr>
                <w:top w:val="nil"/>
                <w:left w:val="nil"/>
                <w:bottom w:val="nil"/>
                <w:right w:val="nil"/>
                <w:between w:val="nil"/>
              </w:pBdr>
              <w:spacing w:after="0" w:line="240" w:lineRule="auto"/>
              <w:ind w:left="413"/>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3" w:type="dxa"/>
            <w:gridSpan w:val="13"/>
            <w:tcBorders>
              <w:right w:val="single" w:sz="12" w:space="0" w:color="000000"/>
            </w:tcBorders>
            <w:vAlign w:val="center"/>
          </w:tcPr>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objasniti odabir zaštitnog laka na limenkama od bijelog lima u ovisnosti o agresivnosti prehrambenog proizvoda</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nabrojiti kriterije kojima mora udovoljavati zaštitni lak na limenkama za pakiranje hrane</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istražiti i prezentirati primjere upotrebe višeslojne ambalaže za pakiranje smrznute i dehidratirane hrane</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argumentirati odabir ambalažnog materijala za svježe proizv</w:t>
            </w:r>
            <w:r>
              <w:rPr>
                <w:color w:val="000000"/>
                <w:sz w:val="20"/>
                <w:szCs w:val="20"/>
              </w:rPr>
              <w:t>ode</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objasniti sastav višeslojnih i složenih materijala koji se koriste kod termičke obrade upakirane hrane</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navesti primjere ambalaže u kojoj se hrana termički obrađuje</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argumentirati odabir ambalažnog materijala s obzirom na termičke procese obrade upakiran</w:t>
            </w:r>
            <w:r>
              <w:rPr>
                <w:color w:val="000000"/>
                <w:sz w:val="20"/>
                <w:szCs w:val="20"/>
              </w:rPr>
              <w:t xml:space="preserve">e hrane </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argumentirati odabir ambalažnog materijala s obzirom na netermičke procese obrade upakirane hrane i navesti primjere</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nabrojiti parametre u kontroli integriteta pakovanja s obzirom na metalnu i polimernu ambalažu</w:t>
            </w:r>
          </w:p>
          <w:p w:rsidR="00215430" w:rsidRDefault="00F57654">
            <w:pPr>
              <w:numPr>
                <w:ilvl w:val="0"/>
                <w:numId w:val="117"/>
              </w:numPr>
              <w:pBdr>
                <w:top w:val="nil"/>
                <w:left w:val="nil"/>
                <w:bottom w:val="nil"/>
                <w:right w:val="nil"/>
                <w:between w:val="nil"/>
              </w:pBdr>
              <w:spacing w:after="0" w:line="240" w:lineRule="auto"/>
              <w:ind w:left="413"/>
              <w:rPr>
                <w:color w:val="000000"/>
                <w:sz w:val="20"/>
                <w:szCs w:val="20"/>
              </w:rPr>
            </w:pPr>
            <w:r>
              <w:rPr>
                <w:color w:val="000000"/>
                <w:sz w:val="20"/>
                <w:szCs w:val="20"/>
              </w:rPr>
              <w:t>nabrojiti parametre u kontroli sigu</w:t>
            </w:r>
            <w:r>
              <w:rPr>
                <w:color w:val="000000"/>
                <w:sz w:val="20"/>
                <w:szCs w:val="20"/>
              </w:rPr>
              <w:t>rnosti upakirane hrane s obzirom na metalnu i polimernu ambalažu</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3" w:type="dxa"/>
            <w:gridSpan w:val="13"/>
            <w:tcBorders>
              <w:right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b/>
                <w:bCs/>
                <w:color w:val="000000"/>
                <w:sz w:val="20"/>
                <w:szCs w:val="20"/>
              </w:rPr>
              <w:t>Predavanja:</w:t>
            </w:r>
            <w:r>
              <w:rPr>
                <w:color w:val="000000"/>
                <w:sz w:val="20"/>
                <w:szCs w:val="20"/>
              </w:rPr>
              <w:t xml:space="preserve"> Funkcionalni zahtjevi na ambalažne materijale. Zaštitni lakovi na limenkama u ovisnosti o vrsti hrane. Višeslojni i složeni ambalažni materijali. Dostignuća u razvoju ambalažnih materijala i metoda pakiranja. Odabir ambalažnog materijala za pojedine proiz</w:t>
            </w:r>
            <w:r>
              <w:rPr>
                <w:color w:val="000000"/>
                <w:sz w:val="20"/>
                <w:szCs w:val="20"/>
              </w:rPr>
              <w:t xml:space="preserve">vode (svježe, dehidratirane, obrađene hrane) i procesne uvjete (toplinska, netoplinska obrada upakirane </w:t>
            </w:r>
            <w:r>
              <w:rPr>
                <w:color w:val="000000"/>
                <w:sz w:val="20"/>
                <w:szCs w:val="20"/>
              </w:rPr>
              <w:lastRenderedPageBreak/>
              <w:t>hrane). Interakcija u sustavu hrana-ambalaža. Kontrola integriteta pakovine. Sustavi pakiranja u ovisnosti o proizvodu (svježi, smrznuti, dehidrirani it</w:t>
            </w:r>
            <w:r>
              <w:rPr>
                <w:color w:val="000000"/>
                <w:sz w:val="20"/>
                <w:szCs w:val="20"/>
              </w:rPr>
              <w:t>d.). Zakonodavstvo na području materijala u dodiru s hranom. Seminari: Odabir ambalaže i metode pakiranja u ovisnosti o prehrambenom proizvodu. Seminarska izlaganja studenata (prezentacije na odabranom prehrambenom proizvodu).</w:t>
            </w:r>
          </w:p>
        </w:tc>
      </w:tr>
      <w:tr w:rsidR="00215430">
        <w:trPr>
          <w:trHeight w:val="349"/>
        </w:trPr>
        <w:tc>
          <w:tcPr>
            <w:tcW w:w="2393"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2.6. Vrste izvođenja nastave</w:t>
            </w:r>
          </w:p>
        </w:tc>
        <w:tc>
          <w:tcPr>
            <w:tcW w:w="2785"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42"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16"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3"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85"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42"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16"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3"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10"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6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49"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78"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789"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10"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49"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8"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789"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10"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49"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8"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789"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10"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4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749"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7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789"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10"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49"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67"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r>
              <w:rPr>
                <w:b/>
                <w:bCs/>
                <w:color w:val="000000"/>
                <w:sz w:val="20"/>
                <w:szCs w:val="20"/>
              </w:rPr>
              <w:t>1. Maksimalni broj bodova po vrstama aktivnosti:</w:t>
            </w:r>
          </w:p>
          <w:p w:rsidR="00215430" w:rsidRDefault="00F57654">
            <w:pPr>
              <w:tabs>
                <w:tab w:val="left" w:pos="2820"/>
              </w:tabs>
              <w:spacing w:after="0" w:line="240" w:lineRule="auto"/>
              <w:rPr>
                <w:color w:val="000000"/>
                <w:sz w:val="20"/>
                <w:szCs w:val="20"/>
              </w:rPr>
            </w:pPr>
            <w:r>
              <w:rPr>
                <w:color w:val="000000"/>
                <w:sz w:val="20"/>
                <w:szCs w:val="20"/>
              </w:rPr>
              <w:t>Seminarsko izlaganje                65</w:t>
            </w:r>
          </w:p>
          <w:p w:rsidR="00215430" w:rsidRDefault="00F57654">
            <w:pPr>
              <w:tabs>
                <w:tab w:val="left" w:pos="2820"/>
              </w:tabs>
              <w:spacing w:after="0" w:line="240" w:lineRule="auto"/>
              <w:rPr>
                <w:color w:val="000000"/>
                <w:sz w:val="20"/>
                <w:szCs w:val="20"/>
              </w:rPr>
            </w:pPr>
            <w:r>
              <w:rPr>
                <w:color w:val="000000"/>
                <w:sz w:val="20"/>
                <w:szCs w:val="20"/>
              </w:rPr>
              <w:t xml:space="preserve">Odgovori na pitanja                  35     </w:t>
            </w:r>
          </w:p>
          <w:p w:rsidR="00215430" w:rsidRDefault="00F57654">
            <w:pPr>
              <w:tabs>
                <w:tab w:val="left" w:pos="2820"/>
              </w:tabs>
              <w:spacing w:after="0" w:line="240" w:lineRule="auto"/>
              <w:rPr>
                <w:color w:val="000000"/>
                <w:sz w:val="20"/>
                <w:szCs w:val="20"/>
              </w:rPr>
            </w:pPr>
            <w:r>
              <w:rPr>
                <w:color w:val="000000"/>
                <w:sz w:val="20"/>
                <w:szCs w:val="20"/>
              </w:rPr>
              <w:t>Ukupno                                      100</w:t>
            </w:r>
          </w:p>
          <w:p w:rsidR="00215430" w:rsidRDefault="00215430">
            <w:pPr>
              <w:tabs>
                <w:tab w:val="left" w:pos="2820"/>
              </w:tabs>
              <w:spacing w:after="0" w:line="240" w:lineRule="auto"/>
              <w:rPr>
                <w:b/>
                <w:bCs/>
                <w:color w:val="000000"/>
                <w:sz w:val="20"/>
                <w:szCs w:val="20"/>
              </w:rPr>
            </w:pPr>
          </w:p>
          <w:p w:rsidR="00215430" w:rsidRDefault="00F57654">
            <w:pPr>
              <w:tabs>
                <w:tab w:val="left" w:pos="2820"/>
              </w:tabs>
              <w:spacing w:after="0" w:line="240" w:lineRule="auto"/>
              <w:rPr>
                <w:b/>
                <w:bCs/>
                <w:color w:val="000000"/>
                <w:sz w:val="20"/>
                <w:szCs w:val="20"/>
              </w:rPr>
            </w:pPr>
            <w:r>
              <w:rPr>
                <w:b/>
                <w:bCs/>
                <w:color w:val="000000"/>
                <w:sz w:val="20"/>
                <w:szCs w:val="20"/>
              </w:rPr>
              <w:t xml:space="preserve">2. Formiranje ocjene: </w:t>
            </w:r>
          </w:p>
          <w:p w:rsidR="00215430" w:rsidRDefault="00F57654">
            <w:pPr>
              <w:tabs>
                <w:tab w:val="left" w:pos="2820"/>
              </w:tabs>
              <w:spacing w:after="0" w:line="240" w:lineRule="auto"/>
              <w:rPr>
                <w:color w:val="000000"/>
                <w:sz w:val="20"/>
                <w:szCs w:val="20"/>
              </w:rPr>
            </w:pPr>
            <w:r>
              <w:rPr>
                <w:color w:val="000000"/>
                <w:sz w:val="20"/>
                <w:szCs w:val="20"/>
              </w:rPr>
              <w:t>90 - 100 (izvrstan - 5)</w:t>
            </w:r>
          </w:p>
          <w:p w:rsidR="00215430" w:rsidRDefault="00F57654">
            <w:pPr>
              <w:tabs>
                <w:tab w:val="left" w:pos="2820"/>
              </w:tabs>
              <w:spacing w:after="0" w:line="240" w:lineRule="auto"/>
              <w:rPr>
                <w:color w:val="000000"/>
                <w:sz w:val="20"/>
                <w:szCs w:val="20"/>
              </w:rPr>
            </w:pPr>
            <w:r>
              <w:rPr>
                <w:color w:val="000000"/>
                <w:sz w:val="20"/>
                <w:szCs w:val="20"/>
              </w:rPr>
              <w:t>80 - 90   (vrlo dobar - 4)</w:t>
            </w:r>
          </w:p>
          <w:p w:rsidR="00215430" w:rsidRDefault="00F57654">
            <w:pPr>
              <w:tabs>
                <w:tab w:val="left" w:pos="2820"/>
              </w:tabs>
              <w:spacing w:after="0" w:line="240" w:lineRule="auto"/>
              <w:rPr>
                <w:color w:val="000000"/>
                <w:sz w:val="20"/>
                <w:szCs w:val="20"/>
              </w:rPr>
            </w:pPr>
            <w:r>
              <w:rPr>
                <w:color w:val="000000"/>
                <w:sz w:val="20"/>
                <w:szCs w:val="20"/>
              </w:rPr>
              <w:t>70 - 80   (dobar - 3)</w:t>
            </w:r>
          </w:p>
          <w:p w:rsidR="00215430" w:rsidRDefault="00F57654">
            <w:pPr>
              <w:tabs>
                <w:tab w:val="left" w:pos="2820"/>
              </w:tabs>
              <w:spacing w:after="0" w:line="240" w:lineRule="auto"/>
              <w:rPr>
                <w:color w:val="000000"/>
                <w:sz w:val="20"/>
                <w:szCs w:val="20"/>
              </w:rPr>
            </w:pPr>
            <w:r>
              <w:rPr>
                <w:color w:val="000000"/>
                <w:sz w:val="20"/>
                <w:szCs w:val="20"/>
              </w:rPr>
              <w:t>60 - 70   (dovoljan - 2)</w:t>
            </w:r>
          </w:p>
          <w:p w:rsidR="00215430" w:rsidRDefault="00F57654">
            <w:pPr>
              <w:tabs>
                <w:tab w:val="left" w:pos="2820"/>
              </w:tabs>
              <w:spacing w:after="0" w:line="240" w:lineRule="auto"/>
              <w:rPr>
                <w:color w:val="000000"/>
                <w:sz w:val="20"/>
                <w:szCs w:val="20"/>
              </w:rPr>
            </w:pPr>
            <w:r>
              <w:rPr>
                <w:color w:val="000000"/>
                <w:sz w:val="20"/>
                <w:szCs w:val="20"/>
              </w:rPr>
              <w:t>&lt;60        (nedovoljan - 1)</w:t>
            </w:r>
          </w:p>
          <w:p w:rsidR="00215430" w:rsidRDefault="00215430">
            <w:pPr>
              <w:tabs>
                <w:tab w:val="left" w:pos="2820"/>
              </w:tabs>
              <w:spacing w:after="0" w:line="240" w:lineRule="auto"/>
              <w:rPr>
                <w:b/>
                <w:bCs/>
                <w:color w:val="000000"/>
                <w:sz w:val="20"/>
                <w:szCs w:val="20"/>
              </w:rPr>
            </w:pPr>
          </w:p>
          <w:p w:rsidR="00215430" w:rsidRDefault="00F57654">
            <w:pPr>
              <w:spacing w:after="0" w:line="240" w:lineRule="auto"/>
              <w:rPr>
                <w:color w:val="FF0000"/>
                <w:sz w:val="20"/>
                <w:szCs w:val="20"/>
              </w:rPr>
            </w:pPr>
            <w:r>
              <w:rPr>
                <w:b/>
                <w:bCs/>
                <w:color w:val="000000"/>
                <w:sz w:val="20"/>
                <w:szCs w:val="20"/>
              </w:rPr>
              <w:t xml:space="preserve">Usmeni ispit: </w:t>
            </w:r>
            <w:r>
              <w:rPr>
                <w:color w:val="000000"/>
                <w:sz w:val="20"/>
                <w:szCs w:val="20"/>
              </w:rPr>
              <w:t>Studenti koji su nezadovoljni postignutom ocjenom mogu se prijaviti za usmeni ispit. Bodovi (ocjena) postignuti na usmenom ispitu predstavljaju konačne bodove (ocjenu) za kolegij, čak i ako su bodovi (ocjena) niži od prethodno postignutih.</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21"/>
              </w:numPr>
              <w:pBdr>
                <w:top w:val="nil"/>
                <w:left w:val="nil"/>
                <w:bottom w:val="nil"/>
                <w:right w:val="nil"/>
                <w:between w:val="nil"/>
              </w:pBdr>
              <w:tabs>
                <w:tab w:val="left" w:pos="2820"/>
              </w:tabs>
              <w:spacing w:after="0" w:line="240" w:lineRule="auto"/>
              <w:ind w:left="413"/>
              <w:rPr>
                <w:i/>
                <w:iCs/>
                <w:color w:val="000000"/>
                <w:sz w:val="20"/>
                <w:szCs w:val="20"/>
              </w:rPr>
            </w:pPr>
            <w:r>
              <w:rPr>
                <w:color w:val="000000"/>
                <w:sz w:val="20"/>
                <w:szCs w:val="20"/>
              </w:rPr>
              <w:t>prisustvovati svim predavanjima</w:t>
            </w:r>
          </w:p>
          <w:p w:rsidR="00215430" w:rsidRDefault="00F57654">
            <w:pPr>
              <w:numPr>
                <w:ilvl w:val="0"/>
                <w:numId w:val="21"/>
              </w:numPr>
              <w:pBdr>
                <w:top w:val="nil"/>
                <w:left w:val="nil"/>
                <w:bottom w:val="nil"/>
                <w:right w:val="nil"/>
                <w:between w:val="nil"/>
              </w:pBdr>
              <w:tabs>
                <w:tab w:val="left" w:pos="2820"/>
              </w:tabs>
              <w:spacing w:after="0" w:line="240" w:lineRule="auto"/>
              <w:ind w:left="413"/>
              <w:rPr>
                <w:i/>
                <w:iCs/>
                <w:color w:val="000000"/>
                <w:sz w:val="20"/>
                <w:szCs w:val="20"/>
              </w:rPr>
            </w:pPr>
            <w:r>
              <w:rPr>
                <w:color w:val="000000"/>
                <w:sz w:val="20"/>
                <w:szCs w:val="20"/>
              </w:rPr>
              <w:t>prezentirati zadanu temu (analiza slučaja/</w:t>
            </w:r>
            <w:r>
              <w:rPr>
                <w:i/>
                <w:iCs/>
                <w:color w:val="000000"/>
                <w:sz w:val="20"/>
                <w:szCs w:val="20"/>
              </w:rPr>
              <w:t>case study</w:t>
            </w:r>
            <w:r>
              <w:rPr>
                <w:color w:val="000000"/>
                <w:sz w:val="20"/>
                <w:szCs w:val="20"/>
              </w:rPr>
              <w:t>)</w:t>
            </w:r>
          </w:p>
          <w:p w:rsidR="00215430" w:rsidRDefault="00F57654">
            <w:pPr>
              <w:numPr>
                <w:ilvl w:val="0"/>
                <w:numId w:val="2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postići minimalno 60 bodova ukupno</w:t>
            </w:r>
          </w:p>
        </w:tc>
      </w:tr>
      <w:tr w:rsidR="00215430">
        <w:tc>
          <w:tcPr>
            <w:tcW w:w="2393"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9"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5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5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9"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VUJKOVIĆ I., GALIĆ K., VEREŠ M., Ambalaža za pakiranje namirnica, Sveučilišni udžbenik, TECTUS, Zagreb 2007., poglavlja 2, 4, 6, 8, 12, 14.</w:t>
            </w:r>
          </w:p>
        </w:tc>
        <w:tc>
          <w:tcPr>
            <w:tcW w:w="1259"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PBF, 10 kom.</w:t>
            </w:r>
          </w:p>
          <w:p w:rsidR="00215430" w:rsidRDefault="00F57654">
            <w:pPr>
              <w:tabs>
                <w:tab w:val="left" w:pos="2820"/>
              </w:tabs>
              <w:spacing w:after="0" w:line="240" w:lineRule="auto"/>
              <w:jc w:val="center"/>
              <w:rPr>
                <w:color w:val="000000"/>
                <w:sz w:val="20"/>
                <w:szCs w:val="20"/>
              </w:rPr>
            </w:pPr>
            <w:r>
              <w:rPr>
                <w:color w:val="000000"/>
                <w:sz w:val="20"/>
                <w:szCs w:val="20"/>
              </w:rPr>
              <w:t>NSK, 1 kom.</w:t>
            </w:r>
          </w:p>
        </w:tc>
        <w:tc>
          <w:tcPr>
            <w:tcW w:w="1755"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U Laboratoriju za pakiranje hrane-400 primjeraka</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3" w:type="dxa"/>
            <w:gridSpan w:val="13"/>
            <w:tcBorders>
              <w:top w:val="single" w:sz="12" w:space="0" w:color="000000"/>
              <w:right w:val="single" w:sz="12" w:space="0" w:color="000000"/>
            </w:tcBorders>
          </w:tcPr>
          <w:p w:rsidR="00215430" w:rsidRDefault="00F57654">
            <w:pPr>
              <w:numPr>
                <w:ilvl w:val="0"/>
                <w:numId w:val="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highlight w:val="white"/>
              </w:rPr>
              <w:t>ROBERTSON, G. L., Food Packaging, Principles and Practice, Marcel Dekker, Inc., New York 2013</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3"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79">
              <w:r>
                <w:rPr>
                  <w:i/>
                  <w:iCs/>
                  <w:color w:val="0563C1"/>
                  <w:sz w:val="20"/>
                  <w:szCs w:val="20"/>
                  <w:u w:val="single"/>
                </w:rPr>
                <w:t>http://www.pbf.unizg.hr/studiji/ispitni_rokovi</w:t>
              </w:r>
            </w:hyperlink>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3"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5"/>
        <w:gridCol w:w="1828"/>
        <w:gridCol w:w="503"/>
        <w:gridCol w:w="461"/>
        <w:gridCol w:w="470"/>
        <w:gridCol w:w="676"/>
        <w:gridCol w:w="505"/>
        <w:gridCol w:w="465"/>
        <w:gridCol w:w="61"/>
        <w:gridCol w:w="987"/>
        <w:gridCol w:w="307"/>
        <w:gridCol w:w="455"/>
        <w:gridCol w:w="670"/>
        <w:gridCol w:w="653"/>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hyperlink r:id="rId80">
              <w:r>
                <w:rPr>
                  <w:b/>
                  <w:bCs/>
                  <w:color w:val="0563C1"/>
                  <w:sz w:val="20"/>
                  <w:szCs w:val="20"/>
                  <w:u w:val="single"/>
                </w:rPr>
                <w:t>prof. dr. sc. Karin Kovačević Ganić</w:t>
              </w:r>
            </w:hyperlink>
          </w:p>
          <w:p w:rsidR="00215430" w:rsidRDefault="00F57654">
            <w:pPr>
              <w:tabs>
                <w:tab w:val="left" w:pos="2820"/>
              </w:tabs>
              <w:spacing w:after="0" w:line="240" w:lineRule="auto"/>
              <w:rPr>
                <w:color w:val="000000"/>
                <w:sz w:val="20"/>
                <w:szCs w:val="20"/>
              </w:rPr>
            </w:pPr>
            <w:hyperlink r:id="rId81">
              <w:r>
                <w:rPr>
                  <w:color w:val="0563C1"/>
                  <w:sz w:val="20"/>
                  <w:szCs w:val="20"/>
                  <w:u w:val="single"/>
                </w:rPr>
                <w:t>prof. dr. sc. Damir Iveković</w:t>
              </w:r>
            </w:hyperlink>
          </w:p>
          <w:p w:rsidR="00215430" w:rsidRDefault="00F57654">
            <w:pPr>
              <w:tabs>
                <w:tab w:val="left" w:pos="2820"/>
              </w:tabs>
              <w:spacing w:after="0" w:line="240" w:lineRule="auto"/>
              <w:rPr>
                <w:color w:val="000000"/>
                <w:sz w:val="20"/>
                <w:szCs w:val="20"/>
              </w:rPr>
            </w:pPr>
            <w:hyperlink r:id="rId82">
              <w:r>
                <w:rPr>
                  <w:color w:val="0563C1"/>
                  <w:sz w:val="20"/>
                  <w:szCs w:val="20"/>
                  <w:u w:val="single"/>
                </w:rPr>
                <w:t xml:space="preserve">prof. dr. sc. </w:t>
              </w:r>
              <w:r>
                <w:rPr>
                  <w:color w:val="0563C1"/>
                  <w:sz w:val="20"/>
                  <w:szCs w:val="20"/>
                  <w:u w:val="single"/>
                </w:rPr>
                <w:t>Ivone Jakaša</w:t>
              </w:r>
            </w:hyperlink>
          </w:p>
          <w:p w:rsidR="00215430" w:rsidRDefault="00F57654">
            <w:pPr>
              <w:tabs>
                <w:tab w:val="left" w:pos="2820"/>
              </w:tabs>
              <w:spacing w:after="0" w:line="240" w:lineRule="auto"/>
              <w:rPr>
                <w:color w:val="FF0000"/>
                <w:sz w:val="20"/>
                <w:szCs w:val="20"/>
              </w:rPr>
            </w:pPr>
            <w:hyperlink r:id="rId83">
              <w:r>
                <w:rPr>
                  <w:color w:val="4472C4"/>
                  <w:sz w:val="20"/>
                  <w:szCs w:val="20"/>
                  <w:u w:val="single"/>
                </w:rPr>
                <w:t>izv. prof. dr. sc. Natka Ćurko</w:t>
              </w:r>
            </w:hyperlink>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8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Primjenjena instrumentalna analiza</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8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66800</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0 + 40 + 10 + 0</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2"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2"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6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Seminari i vježbe u instrumentalnim laboratorijima Zavoda za prehrambeno-tehnološko inženjerstvo i Zavoda za kemiju i biokemiju</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6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color w:val="FF0000"/>
                <w:sz w:val="20"/>
                <w:szCs w:val="20"/>
              </w:rPr>
            </w:pPr>
            <w:r>
              <w:rPr>
                <w:color w:val="4472C4"/>
                <w:sz w:val="20"/>
                <w:szCs w:val="20"/>
              </w:rPr>
              <w:t>prva i druga</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1"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modula je da studenti primijene stečena znanja i razviju praktične vještine za samostalno izvođenje analize jednom od suvremenih instrumentalnih analitičkih tehnika.</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w:t>
            </w:r>
            <w:r>
              <w:rPr>
                <w:color w:val="000000"/>
                <w:sz w:val="20"/>
                <w:szCs w:val="20"/>
              </w:rPr>
              <w:t>stoje)</w:t>
            </w:r>
          </w:p>
        </w:tc>
        <w:tc>
          <w:tcPr>
            <w:tcW w:w="8041"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1"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sposobnost integriranja spoznaja, formuliranja sudova na temelju nepotpunih ili o</w:t>
            </w:r>
            <w:r>
              <w:rPr>
                <w:color w:val="000000"/>
                <w:sz w:val="20"/>
                <w:szCs w:val="20"/>
              </w:rPr>
              <w:t>graničenih informacija, te upravljanja kompleksnim sustavima u području sigurnosti hrane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zakonsku regulativu i norme vezane na sp</w:t>
            </w:r>
            <w:r>
              <w:rPr>
                <w:color w:val="000000"/>
                <w:sz w:val="20"/>
                <w:szCs w:val="20"/>
              </w:rPr>
              <w:t>ecifične zahtjeve struke</w:t>
            </w:r>
          </w:p>
          <w:p w:rsidR="00215430" w:rsidRDefault="00F57654">
            <w:pPr>
              <w:numPr>
                <w:ilvl w:val="0"/>
                <w:numId w:val="85"/>
              </w:numPr>
              <w:pBdr>
                <w:top w:val="nil"/>
                <w:left w:val="nil"/>
                <w:bottom w:val="nil"/>
                <w:right w:val="nil"/>
                <w:between w:val="nil"/>
              </w:pBdr>
              <w:spacing w:after="0" w:line="240" w:lineRule="auto"/>
              <w:ind w:left="368"/>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1" w:type="dxa"/>
            <w:gridSpan w:val="13"/>
            <w:tcBorders>
              <w:right w:val="single" w:sz="12" w:space="0" w:color="000000"/>
            </w:tcBorders>
            <w:vAlign w:val="center"/>
          </w:tcPr>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stečena znanja za samostalno planiranje i optimiranje analitičkih postupaka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opisati korake potrebne za izvedbu analize suvremenim instrumentalnim analitičkim tehnikama na temelju praktičnog iskustva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prepoznati i riješiti osnovne probleme nastal</w:t>
            </w:r>
            <w:r>
              <w:rPr>
                <w:color w:val="000000"/>
                <w:sz w:val="20"/>
                <w:szCs w:val="20"/>
              </w:rPr>
              <w:t>e tijekom analize (tehničke i analitičke prirode)</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izabrati ispravan način obrade dobivenih analitičkih signala u realnim uvjetima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interpretirati rezultate analize i napisati izvještaj o analizi</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1"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Svaki student dobiva konkretan zadatak analize koji će provesti uz samostalan rad na odgovarajućem instrumentu. Izrada seminarskog rada uključuje pregled literature, odabir instrumentalne analitičke metode pomoću koje će se na zadovoljavajući način analizi</w:t>
            </w:r>
            <w:r>
              <w:rPr>
                <w:sz w:val="20"/>
                <w:szCs w:val="20"/>
              </w:rPr>
              <w:t xml:space="preserve">rati određena namirnica s obzirom na svojstva analiziranih spojeva, svojstva matrice, vrijeme i </w:t>
            </w:r>
            <w:r>
              <w:rPr>
                <w:sz w:val="20"/>
                <w:szCs w:val="20"/>
              </w:rPr>
              <w:lastRenderedPageBreak/>
              <w:t>trošak analize, razvoj i provedbu analize, obradu dobivenih rezultata i pisanje radnih uputa. Studenti tijekom rada diskutiraju sa ostalim studentima o problemi</w:t>
            </w:r>
            <w:r>
              <w:rPr>
                <w:sz w:val="20"/>
                <w:szCs w:val="20"/>
              </w:rPr>
              <w:t>ma koji im se javljaju tijekom pojedinih faza izrade seminarskog rada. Studenti pojedinačno izlažu svoje pozitivno ocijenjene seminarske zadatke pred ostalim studentima.</w:t>
            </w:r>
          </w:p>
          <w:p w:rsidR="00215430" w:rsidRDefault="00F57654">
            <w:pPr>
              <w:tabs>
                <w:tab w:val="left" w:pos="2820"/>
              </w:tabs>
              <w:spacing w:after="0" w:line="240" w:lineRule="auto"/>
              <w:rPr>
                <w:sz w:val="20"/>
                <w:szCs w:val="20"/>
              </w:rPr>
            </w:pPr>
            <w:r>
              <w:rPr>
                <w:sz w:val="20"/>
                <w:szCs w:val="20"/>
              </w:rPr>
              <w:t>Laboratorijske vježbe vezane su uz konkretan zadatak koji nastavnik dogovara sa studen</w:t>
            </w:r>
            <w:r>
              <w:rPr>
                <w:sz w:val="20"/>
                <w:szCs w:val="20"/>
              </w:rPr>
              <w:t xml:space="preserve">tom na početku modula. U okviru laboratorijskih vježbi student samostalno razvija i optimira analitičku metodu (kromatografsku ili spektrometrijsku) priprema uzorak i standarde te obavlja zadane analize. Na temelju rezultata analize student piše izvještaj </w:t>
            </w:r>
            <w:r>
              <w:rPr>
                <w:sz w:val="20"/>
                <w:szCs w:val="20"/>
              </w:rPr>
              <w:t xml:space="preserve">o analizi te donosi zaključke vezane uz postavljene analitičke probleme. Primjeri zadataka su: 1) određivanje slobodnih aminokiselina i niskomolekulskih organskih kiselina te profila oligopeptida u uzorcima hrane primjenom tekućinske kromatografije visoke </w:t>
            </w:r>
            <w:r>
              <w:rPr>
                <w:sz w:val="20"/>
                <w:szCs w:val="20"/>
              </w:rPr>
              <w:t>učinkovitosti, 2) praćenje degradacije polifenola u uzorcima hrane simultanom primjenom tekućinske kromatografije visoke učinkovitosti i UV/VIS spektrometrije, 3) određivanje hlapljivih spojeva u vinu pomoću plinske kromatografije.</w:t>
            </w:r>
          </w:p>
        </w:tc>
      </w:tr>
      <w:tr w:rsidR="00215430">
        <w:trPr>
          <w:trHeight w:val="349"/>
        </w:trPr>
        <w:tc>
          <w:tcPr>
            <w:tcW w:w="2395"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2.6. Vrste izvođenja na</w:t>
            </w:r>
            <w:r>
              <w:rPr>
                <w:color w:val="000000"/>
                <w:sz w:val="20"/>
                <w:szCs w:val="20"/>
              </w:rPr>
              <w:t>stave</w:t>
            </w:r>
          </w:p>
        </w:tc>
        <w:tc>
          <w:tcPr>
            <w:tcW w:w="2792"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6"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33"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5"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92"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6"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33"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5"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28"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p w:rsidR="00215430" w:rsidRDefault="00215430">
            <w:pPr>
              <w:pBdr>
                <w:top w:val="nil"/>
                <w:left w:val="nil"/>
                <w:bottom w:val="nil"/>
                <w:right w:val="nil"/>
                <w:between w:val="nil"/>
              </w:pBdr>
              <w:spacing w:after="0" w:line="240" w:lineRule="auto"/>
              <w:jc w:val="center"/>
              <w:rPr>
                <w:color w:val="000000"/>
                <w:sz w:val="20"/>
                <w:szCs w:val="20"/>
              </w:rPr>
            </w:pPr>
          </w:p>
        </w:tc>
        <w:tc>
          <w:tcPr>
            <w:tcW w:w="181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114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465" w:type="dxa"/>
            <w:vAlign w:val="center"/>
          </w:tcPr>
          <w:p w:rsidR="00215430" w:rsidRDefault="00F57654">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vAlign w:val="center"/>
          </w:tcPr>
          <w:p w:rsidR="00215430" w:rsidRDefault="00F57654">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p w:rsidR="00215430" w:rsidRDefault="00215430">
            <w:pPr>
              <w:pBdr>
                <w:top w:val="nil"/>
                <w:left w:val="nil"/>
                <w:bottom w:val="nil"/>
                <w:right w:val="nil"/>
                <w:between w:val="nil"/>
              </w:pBdr>
              <w:spacing w:after="0" w:line="240" w:lineRule="auto"/>
              <w:jc w:val="center"/>
              <w:rPr>
                <w:color w:val="000000"/>
                <w:sz w:val="20"/>
                <w:szCs w:val="20"/>
              </w:rPr>
            </w:pP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46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81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81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3"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1" w:type="dxa"/>
            <w:gridSpan w:val="13"/>
            <w:tcBorders>
              <w:bottom w:val="single" w:sz="12" w:space="0" w:color="000000"/>
              <w:right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Provjera znanja provodi se uspješnom samostalnom izradom praktičnog dijela. </w:t>
            </w:r>
            <w:r>
              <w:rPr>
                <w:color w:val="333333"/>
                <w:sz w:val="20"/>
                <w:szCs w:val="20"/>
              </w:rPr>
              <w:t>Ispit se polaže izradom seminarskog rada nakon odrađenog laboratorijskog dijela. Da bi ispit bio položen seminarski rad mora biti pozitivno ocijenjen.</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1"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15"/>
              </w:numPr>
              <w:pBdr>
                <w:top w:val="nil"/>
                <w:left w:val="nil"/>
                <w:bottom w:val="nil"/>
                <w:right w:val="nil"/>
                <w:between w:val="nil"/>
              </w:pBdr>
              <w:tabs>
                <w:tab w:val="left" w:pos="2820"/>
              </w:tabs>
              <w:spacing w:after="0" w:line="240" w:lineRule="auto"/>
              <w:ind w:left="368" w:hanging="284"/>
              <w:rPr>
                <w:color w:val="000000"/>
                <w:sz w:val="20"/>
                <w:szCs w:val="20"/>
              </w:rPr>
            </w:pPr>
            <w:r>
              <w:rPr>
                <w:color w:val="000000"/>
                <w:sz w:val="20"/>
                <w:szCs w:val="20"/>
              </w:rPr>
              <w:t>pohađati seminare i vježbe.</w:t>
            </w:r>
          </w:p>
          <w:p w:rsidR="00215430" w:rsidRDefault="00F57654">
            <w:pPr>
              <w:numPr>
                <w:ilvl w:val="0"/>
                <w:numId w:val="112"/>
              </w:numPr>
              <w:pBdr>
                <w:top w:val="nil"/>
                <w:left w:val="nil"/>
                <w:bottom w:val="nil"/>
                <w:right w:val="nil"/>
                <w:between w:val="nil"/>
              </w:pBdr>
              <w:tabs>
                <w:tab w:val="left" w:pos="2820"/>
              </w:tabs>
              <w:spacing w:after="0" w:line="240" w:lineRule="auto"/>
              <w:ind w:left="368" w:hanging="284"/>
              <w:rPr>
                <w:color w:val="000000"/>
                <w:sz w:val="20"/>
                <w:szCs w:val="20"/>
              </w:rPr>
            </w:pPr>
            <w:r>
              <w:rPr>
                <w:color w:val="000000"/>
                <w:sz w:val="20"/>
                <w:szCs w:val="20"/>
              </w:rPr>
              <w:t>izraditi seminarski rad koji je rezultat samostalno odrađenog eksperimentalnog dijela.</w:t>
            </w:r>
          </w:p>
        </w:tc>
      </w:tr>
      <w:tr w:rsidR="00215430">
        <w:tc>
          <w:tcPr>
            <w:tcW w:w="2395"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69"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69" w:type="dxa"/>
            <w:gridSpan w:val="8"/>
            <w:tcBorders>
              <w:right w:val="single" w:sz="8" w:space="0" w:color="000000"/>
            </w:tcBorders>
            <w:vAlign w:val="center"/>
          </w:tcPr>
          <w:p w:rsidR="00215430" w:rsidRDefault="00F57654">
            <w:pPr>
              <w:pBdr>
                <w:top w:val="nil"/>
                <w:left w:val="nil"/>
                <w:bottom w:val="nil"/>
                <w:right w:val="nil"/>
                <w:between w:val="nil"/>
              </w:pBdr>
              <w:spacing w:after="0" w:line="240" w:lineRule="auto"/>
              <w:rPr>
                <w:color w:val="333333"/>
                <w:sz w:val="20"/>
                <w:szCs w:val="20"/>
              </w:rPr>
            </w:pPr>
            <w:r>
              <w:rPr>
                <w:color w:val="333333"/>
                <w:sz w:val="20"/>
                <w:szCs w:val="20"/>
              </w:rPr>
              <w:t xml:space="preserve">Skoog, D.A., Holler, F.J., Crouch, S.R. (2006) Principles of instrumental analysis, Brooks/Cole Pub. </w:t>
            </w: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proučiti poglavlja koja odgovaraju temi seminarskog rada</w:t>
            </w:r>
          </w:p>
        </w:tc>
        <w:tc>
          <w:tcPr>
            <w:tcW w:w="1294"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knjigu je moguće posuditi u Laboratoriju za tehnologiju i analitiku vina</w:t>
            </w:r>
          </w:p>
        </w:tc>
      </w:tr>
      <w:tr w:rsidR="00215430">
        <w:trPr>
          <w:trHeight w:val="75"/>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69" w:type="dxa"/>
            <w:gridSpan w:val="8"/>
            <w:tcBorders>
              <w:right w:val="single" w:sz="8" w:space="0" w:color="000000"/>
            </w:tcBorders>
          </w:tcPr>
          <w:p w:rsidR="00215430" w:rsidRDefault="00F57654">
            <w:pPr>
              <w:spacing w:after="0" w:line="240" w:lineRule="auto"/>
              <w:rPr>
                <w:sz w:val="20"/>
                <w:szCs w:val="20"/>
              </w:rPr>
            </w:pPr>
            <w:r>
              <w:rPr>
                <w:sz w:val="20"/>
                <w:szCs w:val="20"/>
              </w:rPr>
              <w:t xml:space="preserve">Flamini, R., Traldi, P (2010) Mass spectrometry in grape and wine chemistry, Wiley and Sons. </w:t>
            </w:r>
          </w:p>
          <w:p w:rsidR="00215430" w:rsidRDefault="00F57654">
            <w:pPr>
              <w:spacing w:after="0" w:line="240" w:lineRule="auto"/>
              <w:rPr>
                <w:sz w:val="20"/>
                <w:szCs w:val="20"/>
              </w:rPr>
            </w:pPr>
            <w:r>
              <w:rPr>
                <w:sz w:val="20"/>
                <w:szCs w:val="20"/>
              </w:rPr>
              <w:t>proučiti poglavlja koja odgovaraju temi seminarskog rada</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69" w:type="dxa"/>
            <w:gridSpan w:val="8"/>
            <w:tcBorders>
              <w:right w:val="single" w:sz="8" w:space="0" w:color="000000"/>
            </w:tcBorders>
            <w:vAlign w:val="center"/>
          </w:tcPr>
          <w:p w:rsidR="00215430" w:rsidRDefault="00F57654">
            <w:pPr>
              <w:spacing w:after="0" w:line="240" w:lineRule="auto"/>
              <w:rPr>
                <w:sz w:val="20"/>
                <w:szCs w:val="20"/>
              </w:rPr>
            </w:pPr>
            <w:r>
              <w:rPr>
                <w:sz w:val="20"/>
                <w:szCs w:val="20"/>
              </w:rPr>
              <w:t xml:space="preserve">Skoog, D.A. West, D.M., Holler, F.J. (1999) Osnove analitičke kemije, Školska knjiga; </w:t>
            </w:r>
          </w:p>
          <w:p w:rsidR="00215430" w:rsidRDefault="00F57654">
            <w:pPr>
              <w:spacing w:after="0" w:line="240" w:lineRule="auto"/>
              <w:rPr>
                <w:color w:val="000000"/>
                <w:sz w:val="20"/>
                <w:szCs w:val="20"/>
              </w:rPr>
            </w:pPr>
            <w:r>
              <w:rPr>
                <w:sz w:val="20"/>
                <w:szCs w:val="20"/>
              </w:rPr>
              <w:t xml:space="preserve">proučiti poglavlja koja odgovaraju temi seminarskog rada </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knjigu je moguće posuditi u Laboratoriju za tehnologiju i analitiku vina</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1" w:type="dxa"/>
            <w:gridSpan w:val="13"/>
            <w:tcBorders>
              <w:top w:val="single" w:sz="12" w:space="0" w:color="000000"/>
              <w:right w:val="single" w:sz="12" w:space="0" w:color="000000"/>
            </w:tcBorders>
          </w:tcPr>
          <w:p w:rsidR="00215430" w:rsidRDefault="00F57654">
            <w:pPr>
              <w:tabs>
                <w:tab w:val="left" w:pos="2820"/>
              </w:tabs>
              <w:spacing w:after="0" w:line="240" w:lineRule="auto"/>
              <w:ind w:left="360"/>
              <w:rPr>
                <w:sz w:val="20"/>
                <w:szCs w:val="20"/>
              </w:rPr>
            </w:pPr>
            <w:r>
              <w:rPr>
                <w:sz w:val="20"/>
                <w:szCs w:val="20"/>
              </w:rPr>
              <w:t>-</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1"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84">
              <w:r>
                <w:rPr>
                  <w:i/>
                  <w:iCs/>
                  <w:color w:val="0563C1"/>
                  <w:sz w:val="20"/>
                  <w:szCs w:val="20"/>
                  <w:u w:val="single"/>
                </w:rPr>
                <w:t>http://www.pbf.unizg.hr/studiji/ispitni_rokovi</w:t>
              </w:r>
            </w:hyperlink>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1"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7"/>
        <w:gridCol w:w="1985"/>
        <w:gridCol w:w="568"/>
        <w:gridCol w:w="472"/>
        <w:gridCol w:w="92"/>
        <w:gridCol w:w="1135"/>
        <w:gridCol w:w="568"/>
        <w:gridCol w:w="259"/>
        <w:gridCol w:w="309"/>
        <w:gridCol w:w="407"/>
        <w:gridCol w:w="584"/>
        <w:gridCol w:w="301"/>
        <w:gridCol w:w="622"/>
        <w:gridCol w:w="59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537" w:type="dxa"/>
            <w:tcBorders>
              <w:top w:val="single" w:sz="12" w:space="0" w:color="000000"/>
              <w:left w:val="single" w:sz="12" w:space="0" w:color="000000"/>
            </w:tcBorders>
            <w:shd w:val="clear" w:color="auto" w:fill="00A0DC"/>
            <w:vAlign w:val="center"/>
          </w:tcPr>
          <w:p w:rsidR="00215430" w:rsidRDefault="00F57654">
            <w:pPr>
              <w:numPr>
                <w:ilvl w:val="1"/>
                <w:numId w:val="39"/>
              </w:numPr>
              <w:tabs>
                <w:tab w:val="left" w:pos="2820"/>
              </w:tabs>
              <w:spacing w:after="0" w:line="240" w:lineRule="auto"/>
              <w:rPr>
                <w:sz w:val="20"/>
                <w:szCs w:val="20"/>
              </w:rPr>
            </w:pPr>
            <w:r>
              <w:rPr>
                <w:sz w:val="20"/>
                <w:szCs w:val="20"/>
              </w:rPr>
              <w:t xml:space="preserve">Nositelj(i) i suradnici kolegija </w:t>
            </w:r>
          </w:p>
        </w:tc>
        <w:tc>
          <w:tcPr>
            <w:tcW w:w="311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563C1"/>
                <w:sz w:val="20"/>
                <w:szCs w:val="20"/>
                <w:u w:val="single"/>
              </w:rPr>
            </w:pPr>
            <w:hyperlink r:id="rId85">
              <w:r>
                <w:rPr>
                  <w:b/>
                  <w:bCs/>
                  <w:color w:val="0563C1"/>
                  <w:sz w:val="20"/>
                  <w:szCs w:val="20"/>
                  <w:u w:val="single"/>
                </w:rPr>
                <w:t>prof. dr. sc. Dubravka Škevi</w:t>
              </w:r>
            </w:hyperlink>
            <w:r>
              <w:rPr>
                <w:b/>
                <w:bCs/>
                <w:color w:val="0563C1"/>
                <w:sz w:val="20"/>
                <w:szCs w:val="20"/>
                <w:u w:val="single"/>
              </w:rPr>
              <w:t>n</w:t>
            </w:r>
          </w:p>
          <w:p w:rsidR="00215430" w:rsidRDefault="00F57654">
            <w:pPr>
              <w:tabs>
                <w:tab w:val="left" w:pos="2820"/>
              </w:tabs>
              <w:spacing w:after="0" w:line="240" w:lineRule="auto"/>
              <w:rPr>
                <w:color w:val="0563C1"/>
                <w:sz w:val="20"/>
                <w:szCs w:val="20"/>
                <w:u w:val="single"/>
              </w:rPr>
            </w:pPr>
            <w:hyperlink r:id="rId86">
              <w:r>
                <w:rPr>
                  <w:color w:val="0563C1"/>
                  <w:sz w:val="20"/>
                  <w:szCs w:val="20"/>
                  <w:u w:val="single"/>
                </w:rPr>
                <w:t xml:space="preserve">prof. dr. sc. </w:t>
              </w:r>
            </w:hyperlink>
            <w:r>
              <w:rPr>
                <w:color w:val="0563C1"/>
                <w:sz w:val="20"/>
                <w:szCs w:val="20"/>
                <w:u w:val="single"/>
              </w:rPr>
              <w:t>Helga Medić</w:t>
            </w:r>
          </w:p>
          <w:p w:rsidR="00215430" w:rsidRDefault="00F57654">
            <w:pPr>
              <w:tabs>
                <w:tab w:val="left" w:pos="2820"/>
              </w:tabs>
              <w:spacing w:after="0" w:line="240" w:lineRule="auto"/>
              <w:rPr>
                <w:color w:val="0563C1"/>
                <w:sz w:val="20"/>
                <w:szCs w:val="20"/>
                <w:u w:val="single"/>
              </w:rPr>
            </w:pPr>
            <w:r>
              <w:rPr>
                <w:color w:val="0563C1"/>
                <w:sz w:val="20"/>
                <w:szCs w:val="20"/>
                <w:u w:val="single"/>
              </w:rPr>
              <w:t>doc. dr. sc. Bojana Voučko</w:t>
            </w:r>
          </w:p>
          <w:p w:rsidR="00215430" w:rsidRDefault="00F57654">
            <w:pPr>
              <w:tabs>
                <w:tab w:val="left" w:pos="2820"/>
              </w:tabs>
              <w:spacing w:after="0" w:line="240" w:lineRule="auto"/>
              <w:rPr>
                <w:color w:val="0563C1"/>
                <w:sz w:val="20"/>
                <w:szCs w:val="20"/>
                <w:u w:val="single"/>
              </w:rPr>
            </w:pPr>
            <w:r>
              <w:rPr>
                <w:color w:val="0563C1"/>
                <w:sz w:val="20"/>
                <w:szCs w:val="20"/>
                <w:u w:val="single"/>
              </w:rPr>
              <w:t>izv. prof. dr. sc. Maja Repajić</w:t>
            </w:r>
          </w:p>
          <w:p w:rsidR="00215430" w:rsidRDefault="00F57654">
            <w:pPr>
              <w:tabs>
                <w:tab w:val="left" w:pos="2820"/>
              </w:tabs>
              <w:spacing w:after="0" w:line="240" w:lineRule="auto"/>
              <w:rPr>
                <w:sz w:val="20"/>
                <w:szCs w:val="20"/>
              </w:rPr>
            </w:pPr>
            <w:hyperlink r:id="rId87">
              <w:r>
                <w:rPr>
                  <w:color w:val="0563C1"/>
                  <w:sz w:val="20"/>
                  <w:szCs w:val="20"/>
                  <w:u w:val="single"/>
                </w:rPr>
                <w:t>izv. prof. dr. sc. Klara Kraljić</w:t>
              </w:r>
            </w:hyperlink>
          </w:p>
          <w:p w:rsidR="00215430" w:rsidRDefault="00F57654">
            <w:pPr>
              <w:tabs>
                <w:tab w:val="left" w:pos="2820"/>
              </w:tabs>
              <w:spacing w:after="0" w:line="240" w:lineRule="auto"/>
              <w:rPr>
                <w:color w:val="0563C1"/>
                <w:sz w:val="20"/>
                <w:szCs w:val="20"/>
                <w:u w:val="single"/>
              </w:rPr>
            </w:pPr>
            <w:hyperlink r:id="rId88">
              <w:r>
                <w:rPr>
                  <w:color w:val="0563C1"/>
                  <w:sz w:val="20"/>
                  <w:szCs w:val="20"/>
                  <w:u w:val="single"/>
                </w:rPr>
                <w:t xml:space="preserve">izv. prof. dr. sc. Marko </w:t>
              </w:r>
              <w:r>
                <w:rPr>
                  <w:color w:val="0563C1"/>
                  <w:sz w:val="20"/>
                  <w:szCs w:val="20"/>
                  <w:u w:val="single"/>
                </w:rPr>
                <w:t>Obranović</w:t>
              </w:r>
            </w:hyperlink>
          </w:p>
        </w:tc>
        <w:tc>
          <w:tcPr>
            <w:tcW w:w="2678"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1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537" w:type="dxa"/>
            <w:tcBorders>
              <w:top w:val="single" w:sz="12" w:space="0" w:color="000000"/>
              <w:left w:val="single" w:sz="12" w:space="0" w:color="000000"/>
            </w:tcBorders>
            <w:shd w:val="clear" w:color="auto" w:fill="00A0DC"/>
            <w:vAlign w:val="center"/>
          </w:tcPr>
          <w:p w:rsidR="00215430" w:rsidRDefault="00F57654">
            <w:pPr>
              <w:numPr>
                <w:ilvl w:val="1"/>
                <w:numId w:val="39"/>
              </w:numPr>
              <w:tabs>
                <w:tab w:val="left" w:pos="2820"/>
              </w:tabs>
              <w:spacing w:after="0" w:line="240" w:lineRule="auto"/>
              <w:rPr>
                <w:sz w:val="20"/>
                <w:szCs w:val="20"/>
              </w:rPr>
            </w:pPr>
            <w:r>
              <w:rPr>
                <w:sz w:val="20"/>
                <w:szCs w:val="20"/>
              </w:rPr>
              <w:t>Naziv kolegija</w:t>
            </w:r>
          </w:p>
        </w:tc>
        <w:tc>
          <w:tcPr>
            <w:tcW w:w="3117" w:type="dxa"/>
            <w:gridSpan w:val="4"/>
            <w:tcBorders>
              <w:top w:val="single" w:sz="12" w:space="0" w:color="000000"/>
              <w:right w:val="single" w:sz="12" w:space="0" w:color="000000"/>
            </w:tcBorders>
            <w:vAlign w:val="center"/>
          </w:tcPr>
          <w:p w:rsidR="00215430" w:rsidRDefault="00F57654">
            <w:pPr>
              <w:pStyle w:val="Heading1"/>
              <w:pBdr>
                <w:bottom w:val="single" w:sz="6" w:space="7" w:color="EEEEEE"/>
              </w:pBdr>
              <w:rPr>
                <w:rFonts w:ascii="Calibri" w:eastAsia="Calibri" w:hAnsi="Calibri" w:cs="Calibri"/>
                <w:b w:val="0"/>
                <w:bCs w:val="0"/>
                <w:sz w:val="20"/>
                <w:szCs w:val="20"/>
              </w:rPr>
            </w:pPr>
            <w:r>
              <w:rPr>
                <w:rFonts w:ascii="Calibri" w:eastAsia="Calibri" w:hAnsi="Calibri" w:cs="Calibri"/>
                <w:sz w:val="20"/>
                <w:szCs w:val="20"/>
              </w:rPr>
              <w:t>Prehrambeni aditivi</w:t>
            </w:r>
          </w:p>
        </w:tc>
        <w:tc>
          <w:tcPr>
            <w:tcW w:w="2678"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1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numPr>
                <w:ilvl w:val="1"/>
                <w:numId w:val="92"/>
              </w:numPr>
              <w:tabs>
                <w:tab w:val="left" w:pos="2820"/>
              </w:tabs>
              <w:spacing w:after="0" w:line="240" w:lineRule="auto"/>
              <w:rPr>
                <w:sz w:val="20"/>
                <w:szCs w:val="20"/>
              </w:rPr>
            </w:pPr>
            <w:r>
              <w:rPr>
                <w:sz w:val="20"/>
                <w:szCs w:val="20"/>
              </w:rPr>
              <w:t>Šifra kolegija</w:t>
            </w:r>
          </w:p>
        </w:tc>
        <w:tc>
          <w:tcPr>
            <w:tcW w:w="311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53731</w:t>
            </w:r>
          </w:p>
        </w:tc>
        <w:tc>
          <w:tcPr>
            <w:tcW w:w="267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1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+ 0 + 15 + 0</w:t>
            </w:r>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numPr>
                <w:ilvl w:val="1"/>
                <w:numId w:val="93"/>
              </w:numPr>
              <w:tabs>
                <w:tab w:val="left" w:pos="2820"/>
              </w:tabs>
              <w:spacing w:after="0" w:line="240" w:lineRule="auto"/>
              <w:rPr>
                <w:sz w:val="20"/>
                <w:szCs w:val="20"/>
              </w:rPr>
            </w:pPr>
            <w:r>
              <w:rPr>
                <w:sz w:val="20"/>
                <w:szCs w:val="20"/>
              </w:rPr>
              <w:t xml:space="preserve">Studijski program </w:t>
            </w:r>
          </w:p>
        </w:tc>
        <w:tc>
          <w:tcPr>
            <w:tcW w:w="311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7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1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40</w:t>
            </w:r>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numPr>
                <w:ilvl w:val="1"/>
                <w:numId w:val="95"/>
              </w:numPr>
              <w:tabs>
                <w:tab w:val="left" w:pos="2820"/>
              </w:tabs>
              <w:spacing w:after="0" w:line="240" w:lineRule="auto"/>
              <w:rPr>
                <w:sz w:val="20"/>
                <w:szCs w:val="20"/>
              </w:rPr>
            </w:pPr>
            <w:r>
              <w:rPr>
                <w:sz w:val="20"/>
                <w:szCs w:val="20"/>
              </w:rPr>
              <w:t xml:space="preserve">Status (vrsta) kolegija </w:t>
            </w:r>
          </w:p>
        </w:tc>
        <w:tc>
          <w:tcPr>
            <w:tcW w:w="311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7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104"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1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Predavanja P4 </w:t>
            </w:r>
          </w:p>
        </w:tc>
        <w:tc>
          <w:tcPr>
            <w:tcW w:w="2678"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1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1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78"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1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537" w:type="dxa"/>
            <w:tcBorders>
              <w:top w:val="single" w:sz="12" w:space="0" w:color="000000"/>
              <w:lef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sz w:val="20"/>
                <w:szCs w:val="20"/>
              </w:rPr>
            </w:pPr>
            <w:r>
              <w:rPr>
                <w:color w:val="000000"/>
                <w:sz w:val="20"/>
                <w:szCs w:val="20"/>
              </w:rPr>
              <w:t>Ciljevi kolegija</w:t>
            </w:r>
          </w:p>
        </w:tc>
        <w:tc>
          <w:tcPr>
            <w:tcW w:w="7899"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omogućiti studentu da stekne uvid u funkcionalnost i svrhovitost korištenja prehrambenih aditiva u prehrambenoj industriji, ali i da upozna potencijalne rizike njihove primjene, upravljanje sustavima sigurnosti hrane na području prehramben</w:t>
            </w:r>
            <w:r>
              <w:rPr>
                <w:sz w:val="20"/>
                <w:szCs w:val="20"/>
              </w:rPr>
              <w:t>ih aditiva i primjenu zakonskih propisa.</w:t>
            </w:r>
          </w:p>
        </w:tc>
      </w:tr>
      <w:tr w:rsidR="00215430">
        <w:tc>
          <w:tcPr>
            <w:tcW w:w="2537" w:type="dxa"/>
            <w:tcBorders>
              <w:lef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99"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537" w:type="dxa"/>
            <w:tcBorders>
              <w:lef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99" w:type="dxa"/>
            <w:gridSpan w:val="13"/>
            <w:tcBorders>
              <w:right w:val="single" w:sz="12" w:space="0" w:color="000000"/>
            </w:tcBorders>
            <w:vAlign w:val="center"/>
          </w:tcPr>
          <w:p w:rsidR="00215430" w:rsidRDefault="00F57654">
            <w:pPr>
              <w:pBdr>
                <w:top w:val="nil"/>
                <w:left w:val="nil"/>
                <w:bottom w:val="nil"/>
                <w:right w:val="nil"/>
                <w:between w:val="nil"/>
              </w:pBdr>
              <w:tabs>
                <w:tab w:val="left" w:pos="2820"/>
              </w:tabs>
              <w:spacing w:after="0" w:line="240" w:lineRule="auto"/>
              <w:rPr>
                <w:color w:val="000000"/>
                <w:sz w:val="20"/>
                <w:szCs w:val="20"/>
              </w:rPr>
            </w:pPr>
            <w:r>
              <w:rPr>
                <w:sz w:val="20"/>
                <w:szCs w:val="20"/>
              </w:rPr>
              <w:t>3. U</w:t>
            </w:r>
            <w:r>
              <w:rPr>
                <w:color w:val="000000"/>
                <w:sz w:val="20"/>
                <w:szCs w:val="20"/>
              </w:rPr>
              <w:t xml:space="preserve">spostaviti, voditi i kontrolirati sustav sljedivosti hrane, te pravovremeno djelovati u incidentnim i kriznim situacijama vezanim na sigurnost prehrambenih proizvoda; </w:t>
            </w:r>
          </w:p>
          <w:p w:rsidR="00215430" w:rsidRDefault="00F57654">
            <w:pPr>
              <w:pBdr>
                <w:top w:val="nil"/>
                <w:left w:val="nil"/>
                <w:bottom w:val="nil"/>
                <w:right w:val="nil"/>
                <w:between w:val="nil"/>
              </w:pBdr>
              <w:tabs>
                <w:tab w:val="left" w:pos="2820"/>
              </w:tabs>
              <w:spacing w:after="0" w:line="240" w:lineRule="auto"/>
              <w:rPr>
                <w:color w:val="000000"/>
                <w:sz w:val="20"/>
                <w:szCs w:val="20"/>
              </w:rPr>
            </w:pPr>
            <w:r>
              <w:rPr>
                <w:sz w:val="20"/>
                <w:szCs w:val="20"/>
              </w:rPr>
              <w:t>4. U</w:t>
            </w:r>
            <w:r>
              <w:rPr>
                <w:color w:val="000000"/>
                <w:sz w:val="20"/>
                <w:szCs w:val="20"/>
              </w:rPr>
              <w:t xml:space="preserve">pravljati, voditi, kontrolirati i nadzirati procese proizvodnje hrane; </w:t>
            </w:r>
          </w:p>
          <w:p w:rsidR="00215430" w:rsidRDefault="00F57654">
            <w:pPr>
              <w:pBdr>
                <w:top w:val="nil"/>
                <w:left w:val="nil"/>
                <w:bottom w:val="nil"/>
                <w:right w:val="nil"/>
                <w:between w:val="nil"/>
              </w:pBdr>
              <w:tabs>
                <w:tab w:val="left" w:pos="2820"/>
              </w:tabs>
              <w:spacing w:after="0" w:line="240" w:lineRule="auto"/>
              <w:rPr>
                <w:color w:val="000000"/>
                <w:sz w:val="20"/>
                <w:szCs w:val="20"/>
              </w:rPr>
            </w:pPr>
            <w:r>
              <w:rPr>
                <w:sz w:val="20"/>
                <w:szCs w:val="20"/>
              </w:rPr>
              <w:t>12. P</w:t>
            </w:r>
            <w:r>
              <w:rPr>
                <w:color w:val="000000"/>
                <w:sz w:val="20"/>
                <w:szCs w:val="20"/>
              </w:rPr>
              <w:t>renosit</w:t>
            </w:r>
            <w:r>
              <w:rPr>
                <w:color w:val="000000"/>
                <w:sz w:val="20"/>
                <w:szCs w:val="20"/>
              </w:rPr>
              <w:t xml:space="preserve">i jasno i argumentirano svoje spoznaje i zaključke zainteresiranoj stručnoj i općoj publici; </w:t>
            </w:r>
          </w:p>
          <w:p w:rsidR="00215430" w:rsidRDefault="00F57654">
            <w:pPr>
              <w:pBdr>
                <w:top w:val="nil"/>
                <w:left w:val="nil"/>
                <w:bottom w:val="nil"/>
                <w:right w:val="nil"/>
                <w:between w:val="nil"/>
              </w:pBdr>
              <w:tabs>
                <w:tab w:val="left" w:pos="2820"/>
              </w:tabs>
              <w:spacing w:after="0" w:line="240" w:lineRule="auto"/>
              <w:rPr>
                <w:color w:val="000000"/>
                <w:sz w:val="20"/>
                <w:szCs w:val="20"/>
              </w:rPr>
            </w:pPr>
            <w:r>
              <w:rPr>
                <w:sz w:val="20"/>
                <w:szCs w:val="20"/>
              </w:rPr>
              <w:t>13. K</w:t>
            </w:r>
            <w:r>
              <w:rPr>
                <w:color w:val="000000"/>
                <w:sz w:val="20"/>
                <w:szCs w:val="20"/>
              </w:rPr>
              <w:t>ontinuirano pratiti suvremene trendove u području sigurnosti hrane.</w:t>
            </w:r>
          </w:p>
          <w:p w:rsidR="00215430" w:rsidRDefault="00F57654">
            <w:pPr>
              <w:pBdr>
                <w:top w:val="nil"/>
                <w:left w:val="nil"/>
                <w:bottom w:val="nil"/>
                <w:right w:val="nil"/>
                <w:between w:val="nil"/>
              </w:pBdr>
              <w:tabs>
                <w:tab w:val="left" w:pos="2820"/>
              </w:tabs>
              <w:spacing w:after="0" w:line="240" w:lineRule="auto"/>
              <w:rPr>
                <w:color w:val="000000"/>
                <w:sz w:val="20"/>
                <w:szCs w:val="20"/>
              </w:rPr>
            </w:pPr>
            <w:r>
              <w:rPr>
                <w:sz w:val="20"/>
                <w:szCs w:val="20"/>
              </w:rPr>
              <w:t>15. P</w:t>
            </w:r>
            <w:r>
              <w:rPr>
                <w:color w:val="000000"/>
                <w:sz w:val="20"/>
                <w:szCs w:val="20"/>
              </w:rPr>
              <w:t xml:space="preserve">rimijeniti etička načela, zakonsku regulativu i norme vezane na specifične zahtjeve </w:t>
            </w:r>
            <w:r>
              <w:rPr>
                <w:color w:val="000000"/>
                <w:sz w:val="20"/>
                <w:szCs w:val="20"/>
              </w:rPr>
              <w:t xml:space="preserve">struke; </w:t>
            </w:r>
          </w:p>
          <w:p w:rsidR="00215430" w:rsidRDefault="00F57654">
            <w:pPr>
              <w:pBdr>
                <w:top w:val="nil"/>
                <w:left w:val="nil"/>
                <w:bottom w:val="nil"/>
                <w:right w:val="nil"/>
                <w:between w:val="nil"/>
              </w:pBdr>
              <w:tabs>
                <w:tab w:val="left" w:pos="2820"/>
              </w:tabs>
              <w:spacing w:after="0" w:line="240" w:lineRule="auto"/>
              <w:rPr>
                <w:color w:val="000000"/>
                <w:sz w:val="20"/>
                <w:szCs w:val="20"/>
              </w:rPr>
            </w:pPr>
            <w:r>
              <w:rPr>
                <w:sz w:val="20"/>
                <w:szCs w:val="20"/>
              </w:rPr>
              <w:t>16. K</w:t>
            </w:r>
            <w:r>
              <w:rPr>
                <w:color w:val="000000"/>
                <w:sz w:val="20"/>
                <w:szCs w:val="20"/>
              </w:rPr>
              <w:t xml:space="preserve">oristiti i valorizirati znanstvenu i stručnu literaturu s ciljem cjeloživotnog učenja i </w:t>
            </w:r>
            <w:r>
              <w:rPr>
                <w:sz w:val="20"/>
                <w:szCs w:val="20"/>
              </w:rPr>
              <w:t>unapređenje</w:t>
            </w:r>
            <w:r>
              <w:rPr>
                <w:color w:val="000000"/>
                <w:sz w:val="20"/>
                <w:szCs w:val="20"/>
              </w:rPr>
              <w:t xml:space="preserve"> struke</w:t>
            </w:r>
          </w:p>
        </w:tc>
      </w:tr>
      <w:tr w:rsidR="00215430">
        <w:tc>
          <w:tcPr>
            <w:tcW w:w="2537" w:type="dxa"/>
            <w:tcBorders>
              <w:lef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99" w:type="dxa"/>
            <w:gridSpan w:val="13"/>
            <w:tcBorders>
              <w:right w:val="single" w:sz="12" w:space="0" w:color="000000"/>
            </w:tcBorders>
            <w:vAlign w:val="center"/>
          </w:tcPr>
          <w:p w:rsidR="00215430" w:rsidRDefault="00F57654">
            <w:pPr>
              <w:numPr>
                <w:ilvl w:val="0"/>
                <w:numId w:val="162"/>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 xml:space="preserve">definirati temeljne kriterije za primjenu prehrambenih aditiva </w:t>
            </w:r>
          </w:p>
          <w:p w:rsidR="00215430" w:rsidRDefault="00F57654">
            <w:pPr>
              <w:numPr>
                <w:ilvl w:val="0"/>
                <w:numId w:val="162"/>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prepoznati prednosti i rizike pri korištenju prehrambenih aditiva</w:t>
            </w:r>
          </w:p>
          <w:p w:rsidR="00215430" w:rsidRDefault="00F57654">
            <w:pPr>
              <w:numPr>
                <w:ilvl w:val="0"/>
                <w:numId w:val="162"/>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opisati sustave sigurnosti i kontrole prehrambenih aditiva</w:t>
            </w:r>
          </w:p>
          <w:p w:rsidR="00215430" w:rsidRDefault="00F57654">
            <w:pPr>
              <w:numPr>
                <w:ilvl w:val="0"/>
                <w:numId w:val="162"/>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planirati primjenu prehrambenih aditiva u različitim granama prehrambene industrije</w:t>
            </w:r>
          </w:p>
          <w:p w:rsidR="00215430" w:rsidRDefault="00F57654">
            <w:pPr>
              <w:numPr>
                <w:ilvl w:val="0"/>
                <w:numId w:val="162"/>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komunicirati sa sustručnjacima i s osobama koje</w:t>
            </w:r>
            <w:r>
              <w:rPr>
                <w:color w:val="000000"/>
                <w:sz w:val="20"/>
                <w:szCs w:val="20"/>
              </w:rPr>
              <w:t xml:space="preserve"> nisu sustručnjaci</w:t>
            </w:r>
          </w:p>
        </w:tc>
      </w:tr>
      <w:tr w:rsidR="00215430">
        <w:tc>
          <w:tcPr>
            <w:tcW w:w="2537" w:type="dxa"/>
            <w:tcBorders>
              <w:lef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7899" w:type="dxa"/>
            <w:gridSpan w:val="13"/>
            <w:tcBorders>
              <w:right w:val="single" w:sz="12" w:space="0" w:color="000000"/>
            </w:tcBorders>
            <w:vAlign w:val="center"/>
          </w:tcPr>
          <w:p w:rsidR="00215430" w:rsidRDefault="00F57654">
            <w:pPr>
              <w:numPr>
                <w:ilvl w:val="0"/>
                <w:numId w:val="22"/>
              </w:numPr>
              <w:pBdr>
                <w:top w:val="nil"/>
                <w:left w:val="nil"/>
                <w:bottom w:val="nil"/>
                <w:right w:val="nil"/>
                <w:between w:val="nil"/>
              </w:pBdr>
              <w:shd w:val="clear" w:color="auto" w:fill="FFFFFF"/>
              <w:spacing w:after="0" w:line="240" w:lineRule="auto"/>
              <w:ind w:left="340" w:hanging="357"/>
              <w:rPr>
                <w:color w:val="000000"/>
                <w:sz w:val="20"/>
                <w:szCs w:val="20"/>
              </w:rPr>
            </w:pPr>
            <w:r>
              <w:rPr>
                <w:color w:val="000000"/>
                <w:sz w:val="20"/>
                <w:szCs w:val="20"/>
              </w:rPr>
              <w:t>Definicija aditiva i njihova podjela prema namjeni i porijeklu</w:t>
            </w:r>
          </w:p>
          <w:p w:rsidR="00215430" w:rsidRDefault="00F57654">
            <w:pPr>
              <w:numPr>
                <w:ilvl w:val="0"/>
                <w:numId w:val="22"/>
              </w:numPr>
              <w:shd w:val="clear" w:color="auto" w:fill="FFFFFF"/>
              <w:spacing w:after="0" w:line="240" w:lineRule="auto"/>
              <w:ind w:left="340" w:hanging="357"/>
              <w:rPr>
                <w:sz w:val="20"/>
                <w:szCs w:val="20"/>
              </w:rPr>
            </w:pPr>
            <w:r>
              <w:rPr>
                <w:sz w:val="20"/>
                <w:szCs w:val="20"/>
              </w:rPr>
              <w:t>Procjena sigurnosti aditiva</w:t>
            </w:r>
          </w:p>
          <w:p w:rsidR="00215430" w:rsidRDefault="00F57654">
            <w:pPr>
              <w:numPr>
                <w:ilvl w:val="0"/>
                <w:numId w:val="22"/>
              </w:numPr>
              <w:shd w:val="clear" w:color="auto" w:fill="FFFFFF"/>
              <w:spacing w:after="0" w:line="240" w:lineRule="auto"/>
              <w:ind w:left="340" w:hanging="357"/>
              <w:rPr>
                <w:sz w:val="20"/>
                <w:szCs w:val="20"/>
              </w:rPr>
            </w:pPr>
            <w:r>
              <w:rPr>
                <w:sz w:val="20"/>
                <w:szCs w:val="20"/>
              </w:rPr>
              <w:lastRenderedPageBreak/>
              <w:t>Kontrola prehrambenih aditiva</w:t>
            </w:r>
          </w:p>
          <w:p w:rsidR="00215430" w:rsidRDefault="00F57654">
            <w:pPr>
              <w:numPr>
                <w:ilvl w:val="0"/>
                <w:numId w:val="22"/>
              </w:numPr>
              <w:shd w:val="clear" w:color="auto" w:fill="FFFFFF"/>
              <w:spacing w:after="0" w:line="240" w:lineRule="auto"/>
              <w:ind w:left="340" w:hanging="357"/>
              <w:rPr>
                <w:sz w:val="20"/>
                <w:szCs w:val="20"/>
              </w:rPr>
            </w:pPr>
            <w:r>
              <w:rPr>
                <w:sz w:val="20"/>
                <w:szCs w:val="20"/>
              </w:rPr>
              <w:t>Prednosti i rizici u primjeni aditiva</w:t>
            </w:r>
          </w:p>
          <w:p w:rsidR="00215430" w:rsidRDefault="00F57654">
            <w:pPr>
              <w:numPr>
                <w:ilvl w:val="0"/>
                <w:numId w:val="22"/>
              </w:numPr>
              <w:shd w:val="clear" w:color="auto" w:fill="FFFFFF"/>
              <w:spacing w:after="0" w:line="240" w:lineRule="auto"/>
              <w:ind w:left="340" w:hanging="357"/>
              <w:rPr>
                <w:sz w:val="20"/>
                <w:szCs w:val="20"/>
              </w:rPr>
            </w:pPr>
            <w:r>
              <w:rPr>
                <w:sz w:val="20"/>
                <w:szCs w:val="20"/>
              </w:rPr>
              <w:t>Zakonska regulativa</w:t>
            </w:r>
          </w:p>
          <w:p w:rsidR="00215430" w:rsidRDefault="00F57654">
            <w:pPr>
              <w:numPr>
                <w:ilvl w:val="0"/>
                <w:numId w:val="22"/>
              </w:numPr>
              <w:shd w:val="clear" w:color="auto" w:fill="FFFFFF"/>
              <w:spacing w:after="0" w:line="240" w:lineRule="auto"/>
              <w:ind w:left="340" w:hanging="357"/>
              <w:rPr>
                <w:color w:val="333333"/>
                <w:sz w:val="20"/>
                <w:szCs w:val="20"/>
              </w:rPr>
            </w:pPr>
            <w:r>
              <w:rPr>
                <w:sz w:val="20"/>
                <w:szCs w:val="20"/>
              </w:rPr>
              <w:t>Aditivi specifični za pojedine prehrambene proizvode i njihova funkcija</w:t>
            </w:r>
          </w:p>
        </w:tc>
      </w:tr>
      <w:tr w:rsidR="00215430">
        <w:trPr>
          <w:trHeight w:val="349"/>
        </w:trPr>
        <w:tc>
          <w:tcPr>
            <w:tcW w:w="2537" w:type="dxa"/>
            <w:vMerge w:val="restart"/>
            <w:tcBorders>
              <w:lef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color w:val="000000"/>
                <w:sz w:val="20"/>
                <w:szCs w:val="20"/>
              </w:rPr>
            </w:pPr>
            <w:r>
              <w:rPr>
                <w:color w:val="000000"/>
                <w:sz w:val="20"/>
                <w:szCs w:val="20"/>
              </w:rPr>
              <w:lastRenderedPageBreak/>
              <w:t>Vrste izvođenja nastave</w:t>
            </w:r>
          </w:p>
        </w:tc>
        <w:tc>
          <w:tcPr>
            <w:tcW w:w="3025"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63"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11" w:type="dxa"/>
            <w:gridSpan w:val="5"/>
            <w:tcBorders>
              <w:right w:val="single" w:sz="12" w:space="0" w:color="000000"/>
            </w:tcBorders>
            <w:shd w:val="clear" w:color="auto" w:fill="00A0DC"/>
            <w:vAlign w:val="center"/>
          </w:tcPr>
          <w:p w:rsidR="00215430" w:rsidRDefault="00F57654">
            <w:pPr>
              <w:numPr>
                <w:ilvl w:val="1"/>
                <w:numId w:val="40"/>
              </w:numPr>
              <w:tabs>
                <w:tab w:val="left" w:pos="2820"/>
              </w:tabs>
              <w:spacing w:after="0" w:line="240" w:lineRule="auto"/>
              <w:rPr>
                <w:sz w:val="20"/>
                <w:szCs w:val="20"/>
              </w:rPr>
            </w:pPr>
            <w:r>
              <w:rPr>
                <w:color w:val="000000"/>
                <w:sz w:val="20"/>
                <w:szCs w:val="20"/>
              </w:rPr>
              <w:t>Komentari:</w:t>
            </w:r>
          </w:p>
        </w:tc>
      </w:tr>
      <w:tr w:rsidR="00215430">
        <w:trPr>
          <w:trHeight w:val="577"/>
        </w:trPr>
        <w:tc>
          <w:tcPr>
            <w:tcW w:w="2537"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3025"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363"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51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537"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985"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27"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6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92"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22"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9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537"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27"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92"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22"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9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537"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27"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92"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22"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9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537"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5"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2"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27"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6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68"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292"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22"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9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537"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5"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227"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6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68"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292"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219"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537"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99" w:type="dxa"/>
            <w:gridSpan w:val="13"/>
            <w:tcBorders>
              <w:bottom w:val="single" w:sz="12" w:space="0" w:color="000000"/>
              <w:right w:val="single" w:sz="12" w:space="0" w:color="000000"/>
            </w:tcBorders>
            <w:vAlign w:val="center"/>
          </w:tcPr>
          <w:p w:rsidR="00215430" w:rsidRDefault="00F57654">
            <w:pPr>
              <w:spacing w:after="0" w:line="240" w:lineRule="auto"/>
              <w:rPr>
                <w:b/>
                <w:bCs/>
                <w:sz w:val="20"/>
                <w:szCs w:val="20"/>
              </w:rPr>
            </w:pPr>
            <w:r>
              <w:rPr>
                <w:b/>
                <w:bCs/>
                <w:sz w:val="20"/>
                <w:szCs w:val="20"/>
              </w:rPr>
              <w:t xml:space="preserve">1. Formiranje ocjene: </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2820"/>
              </w:tabs>
              <w:spacing w:after="0" w:line="240" w:lineRule="auto"/>
              <w:rPr>
                <w:color w:val="000000"/>
                <w:sz w:val="20"/>
                <w:szCs w:val="20"/>
              </w:rPr>
            </w:pPr>
            <w:r>
              <w:rPr>
                <w:sz w:val="20"/>
                <w:szCs w:val="20"/>
              </w:rPr>
              <w:t>≥ 90 % izvrstan (5)</w:t>
            </w:r>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99"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2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p w:rsidR="00215430" w:rsidRDefault="00F57654">
            <w:pPr>
              <w:numPr>
                <w:ilvl w:val="0"/>
                <w:numId w:val="2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predati seminarski rad i održati izlaganje u skladu s uputama koje dobije na uvodnom satu</w:t>
            </w:r>
          </w:p>
        </w:tc>
      </w:tr>
      <w:tr w:rsidR="00215430">
        <w:tc>
          <w:tcPr>
            <w:tcW w:w="2537"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79"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30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537"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79"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sz w:val="20"/>
                <w:szCs w:val="20"/>
              </w:rPr>
              <w:t>Pripremljen nastavni materijal</w:t>
            </w:r>
          </w:p>
        </w:tc>
        <w:tc>
          <w:tcPr>
            <w:tcW w:w="1300"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20"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537"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99"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Branen, A. L., Davidson, P.M., Salminem, S., Thorngate, J.H. (2001) Food Additives, Marcel Dekker, Inc., New York; poglavlja 1,3,7,11,13-24</w:t>
            </w:r>
          </w:p>
        </w:tc>
      </w:tr>
      <w:tr w:rsidR="00215430">
        <w:tc>
          <w:tcPr>
            <w:tcW w:w="2537"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99"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89">
              <w:r>
                <w:rPr>
                  <w:i/>
                  <w:iCs/>
                  <w:color w:val="0563C1"/>
                  <w:sz w:val="20"/>
                  <w:szCs w:val="20"/>
                  <w:u w:val="single"/>
                </w:rPr>
                <w:t>http://www.pbf.unizg.hr/studiji/ispitni_rokovi</w:t>
              </w:r>
            </w:hyperlink>
          </w:p>
        </w:tc>
      </w:tr>
      <w:tr w:rsidR="00215430">
        <w:tc>
          <w:tcPr>
            <w:tcW w:w="2537"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99"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1701"/>
        <w:gridCol w:w="568"/>
        <w:gridCol w:w="566"/>
        <w:gridCol w:w="426"/>
        <w:gridCol w:w="747"/>
        <w:gridCol w:w="505"/>
        <w:gridCol w:w="463"/>
        <w:gridCol w:w="21"/>
        <w:gridCol w:w="958"/>
        <w:gridCol w:w="311"/>
        <w:gridCol w:w="451"/>
        <w:gridCol w:w="674"/>
        <w:gridCol w:w="651"/>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hyperlink r:id="rId90">
              <w:r>
                <w:rPr>
                  <w:color w:val="0563C1"/>
                  <w:sz w:val="20"/>
                  <w:szCs w:val="20"/>
                  <w:u w:val="single"/>
                </w:rPr>
                <w:t>prof. dr. sc. Ivana Rumbak</w:t>
              </w:r>
            </w:hyperlink>
          </w:p>
          <w:p w:rsidR="00215430" w:rsidRDefault="00F57654">
            <w:pPr>
              <w:tabs>
                <w:tab w:val="left" w:pos="2820"/>
              </w:tabs>
              <w:spacing w:after="0" w:line="240" w:lineRule="auto"/>
              <w:rPr>
                <w:color w:val="0563C1"/>
                <w:sz w:val="20"/>
                <w:szCs w:val="20"/>
                <w:u w:val="single"/>
              </w:rPr>
            </w:pPr>
            <w:r>
              <w:rPr>
                <w:color w:val="0070C0"/>
                <w:sz w:val="20"/>
                <w:szCs w:val="20"/>
                <w:u w:val="single"/>
              </w:rPr>
              <w:t>dr. sc.</w:t>
            </w:r>
            <w:r>
              <w:rPr>
                <w:color w:val="0070C0"/>
                <w:sz w:val="20"/>
                <w:szCs w:val="20"/>
              </w:rPr>
              <w:t xml:space="preserve"> </w:t>
            </w:r>
            <w:hyperlink r:id="rId91">
              <w:r>
                <w:rPr>
                  <w:color w:val="0563C1"/>
                  <w:sz w:val="20"/>
                  <w:szCs w:val="20"/>
                  <w:u w:val="single"/>
                </w:rPr>
                <w:t>Ana Ilić</w:t>
              </w:r>
            </w:hyperlink>
            <w:r>
              <w:t xml:space="preserve">     </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Osnovni principi pravilne prehrane</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53733</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+ 0 + 15 + 0</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7"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1.6. Mjesto izvođenja</w:t>
            </w:r>
          </w:p>
        </w:tc>
        <w:tc>
          <w:tcPr>
            <w:tcW w:w="326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Predavanje P6, seminari P2</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6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2" w:type="dxa"/>
            <w:gridSpan w:val="13"/>
            <w:tcBorders>
              <w:top w:val="single" w:sz="12" w:space="0" w:color="000000"/>
              <w:right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Cilj kolegija je upoznati studente sa čimbenicima koji utječu na osobitosti prehrane pojedinca i skupine, obraditi osnovne principi pravilne prehrane i navesti tradicionalne načine prehrane, razlikovati prehrambene preporuke od prehrambenih standarda, razu</w:t>
            </w:r>
            <w:r>
              <w:rPr>
                <w:color w:val="000000"/>
                <w:sz w:val="20"/>
                <w:szCs w:val="20"/>
              </w:rPr>
              <w:t>mjeti</w:t>
            </w:r>
            <w:r>
              <w:t xml:space="preserve">     </w:t>
            </w:r>
            <w:r>
              <w:rPr>
                <w:color w:val="000000"/>
                <w:sz w:val="20"/>
                <w:szCs w:val="20"/>
              </w:rPr>
              <w:t xml:space="preserve"> nutritivnu tablicu na hrani, navesti osnovne dijetetičke metode za procjenu prehrane koje će student ujedno koristiti za izradu seminarskog zadataka. </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2" w:type="dxa"/>
            <w:gridSpan w:val="13"/>
            <w:tcBorders>
              <w:right w:val="single" w:sz="12" w:space="0" w:color="000000"/>
            </w:tcBorders>
            <w:vAlign w:val="center"/>
          </w:tcPr>
          <w:p w:rsidR="00215430" w:rsidRDefault="00F57654">
            <w:pPr>
              <w:numPr>
                <w:ilvl w:val="0"/>
                <w:numId w:val="155"/>
              </w:numPr>
              <w:pBdr>
                <w:top w:val="nil"/>
                <w:left w:val="nil"/>
                <w:bottom w:val="nil"/>
                <w:right w:val="nil"/>
                <w:between w:val="nil"/>
              </w:pBdr>
              <w:spacing w:after="0" w:line="240" w:lineRule="auto"/>
              <w:rPr>
                <w:color w:val="000000"/>
                <w:sz w:val="20"/>
                <w:szCs w:val="20"/>
              </w:rPr>
            </w:pPr>
            <w:r>
              <w:t xml:space="preserve">                                                                      </w:t>
            </w:r>
          </w:p>
          <w:p w:rsidR="00215430" w:rsidRDefault="00F57654">
            <w:pPr>
              <w:pBdr>
                <w:top w:val="nil"/>
                <w:left w:val="nil"/>
                <w:bottom w:val="nil"/>
                <w:right w:val="nil"/>
                <w:between w:val="nil"/>
              </w:pBdr>
              <w:spacing w:after="0" w:line="240" w:lineRule="auto"/>
              <w:ind w:left="360"/>
              <w:rPr>
                <w:rFonts w:ascii="Arial" w:eastAsia="Arial" w:hAnsi="Arial" w:cs="Arial"/>
                <w:color w:val="000000"/>
              </w:rPr>
            </w:pPr>
            <w:r>
              <w:rPr>
                <w:sz w:val="20"/>
                <w:szCs w:val="20"/>
              </w:rPr>
              <w:t xml:space="preserve">12. </w:t>
            </w:r>
            <w:r>
              <w:rPr>
                <w:color w:val="000000"/>
                <w:sz w:val="20"/>
                <w:szCs w:val="20"/>
              </w:rPr>
              <w:t>prenositi jasno i argumentirano svoje spoznaje i zaključke zainteresiranoj stručnoj i općoj publici</w:t>
            </w:r>
          </w:p>
          <w:p w:rsidR="00215430" w:rsidRDefault="00F57654">
            <w:pPr>
              <w:pBdr>
                <w:top w:val="nil"/>
                <w:left w:val="nil"/>
                <w:bottom w:val="nil"/>
                <w:right w:val="nil"/>
                <w:between w:val="nil"/>
              </w:pBdr>
              <w:spacing w:after="0" w:line="240" w:lineRule="auto"/>
              <w:ind w:left="360"/>
              <w:rPr>
                <w:rFonts w:ascii="Arial" w:eastAsia="Arial" w:hAnsi="Arial" w:cs="Arial"/>
                <w:color w:val="000000"/>
              </w:rPr>
            </w:pPr>
            <w:r>
              <w:rPr>
                <w:color w:val="000000"/>
                <w:sz w:val="20"/>
                <w:szCs w:val="20"/>
              </w:rPr>
              <w:t>16. koristiti i valorizirati znanstvenu i stručnu literaturu s ciljem cjeloživotnog učenja i unaprjeđenja struke</w:t>
            </w:r>
          </w:p>
          <w:p w:rsidR="00215430" w:rsidRDefault="00215430">
            <w:pPr>
              <w:pBdr>
                <w:top w:val="nil"/>
                <w:left w:val="nil"/>
                <w:bottom w:val="nil"/>
                <w:right w:val="nil"/>
                <w:between w:val="nil"/>
              </w:pBdr>
              <w:spacing w:after="0" w:line="240" w:lineRule="auto"/>
              <w:ind w:left="360"/>
              <w:rPr>
                <w:color w:val="000000"/>
                <w:sz w:val="24"/>
                <w:szCs w:val="24"/>
              </w:rPr>
            </w:pPr>
          </w:p>
          <w:p w:rsidR="00215430" w:rsidRDefault="00F57654">
            <w:pPr>
              <w:spacing w:after="0" w:line="240" w:lineRule="auto"/>
              <w:ind w:left="360"/>
              <w:rPr>
                <w:sz w:val="20"/>
                <w:szCs w:val="20"/>
              </w:rPr>
            </w:pPr>
            <w:r>
              <w:t xml:space="preserve">                                             </w:t>
            </w:r>
            <w:r>
              <w:rPr>
                <w:sz w:val="20"/>
                <w:szCs w:val="20"/>
              </w:rPr>
              <w:t>e</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2" w:type="dxa"/>
            <w:gridSpan w:val="13"/>
            <w:tcBorders>
              <w:right w:val="single" w:sz="12" w:space="0" w:color="000000"/>
            </w:tcBorders>
            <w:vAlign w:val="center"/>
          </w:tcPr>
          <w:p w:rsidR="00215430" w:rsidRDefault="00F57654">
            <w:pPr>
              <w:numPr>
                <w:ilvl w:val="0"/>
                <w:numId w:val="15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kategorizirati čimbenike koji utječu na odabir hrane i njihov značaj za potrošača</w:t>
            </w:r>
          </w:p>
          <w:p w:rsidR="00215430" w:rsidRDefault="00F57654">
            <w:pPr>
              <w:numPr>
                <w:ilvl w:val="0"/>
                <w:numId w:val="15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integrirati osnovne principe pravilne prehrane i tradicionalno održivih načina prehrane</w:t>
            </w:r>
          </w:p>
          <w:p w:rsidR="00215430" w:rsidRDefault="00F57654">
            <w:pPr>
              <w:numPr>
                <w:ilvl w:val="0"/>
                <w:numId w:val="15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analizirati osobni unos energije i hranjivih tvari</w:t>
            </w:r>
          </w:p>
          <w:p w:rsidR="00215430" w:rsidRDefault="00F57654">
            <w:pPr>
              <w:numPr>
                <w:ilvl w:val="0"/>
                <w:numId w:val="15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klasificirati hranu s obzirom i hra</w:t>
            </w:r>
            <w:r>
              <w:rPr>
                <w:color w:val="000000"/>
                <w:sz w:val="20"/>
                <w:szCs w:val="20"/>
              </w:rPr>
              <w:t>njive tvari koje pridonose očuvanju zdravlja</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2" w:type="dxa"/>
            <w:gridSpan w:val="13"/>
            <w:tcBorders>
              <w:right w:val="single" w:sz="12" w:space="0" w:color="000000"/>
            </w:tcBorders>
            <w:vAlign w:val="center"/>
          </w:tcPr>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Čimbenici koji imaju utjecaja na odabir hrane i prehrambeno ponašanje u zemljama EU</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Osnovni principi pravilne prehrane </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Prehrambeni standardi i prehrambene preporuke</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Tradicionalni načini prehrane</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Održivi način prehrane</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Označavanje hrane </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hrane vs. potrošač</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Makronutrijenti (proteini, masti, ugljikohidrati)</w:t>
            </w:r>
          </w:p>
          <w:p w:rsidR="00215430" w:rsidRDefault="00F57654">
            <w:pPr>
              <w:numPr>
                <w:ilvl w:val="0"/>
                <w:numId w:val="10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Mikronutrijenti (vitamini, mineralne tvari, voda)</w:t>
            </w:r>
          </w:p>
        </w:tc>
      </w:tr>
      <w:tr w:rsidR="00215430">
        <w:trPr>
          <w:trHeight w:val="349"/>
        </w:trPr>
        <w:tc>
          <w:tcPr>
            <w:tcW w:w="2394"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835"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41"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66"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4"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835"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41"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066"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01"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73"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41"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4"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1"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7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41"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4"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1"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7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41"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4"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1"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1"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73"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463"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741"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4"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1"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1"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73"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41"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5"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1. Maksimalni broj bodova iz završnog ispita je 30</w:t>
            </w:r>
          </w:p>
          <w:p w:rsidR="00215430" w:rsidRDefault="00215430">
            <w:pPr>
              <w:tabs>
                <w:tab w:val="left" w:pos="2820"/>
              </w:tabs>
              <w:spacing w:after="0" w:line="240" w:lineRule="auto"/>
              <w:rPr>
                <w:color w:val="000000"/>
                <w:sz w:val="20"/>
                <w:szCs w:val="20"/>
              </w:rPr>
            </w:pPr>
          </w:p>
          <w:p w:rsidR="00215430" w:rsidRDefault="00F57654">
            <w:pPr>
              <w:spacing w:after="0" w:line="240" w:lineRule="auto"/>
              <w:rPr>
                <w:sz w:val="20"/>
                <w:szCs w:val="20"/>
              </w:rPr>
            </w:pPr>
            <w:r>
              <w:rPr>
                <w:sz w:val="20"/>
                <w:szCs w:val="20"/>
              </w:rPr>
              <w:t xml:space="preserve">2. Formiranje ocjene: </w:t>
            </w:r>
          </w:p>
          <w:p w:rsidR="00215430" w:rsidRDefault="00F57654">
            <w:pPr>
              <w:spacing w:after="0" w:line="240" w:lineRule="auto"/>
              <w:rPr>
                <w:sz w:val="20"/>
                <w:szCs w:val="20"/>
              </w:rPr>
            </w:pPr>
            <w:r>
              <w:rPr>
                <w:sz w:val="20"/>
                <w:szCs w:val="20"/>
              </w:rPr>
              <w:lastRenderedPageBreak/>
              <w:t>&lt; 60 % nedovoljan (1)</w:t>
            </w:r>
          </w:p>
          <w:p w:rsidR="00215430" w:rsidRDefault="00F57654">
            <w:pPr>
              <w:spacing w:after="0" w:line="240" w:lineRule="auto"/>
              <w:rPr>
                <w:sz w:val="20"/>
                <w:szCs w:val="20"/>
              </w:rPr>
            </w:pPr>
            <w:r>
              <w:rPr>
                <w:sz w:val="20"/>
                <w:szCs w:val="20"/>
              </w:rPr>
              <w:t>≥ 60-70% dovoljan (2)</w:t>
            </w:r>
          </w:p>
          <w:p w:rsidR="00215430" w:rsidRDefault="00F57654">
            <w:pPr>
              <w:spacing w:after="0" w:line="240" w:lineRule="auto"/>
              <w:rPr>
                <w:sz w:val="20"/>
                <w:szCs w:val="20"/>
              </w:rPr>
            </w:pPr>
            <w:r>
              <w:rPr>
                <w:sz w:val="20"/>
                <w:szCs w:val="20"/>
              </w:rPr>
              <w:t>≥</w:t>
            </w:r>
            <w:r>
              <w:t xml:space="preserve">     </w:t>
            </w:r>
            <w:r>
              <w:rPr>
                <w:sz w:val="20"/>
                <w:szCs w:val="20"/>
              </w:rPr>
              <w:t>70 - 80% dobar (3)</w:t>
            </w:r>
          </w:p>
          <w:p w:rsidR="00215430" w:rsidRDefault="00F57654">
            <w:pPr>
              <w:spacing w:after="0" w:line="240" w:lineRule="auto"/>
              <w:rPr>
                <w:sz w:val="20"/>
                <w:szCs w:val="20"/>
              </w:rPr>
            </w:pPr>
            <w:r>
              <w:rPr>
                <w:sz w:val="20"/>
                <w:szCs w:val="20"/>
              </w:rPr>
              <w:t>≥</w:t>
            </w:r>
            <w:r>
              <w:t xml:space="preserve">     </w:t>
            </w:r>
            <w:r>
              <w:rPr>
                <w:sz w:val="20"/>
                <w:szCs w:val="20"/>
              </w:rPr>
              <w:t xml:space="preserve">  80 - 90% vrlo dobar (4)</w:t>
            </w:r>
          </w:p>
          <w:p w:rsidR="00215430" w:rsidRDefault="00F57654">
            <w:pPr>
              <w:tabs>
                <w:tab w:val="left" w:pos="2820"/>
              </w:tabs>
              <w:spacing w:after="0" w:line="240" w:lineRule="auto"/>
              <w:rPr>
                <w:sz w:val="20"/>
                <w:szCs w:val="20"/>
              </w:rPr>
            </w:pPr>
            <w:r>
              <w:rPr>
                <w:sz w:val="20"/>
                <w:szCs w:val="20"/>
              </w:rPr>
              <w:t>≥</w:t>
            </w:r>
            <w:r>
              <w:t xml:space="preserve">     </w:t>
            </w:r>
            <w:r>
              <w:rPr>
                <w:sz w:val="20"/>
                <w:szCs w:val="20"/>
              </w:rPr>
              <w:t xml:space="preserve">  90 - 100 % izvrstan (5)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2.10. Obveze studenata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24"/>
              </w:numPr>
              <w:spacing w:after="0" w:line="240" w:lineRule="auto"/>
              <w:ind w:left="450"/>
              <w:rPr>
                <w:sz w:val="20"/>
                <w:szCs w:val="20"/>
              </w:rPr>
            </w:pPr>
            <w:r>
              <w:rPr>
                <w:sz w:val="20"/>
                <w:szCs w:val="20"/>
              </w:rPr>
              <w:t>prisustvovati svim predavanjima i seminarima, a dozvoljen broj neopravdanih izostanaka s predavanja i seminara je 2</w:t>
            </w:r>
          </w:p>
          <w:p w:rsidR="00215430" w:rsidRDefault="00F57654">
            <w:pPr>
              <w:numPr>
                <w:ilvl w:val="0"/>
                <w:numId w:val="124"/>
              </w:numPr>
              <w:spacing w:after="0" w:line="240" w:lineRule="auto"/>
              <w:ind w:left="450"/>
              <w:rPr>
                <w:sz w:val="20"/>
                <w:szCs w:val="20"/>
              </w:rPr>
            </w:pPr>
            <w:r>
              <w:rPr>
                <w:sz w:val="20"/>
                <w:szCs w:val="20"/>
              </w:rPr>
              <w:t>izraditi seminarski rad prema zadanom zadatku i prezentirati ga</w:t>
            </w:r>
          </w:p>
          <w:p w:rsidR="00215430" w:rsidRDefault="00F57654">
            <w:pPr>
              <w:numPr>
                <w:ilvl w:val="0"/>
                <w:numId w:val="124"/>
              </w:numPr>
              <w:spacing w:after="0" w:line="240" w:lineRule="auto"/>
              <w:ind w:left="450"/>
              <w:rPr>
                <w:color w:val="000000"/>
                <w:sz w:val="20"/>
                <w:szCs w:val="20"/>
              </w:rPr>
            </w:pPr>
            <w:r>
              <w:rPr>
                <w:sz w:val="20"/>
                <w:szCs w:val="20"/>
              </w:rPr>
              <w:t>postići minimalno 18 bodova na završnom ispitu</w:t>
            </w:r>
          </w:p>
        </w:tc>
      </w:tr>
      <w:tr w:rsidR="00215430">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97"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6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97"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I. Colić Barić, Z. Šatalić: Osnove znanosti o prehrani, Sveučilišni udžbenik. Poglavlja: Energija, Hranjive tvari; Principi pravilne prehrane; Osnovne dijetetičke metode</w:t>
            </w:r>
          </w:p>
        </w:tc>
        <w:tc>
          <w:tcPr>
            <w:tcW w:w="1269"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6"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97"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Ministarstvo poljoprivrede, šumarstva i vodnog gospodarstva R Hrvatske, Vodič za označavanje, reklamiranje i prezentiranje hrane - 8. izdanje, 2013.</w:t>
            </w:r>
          </w:p>
        </w:tc>
        <w:tc>
          <w:tcPr>
            <w:tcW w:w="1269"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6"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97"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Ministarstvo poljoprivrede, šumarstva i vodnog gospodarstva R Hrvatske, Vodič o navođenju hranjivih vrijednosti hrane - 2. izdanje, 2013.</w:t>
            </w:r>
          </w:p>
        </w:tc>
        <w:tc>
          <w:tcPr>
            <w:tcW w:w="1269"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6"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2"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E. N. Whitney, S.R. Rolfes. (2019). Understanding nutrition, 15. izd. Belmont, CA: Wadsworth.</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2"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92">
              <w:r>
                <w:rPr>
                  <w:i/>
                  <w:iCs/>
                  <w:color w:val="0563C1"/>
                  <w:sz w:val="20"/>
                  <w:szCs w:val="20"/>
                  <w:u w:val="single"/>
                </w:rPr>
                <w:t>http://www.pbf.unizg.hr/studiji/ispitni_rokovi</w:t>
              </w:r>
            </w:hyperlink>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2"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5"/>
        <w:gridCol w:w="1831"/>
        <w:gridCol w:w="503"/>
        <w:gridCol w:w="461"/>
        <w:gridCol w:w="465"/>
        <w:gridCol w:w="680"/>
        <w:gridCol w:w="505"/>
        <w:gridCol w:w="463"/>
        <w:gridCol w:w="61"/>
        <w:gridCol w:w="985"/>
        <w:gridCol w:w="309"/>
        <w:gridCol w:w="451"/>
        <w:gridCol w:w="670"/>
        <w:gridCol w:w="65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93">
              <w:r>
                <w:rPr>
                  <w:b/>
                  <w:bCs/>
                  <w:color w:val="0563C1"/>
                  <w:sz w:val="20"/>
                  <w:szCs w:val="20"/>
                  <w:u w:val="single"/>
                </w:rPr>
                <w:t>prof. dr. sc. Ksenija Marković</w:t>
              </w:r>
            </w:hyperlink>
          </w:p>
          <w:p w:rsidR="00215430" w:rsidRDefault="00F57654">
            <w:pPr>
              <w:tabs>
                <w:tab w:val="left" w:pos="2820"/>
              </w:tabs>
              <w:spacing w:after="0" w:line="240" w:lineRule="auto"/>
              <w:rPr>
                <w:sz w:val="20"/>
                <w:szCs w:val="20"/>
              </w:rPr>
            </w:pPr>
            <w:hyperlink r:id="rId94">
              <w:r>
                <w:rPr>
                  <w:color w:val="0563C1"/>
                  <w:sz w:val="20"/>
                  <w:szCs w:val="20"/>
                  <w:u w:val="single"/>
                </w:rPr>
                <w:t>prof. dr. sc. Mirjana Hruškar</w:t>
              </w:r>
            </w:hyperlink>
          </w:p>
          <w:p w:rsidR="00215430" w:rsidRDefault="00F57654">
            <w:pPr>
              <w:tabs>
                <w:tab w:val="left" w:pos="2820"/>
              </w:tabs>
              <w:spacing w:after="0" w:line="240" w:lineRule="auto"/>
              <w:rPr>
                <w:sz w:val="20"/>
                <w:szCs w:val="20"/>
              </w:rPr>
            </w:pPr>
            <w:r>
              <w:rPr>
                <w:sz w:val="20"/>
                <w:szCs w:val="20"/>
              </w:rPr>
              <w:t>prof. dr. sc. Marina Krpan</w:t>
            </w:r>
          </w:p>
          <w:p w:rsidR="00215430" w:rsidRDefault="00F57654">
            <w:pPr>
              <w:tabs>
                <w:tab w:val="left" w:pos="2820"/>
              </w:tabs>
              <w:spacing w:after="0" w:line="240" w:lineRule="auto"/>
              <w:rPr>
                <w:sz w:val="20"/>
                <w:szCs w:val="20"/>
                <w:u w:val="single"/>
              </w:rPr>
            </w:pPr>
            <w:r>
              <w:rPr>
                <w:color w:val="4472C4"/>
                <w:sz w:val="20"/>
                <w:szCs w:val="20"/>
                <w:u w:val="single"/>
              </w:rPr>
              <w:t>dr. sc. Saša Drakula</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Senzorske analize hrane</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8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53734</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+ 15 + 0 + 0</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11</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7"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Senzorski laboratorij Zavoda za poznavanje i kontrolu sirovina i prehrambenih proizvoda</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8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1"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sa senzorskim pojmovima, percepcijom senzorskih svojstava hrane putem ljudskih osjetila te različitim metodama senzorske procjene uz uporabu odgovarajućih statističkih alata. Studenti će se također detaljno upoznati sa</w:t>
            </w:r>
            <w:r>
              <w:rPr>
                <w:sz w:val="20"/>
                <w:szCs w:val="20"/>
              </w:rPr>
              <w:t xml:space="preserve"> preduvjetima za znanstveni pristup senzorskim analizama te principima odabira i treninga članova za panel grupu senzorskih analitičara. U okviru kolegija studenti će steći vještine za samostalnu primjenu i interpretaciju senzorskih testova te procjenu spo</w:t>
            </w:r>
            <w:r>
              <w:rPr>
                <w:sz w:val="20"/>
                <w:szCs w:val="20"/>
              </w:rPr>
              <w:t xml:space="preserve">sobnosti kandidata za senzorske analize. </w:t>
            </w:r>
            <w:r>
              <w:rPr>
                <w:sz w:val="20"/>
                <w:szCs w:val="20"/>
              </w:rPr>
              <w:lastRenderedPageBreak/>
              <w:t xml:space="preserve">Usvojene vještine moći će upotrijebiti za provedbu senzorskih ispitivanja hrane uz primjenu znanstvenih principa obzirom na prostor, protokol te analizu i interpretaciju rezultata. </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2.2. Uvjeti za upis kolegija i /</w:t>
            </w:r>
            <w:r>
              <w:rPr>
                <w:color w:val="000000"/>
                <w:sz w:val="20"/>
                <w:szCs w:val="20"/>
              </w:rPr>
              <w:t xml:space="preserve"> ili ulazne kompetencije potrebne za kolegij (ako postoje)</w:t>
            </w:r>
          </w:p>
        </w:tc>
        <w:tc>
          <w:tcPr>
            <w:tcW w:w="8041"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1" w:type="dxa"/>
            <w:gridSpan w:val="13"/>
            <w:tcBorders>
              <w:right w:val="single" w:sz="12" w:space="0" w:color="000000"/>
            </w:tcBorders>
            <w:vAlign w:val="center"/>
          </w:tcPr>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promišljanje i interpretiranje rezultata, te donošenje zaključaka i rješenja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voditi ili sudjelovati u interdisciplinarnim timovima, koji kreiraju ili uvode no</w:t>
            </w:r>
            <w:r>
              <w:rPr>
                <w:color w:val="000000"/>
                <w:sz w:val="20"/>
                <w:szCs w:val="20"/>
              </w:rPr>
              <w:t>ve metode</w:t>
            </w:r>
          </w:p>
          <w:p w:rsidR="00215430" w:rsidRDefault="00F57654">
            <w:p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 ciljem unaprjeđenja sustava sigurnosti i kvalitete hrane od polja do stola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1" w:type="dxa"/>
            <w:gridSpan w:val="13"/>
            <w:tcBorders>
              <w:right w:val="single" w:sz="12" w:space="0" w:color="000000"/>
            </w:tcBorders>
            <w:vAlign w:val="center"/>
          </w:tcPr>
          <w:p w:rsidR="00215430" w:rsidRDefault="00F57654">
            <w:pPr>
              <w:numPr>
                <w:ilvl w:val="0"/>
                <w:numId w:val="135"/>
              </w:numPr>
              <w:tabs>
                <w:tab w:val="left" w:pos="2820"/>
              </w:tabs>
              <w:spacing w:after="0" w:line="240" w:lineRule="auto"/>
              <w:ind w:left="368"/>
              <w:rPr>
                <w:sz w:val="20"/>
                <w:szCs w:val="20"/>
              </w:rPr>
            </w:pPr>
            <w:r>
              <w:rPr>
                <w:sz w:val="20"/>
                <w:szCs w:val="20"/>
              </w:rPr>
              <w:t>usporediti senzorske pojmove, putove osjetilnih doživljaja senzorskih svojstava te pojedine metode senzorske procjene hrane</w:t>
            </w:r>
          </w:p>
          <w:p w:rsidR="00215430" w:rsidRDefault="00F57654">
            <w:pPr>
              <w:numPr>
                <w:ilvl w:val="0"/>
                <w:numId w:val="135"/>
              </w:numPr>
              <w:tabs>
                <w:tab w:val="left" w:pos="2820"/>
              </w:tabs>
              <w:spacing w:after="0" w:line="240" w:lineRule="auto"/>
              <w:ind w:left="368"/>
              <w:rPr>
                <w:sz w:val="20"/>
                <w:szCs w:val="20"/>
              </w:rPr>
            </w:pPr>
            <w:r>
              <w:rPr>
                <w:sz w:val="20"/>
                <w:szCs w:val="20"/>
              </w:rPr>
              <w:t>predložiti senzorske pojmove te smjernice za znanstveni pristu</w:t>
            </w:r>
            <w:r>
              <w:rPr>
                <w:sz w:val="20"/>
                <w:szCs w:val="20"/>
              </w:rPr>
              <w:t>p senzorskim analizama</w:t>
            </w:r>
          </w:p>
          <w:p w:rsidR="00215430" w:rsidRDefault="00F57654">
            <w:pPr>
              <w:numPr>
                <w:ilvl w:val="0"/>
                <w:numId w:val="135"/>
              </w:numPr>
              <w:tabs>
                <w:tab w:val="left" w:pos="2820"/>
              </w:tabs>
              <w:spacing w:after="0" w:line="240" w:lineRule="auto"/>
              <w:ind w:left="368"/>
              <w:rPr>
                <w:sz w:val="20"/>
                <w:szCs w:val="20"/>
              </w:rPr>
            </w:pPr>
            <w:r>
              <w:rPr>
                <w:sz w:val="20"/>
                <w:szCs w:val="20"/>
              </w:rPr>
              <w:t>procijeniti sposobnost kandidata za senzorske analize te prikladnost odabira pojedinih senzorskih testova iz skupine testova razlika, testova sklonosti i opisnih testova</w:t>
            </w:r>
          </w:p>
          <w:p w:rsidR="00215430" w:rsidRDefault="00F57654">
            <w:pPr>
              <w:numPr>
                <w:ilvl w:val="0"/>
                <w:numId w:val="135"/>
              </w:numPr>
              <w:tabs>
                <w:tab w:val="left" w:pos="2820"/>
              </w:tabs>
              <w:spacing w:after="0" w:line="240" w:lineRule="auto"/>
              <w:ind w:left="368"/>
              <w:rPr>
                <w:sz w:val="20"/>
                <w:szCs w:val="20"/>
              </w:rPr>
            </w:pPr>
            <w:r>
              <w:rPr>
                <w:sz w:val="20"/>
                <w:szCs w:val="20"/>
              </w:rPr>
              <w:t>primijeniti određeni senzorski test te statističke metode u sen</w:t>
            </w:r>
            <w:r>
              <w:rPr>
                <w:sz w:val="20"/>
                <w:szCs w:val="20"/>
              </w:rPr>
              <w:t>zorskim analizama</w:t>
            </w:r>
          </w:p>
          <w:p w:rsidR="00215430" w:rsidRDefault="00F57654">
            <w:pPr>
              <w:numPr>
                <w:ilvl w:val="0"/>
                <w:numId w:val="135"/>
              </w:numPr>
              <w:tabs>
                <w:tab w:val="left" w:pos="2820"/>
              </w:tabs>
              <w:spacing w:after="0" w:line="240" w:lineRule="auto"/>
              <w:ind w:left="368"/>
              <w:rPr>
                <w:sz w:val="20"/>
                <w:szCs w:val="20"/>
              </w:rPr>
            </w:pPr>
            <w:r>
              <w:rPr>
                <w:sz w:val="20"/>
                <w:szCs w:val="20"/>
              </w:rPr>
              <w:t>prezentirati problematiku senzorske procjene u okviru kontrole kvalitete hrane</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1" w:type="dxa"/>
            <w:gridSpan w:val="13"/>
            <w:tcBorders>
              <w:right w:val="single" w:sz="12" w:space="0" w:color="000000"/>
            </w:tcBorders>
            <w:vAlign w:val="center"/>
          </w:tcPr>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Uvod u senzorske analize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Rječnik</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Anatomsko-fiziološka osnova senzorskih analiza hrane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Preduvjeti za znanstveni pristup senzorskim analizama</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Odabir i trening članova za panel grupu senzorskih analitičara</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Testovi i vodič za odabir testova u senzorskim analizama</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Testovi razlika</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Testovi sklonosti</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Opisni testovi</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Statističke metode u senzorskim a</w:t>
            </w:r>
            <w:r>
              <w:rPr>
                <w:color w:val="000000"/>
                <w:sz w:val="20"/>
                <w:szCs w:val="20"/>
              </w:rPr>
              <w:t>nalizama</w:t>
            </w:r>
          </w:p>
        </w:tc>
      </w:tr>
      <w:tr w:rsidR="00215430">
        <w:trPr>
          <w:trHeight w:val="349"/>
        </w:trPr>
        <w:tc>
          <w:tcPr>
            <w:tcW w:w="2395"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95"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3"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33"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5"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95"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3"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33"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5"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31"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6"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6"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6"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1"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463"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806"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1"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4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806"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7"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8041" w:type="dxa"/>
            <w:gridSpan w:val="13"/>
            <w:tcBorders>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 xml:space="preserve">Maksimalni broj bodova po vrstama aktivnosti:  </w:t>
            </w:r>
          </w:p>
          <w:p w:rsidR="00215430" w:rsidRDefault="00F57654">
            <w:pPr>
              <w:numPr>
                <w:ilvl w:val="0"/>
                <w:numId w:val="12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prvi parcijalni ispit      40 </w:t>
            </w:r>
          </w:p>
          <w:p w:rsidR="00215430" w:rsidRDefault="00F57654">
            <w:pPr>
              <w:numPr>
                <w:ilvl w:val="0"/>
                <w:numId w:val="12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drugi parcijalni ispit  40</w:t>
            </w:r>
          </w:p>
          <w:p w:rsidR="00215430" w:rsidRDefault="00F57654">
            <w:p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UKUPNO                      80 bodova</w:t>
            </w:r>
          </w:p>
          <w:p w:rsidR="00215430" w:rsidRDefault="00215430">
            <w:pPr>
              <w:pBdr>
                <w:top w:val="nil"/>
                <w:left w:val="nil"/>
                <w:bottom w:val="nil"/>
                <w:right w:val="nil"/>
                <w:between w:val="nil"/>
              </w:pBdr>
              <w:tabs>
                <w:tab w:val="left" w:pos="2820"/>
              </w:tabs>
              <w:spacing w:after="0" w:line="240" w:lineRule="auto"/>
              <w:ind w:left="360"/>
              <w:rPr>
                <w:color w:val="000000"/>
                <w:sz w:val="20"/>
                <w:szCs w:val="20"/>
              </w:rPr>
            </w:pPr>
          </w:p>
          <w:p w:rsidR="00215430" w:rsidRDefault="00F57654">
            <w:pPr>
              <w:tabs>
                <w:tab w:val="left" w:pos="2820"/>
              </w:tabs>
              <w:spacing w:after="0" w:line="240" w:lineRule="auto"/>
              <w:rPr>
                <w:color w:val="000000"/>
                <w:sz w:val="20"/>
                <w:szCs w:val="20"/>
              </w:rPr>
            </w:pPr>
            <w:r>
              <w:rPr>
                <w:color w:val="000000"/>
                <w:sz w:val="20"/>
                <w:szCs w:val="20"/>
              </w:rPr>
              <w:t>Za pozitivnu ocjenu iz pojedinih parcijalnih ispita potrebno je postići više od 60 % od maksimalnog broja bodova.</w:t>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color w:val="000000"/>
                <w:sz w:val="20"/>
                <w:szCs w:val="20"/>
              </w:rPr>
            </w:pPr>
            <w:r>
              <w:rPr>
                <w:color w:val="000000"/>
                <w:sz w:val="20"/>
                <w:szCs w:val="20"/>
              </w:rPr>
              <w:t>Formiranje ocjene:</w:t>
            </w:r>
          </w:p>
          <w:p w:rsidR="00215430" w:rsidRDefault="00F57654">
            <w:pPr>
              <w:spacing w:after="0" w:line="240" w:lineRule="auto"/>
              <w:rPr>
                <w:sz w:val="20"/>
                <w:szCs w:val="20"/>
              </w:rPr>
            </w:pPr>
            <w:r>
              <w:rPr>
                <w:sz w:val="20"/>
                <w:szCs w:val="20"/>
              </w:rPr>
              <w:t>≤ 60 % nedovoljan (1)</w:t>
            </w:r>
          </w:p>
          <w:p w:rsidR="00215430" w:rsidRDefault="00F57654">
            <w:pPr>
              <w:spacing w:after="0" w:line="240" w:lineRule="auto"/>
              <w:rPr>
                <w:sz w:val="20"/>
                <w:szCs w:val="20"/>
              </w:rPr>
            </w:pPr>
            <w:r>
              <w:rPr>
                <w:sz w:val="20"/>
                <w:szCs w:val="20"/>
              </w:rPr>
              <w:t>˃</w:t>
            </w:r>
            <w:r>
              <w:rPr>
                <w:sz w:val="20"/>
                <w:szCs w:val="20"/>
              </w:rPr>
              <w:t xml:space="preserve"> 60 % dovoljan (2)</w:t>
            </w:r>
          </w:p>
          <w:p w:rsidR="00215430" w:rsidRDefault="00F57654">
            <w:pPr>
              <w:spacing w:after="0" w:line="240" w:lineRule="auto"/>
              <w:rPr>
                <w:sz w:val="20"/>
                <w:szCs w:val="20"/>
              </w:rPr>
            </w:pPr>
            <w:r>
              <w:rPr>
                <w:sz w:val="20"/>
                <w:szCs w:val="20"/>
              </w:rPr>
              <w:t>˃</w:t>
            </w:r>
            <w:r>
              <w:rPr>
                <w:sz w:val="20"/>
                <w:szCs w:val="20"/>
              </w:rPr>
              <w:t xml:space="preserve"> 70 % dobar (3)</w:t>
            </w:r>
          </w:p>
          <w:p w:rsidR="00215430" w:rsidRDefault="00F57654">
            <w:pPr>
              <w:spacing w:after="0" w:line="240" w:lineRule="auto"/>
              <w:rPr>
                <w:sz w:val="20"/>
                <w:szCs w:val="20"/>
              </w:rPr>
            </w:pPr>
            <w:r>
              <w:rPr>
                <w:sz w:val="20"/>
                <w:szCs w:val="20"/>
              </w:rPr>
              <w:t>˃</w:t>
            </w:r>
            <w:r>
              <w:rPr>
                <w:sz w:val="20"/>
                <w:szCs w:val="20"/>
              </w:rPr>
              <w:t xml:space="preserve"> 80 % vrlo dobar (4)</w:t>
            </w:r>
          </w:p>
          <w:p w:rsidR="00215430" w:rsidRDefault="00F57654">
            <w:pPr>
              <w:tabs>
                <w:tab w:val="left" w:pos="2820"/>
              </w:tabs>
              <w:spacing w:after="0" w:line="240" w:lineRule="auto"/>
              <w:rPr>
                <w:sz w:val="20"/>
                <w:szCs w:val="20"/>
              </w:rPr>
            </w:pPr>
            <w:r>
              <w:rPr>
                <w:sz w:val="20"/>
                <w:szCs w:val="20"/>
              </w:rPr>
              <w:t>˃</w:t>
            </w:r>
            <w:r>
              <w:rPr>
                <w:sz w:val="20"/>
                <w:szCs w:val="20"/>
              </w:rPr>
              <w:t xml:space="preserve"> 90 % izvrstan (5)</w:t>
            </w:r>
          </w:p>
          <w:p w:rsidR="00215430" w:rsidRDefault="00215430">
            <w:pPr>
              <w:tabs>
                <w:tab w:val="left" w:pos="2820"/>
              </w:tabs>
              <w:spacing w:after="0" w:line="240" w:lineRule="auto"/>
              <w:rPr>
                <w:sz w:val="20"/>
                <w:szCs w:val="20"/>
              </w:rPr>
            </w:pPr>
          </w:p>
          <w:p w:rsidR="00215430" w:rsidRDefault="00F57654">
            <w:pPr>
              <w:tabs>
                <w:tab w:val="left" w:pos="2820"/>
              </w:tabs>
              <w:spacing w:after="0" w:line="240" w:lineRule="auto"/>
              <w:rPr>
                <w:color w:val="000000"/>
                <w:sz w:val="20"/>
                <w:szCs w:val="20"/>
              </w:rPr>
            </w:pPr>
            <w:r>
              <w:rPr>
                <w:color w:val="000000"/>
                <w:sz w:val="20"/>
                <w:szCs w:val="20"/>
              </w:rPr>
              <w:t>Konačna ocjena: Za pozitivnu konačnu ocjenu potrebno je postići više od 60 % od maksimalnog ukupnog broja bodova.</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1"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 xml:space="preserve">odraditi sve vježbe </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prisustvovati svim predavanjima i vježbama pri čemu nije dozvoljeno neopravdano izostati s vježbi i opravdani izostanci se moraju nadoknaditi, a dozvoljen broj neopravdanih izostanaka s predavanja je 2</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postići više od 60 % bodova na svakom parcijalnom ispi</w:t>
            </w:r>
            <w:r>
              <w:rPr>
                <w:color w:val="000000"/>
                <w:sz w:val="20"/>
                <w:szCs w:val="20"/>
              </w:rPr>
              <w:t xml:space="preserve">tu </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postići više od 60 % bodova ukupno.</w:t>
            </w:r>
          </w:p>
        </w:tc>
      </w:tr>
      <w:tr w:rsidR="00215430">
        <w:tc>
          <w:tcPr>
            <w:tcW w:w="2395"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69"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69"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Marković, K., Vahčić, N., Hruškar, M. (2017) Senzorske analize hrane (Interna skripta)</w:t>
            </w:r>
          </w:p>
        </w:tc>
        <w:tc>
          <w:tcPr>
            <w:tcW w:w="1294"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DA, Merlin i mrežne stranice </w:t>
            </w:r>
            <w:r>
              <w:rPr>
                <w:sz w:val="20"/>
                <w:szCs w:val="20"/>
              </w:rPr>
              <w:t>PBF-a</w:t>
            </w:r>
          </w:p>
        </w:tc>
      </w:tr>
      <w:tr w:rsidR="00215430">
        <w:trPr>
          <w:trHeight w:val="75"/>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69"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Interna skripta pripremljena za vježbe iz kolegija</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1" w:type="dxa"/>
            <w:gridSpan w:val="13"/>
            <w:tcBorders>
              <w:top w:val="single" w:sz="12" w:space="0" w:color="000000"/>
              <w:right w:val="single" w:sz="12" w:space="0" w:color="000000"/>
            </w:tcBorders>
          </w:tcPr>
          <w:p w:rsidR="00215430" w:rsidRDefault="00F57654">
            <w:pPr>
              <w:numPr>
                <w:ilvl w:val="0"/>
                <w:numId w:val="12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Meilgaard, M., Civille, G. V., Carr, B. T. (2016) Sensory Evaluation Techniques (5. izd.), CRC Press Taylor &amp; Francis Group, Boca Raton/London/New York.</w:t>
            </w:r>
          </w:p>
          <w:p w:rsidR="00215430" w:rsidRDefault="00F57654">
            <w:pPr>
              <w:numPr>
                <w:ilvl w:val="0"/>
                <w:numId w:val="12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Stone, H., Bleibaum R.N., Thomas H.A.  (2012) Sensory Evaluation Practices (4. izd.), Elsevier Academic</w:t>
            </w:r>
            <w:r>
              <w:rPr>
                <w:color w:val="000000"/>
                <w:sz w:val="20"/>
                <w:szCs w:val="20"/>
              </w:rPr>
              <w:t xml:space="preserve"> Press, San Diego, California, SAD.</w:t>
            </w:r>
          </w:p>
          <w:p w:rsidR="00215430" w:rsidRDefault="00F57654">
            <w:pPr>
              <w:numPr>
                <w:ilvl w:val="0"/>
                <w:numId w:val="12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Lawless, H.T., Heymann, H. (2010) Sensory evaluation of food: principles and practices (2. izd.), Springer, New York, Dordrecht, Heidelberg, London.</w:t>
            </w:r>
          </w:p>
          <w:p w:rsidR="00215430" w:rsidRDefault="00F57654">
            <w:pPr>
              <w:numPr>
                <w:ilvl w:val="0"/>
                <w:numId w:val="12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Naes, T., Brockhoff, P. B., Tomić, O. (2010) Statistics for Sensory and</w:t>
            </w:r>
            <w:r>
              <w:rPr>
                <w:color w:val="000000"/>
                <w:sz w:val="20"/>
                <w:szCs w:val="20"/>
              </w:rPr>
              <w:t xml:space="preserve"> Consumer Science, John Wiley and Sons, Ltd, Chichester, UK.</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1"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95">
              <w:r>
                <w:rPr>
                  <w:i/>
                  <w:iCs/>
                  <w:color w:val="0563C1"/>
                  <w:sz w:val="20"/>
                  <w:szCs w:val="20"/>
                  <w:u w:val="single"/>
                </w:rPr>
                <w:t>http://www.pbf.unizg.hr/studiji/ispitni_rokovi</w:t>
              </w:r>
            </w:hyperlink>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1"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1830"/>
        <w:gridCol w:w="503"/>
        <w:gridCol w:w="643"/>
        <w:gridCol w:w="428"/>
        <w:gridCol w:w="804"/>
        <w:gridCol w:w="614"/>
        <w:gridCol w:w="148"/>
        <w:gridCol w:w="424"/>
        <w:gridCol w:w="843"/>
        <w:gridCol w:w="27"/>
        <w:gridCol w:w="453"/>
        <w:gridCol w:w="670"/>
        <w:gridCol w:w="65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bookmarkStart w:id="2" w:name="_30j0zll" w:colFirst="0" w:colLast="0"/>
            <w:bookmarkEnd w:id="2"/>
            <w:r>
              <w:rPr>
                <w:b/>
                <w:bCs/>
                <w:sz w:val="20"/>
                <w:szCs w:val="20"/>
              </w:rPr>
              <w:t>1. OPĆE INFORMACIJE</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4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rPr>
            </w:pPr>
            <w:hyperlink r:id="rId96">
              <w:r>
                <w:rPr>
                  <w:b/>
                  <w:bCs/>
                  <w:color w:val="0563C1"/>
                  <w:sz w:val="20"/>
                  <w:szCs w:val="20"/>
                  <w:u w:val="single"/>
                </w:rPr>
                <w:t>prof. dr. sc. Mirjana Hruškar</w:t>
              </w:r>
            </w:hyperlink>
          </w:p>
          <w:p w:rsidR="00215430" w:rsidRDefault="00F57654">
            <w:pPr>
              <w:tabs>
                <w:tab w:val="left" w:pos="2820"/>
              </w:tabs>
              <w:spacing w:after="0" w:line="240" w:lineRule="auto"/>
              <w:rPr>
                <w:sz w:val="20"/>
                <w:szCs w:val="20"/>
              </w:rPr>
            </w:pPr>
            <w:hyperlink r:id="rId97">
              <w:r>
                <w:rPr>
                  <w:color w:val="0563C1"/>
                  <w:sz w:val="20"/>
                  <w:szCs w:val="20"/>
                  <w:u w:val="single"/>
                </w:rPr>
                <w:t>prof. dr. sc. Ksenija Marković</w:t>
              </w:r>
            </w:hyperlink>
          </w:p>
          <w:p w:rsidR="00215430" w:rsidRDefault="00F57654">
            <w:pPr>
              <w:tabs>
                <w:tab w:val="left" w:pos="2820"/>
              </w:tabs>
              <w:spacing w:after="0" w:line="240" w:lineRule="auto"/>
              <w:rPr>
                <w:sz w:val="20"/>
                <w:szCs w:val="20"/>
              </w:rPr>
            </w:pPr>
            <w:hyperlink r:id="rId98">
              <w:r>
                <w:rPr>
                  <w:color w:val="1155CC"/>
                  <w:sz w:val="20"/>
                  <w:szCs w:val="20"/>
                  <w:u w:val="single"/>
                </w:rPr>
                <w:t>prof. dr. sc. Marin</w:t>
              </w:r>
              <w:r>
                <w:rPr>
                  <w:color w:val="1155CC"/>
                  <w:sz w:val="20"/>
                  <w:szCs w:val="20"/>
                  <w:u w:val="single"/>
                </w:rPr>
                <w:t>a Krpan</w:t>
              </w:r>
            </w:hyperlink>
          </w:p>
          <w:p w:rsidR="00215430" w:rsidRDefault="00F57654">
            <w:pPr>
              <w:tabs>
                <w:tab w:val="left" w:pos="2820"/>
              </w:tabs>
              <w:spacing w:after="0" w:line="240" w:lineRule="auto"/>
              <w:rPr>
                <w:sz w:val="20"/>
                <w:szCs w:val="20"/>
              </w:rPr>
            </w:pPr>
            <w:hyperlink r:id="rId99">
              <w:r>
                <w:rPr>
                  <w:color w:val="0563C1"/>
                  <w:sz w:val="20"/>
                  <w:szCs w:val="20"/>
                  <w:u w:val="single"/>
                </w:rPr>
                <w:t>prof. dr. sc. Ivan Krešimir Svetec</w:t>
              </w:r>
            </w:hyperlink>
          </w:p>
          <w:p w:rsidR="00215430" w:rsidRDefault="00F57654">
            <w:pPr>
              <w:tabs>
                <w:tab w:val="left" w:pos="2820"/>
              </w:tabs>
              <w:spacing w:after="0" w:line="240" w:lineRule="auto"/>
              <w:rPr>
                <w:color w:val="0563C1"/>
                <w:sz w:val="20"/>
                <w:szCs w:val="20"/>
                <w:u w:val="single"/>
              </w:rPr>
            </w:pPr>
            <w:hyperlink r:id="rId100">
              <w:r>
                <w:rPr>
                  <w:color w:val="0563C1"/>
                  <w:sz w:val="20"/>
                  <w:szCs w:val="20"/>
                  <w:u w:val="single"/>
                </w:rPr>
                <w:t>prof. dr. sc. Verica Dragović-Uzelac</w:t>
              </w:r>
            </w:hyperlink>
          </w:p>
          <w:p w:rsidR="00215430" w:rsidRDefault="00F57654">
            <w:pPr>
              <w:tabs>
                <w:tab w:val="left" w:pos="2820"/>
              </w:tabs>
              <w:spacing w:after="0" w:line="240" w:lineRule="auto"/>
              <w:rPr>
                <w:sz w:val="20"/>
                <w:szCs w:val="20"/>
              </w:rPr>
            </w:pPr>
            <w:hyperlink r:id="rId101">
              <w:r>
                <w:rPr>
                  <w:color w:val="0563C1"/>
                  <w:sz w:val="20"/>
                  <w:szCs w:val="20"/>
                  <w:u w:val="single"/>
                </w:rPr>
                <w:t>prof. dr. sc. Danijela Bursać Kovačević</w:t>
              </w:r>
            </w:hyperlink>
          </w:p>
          <w:p w:rsidR="00215430" w:rsidRDefault="00F57654">
            <w:pPr>
              <w:tabs>
                <w:tab w:val="left" w:pos="2820"/>
              </w:tabs>
              <w:spacing w:after="0" w:line="240" w:lineRule="auto"/>
              <w:rPr>
                <w:sz w:val="20"/>
                <w:szCs w:val="20"/>
              </w:rPr>
            </w:pPr>
            <w:hyperlink r:id="rId102">
              <w:r>
                <w:rPr>
                  <w:color w:val="0563C1"/>
                  <w:sz w:val="20"/>
                  <w:szCs w:val="20"/>
                  <w:u w:val="single"/>
                </w:rPr>
                <w:t>izv. prof. dr. sc. Jelka Pleadin, znan. savj.</w:t>
              </w:r>
            </w:hyperlink>
            <w:r>
              <w:rPr>
                <w:sz w:val="20"/>
                <w:szCs w:val="20"/>
              </w:rPr>
              <w:t xml:space="preserve"> </w:t>
            </w:r>
          </w:p>
          <w:p w:rsidR="00215430" w:rsidRDefault="00F57654">
            <w:pPr>
              <w:tabs>
                <w:tab w:val="left" w:pos="2820"/>
              </w:tabs>
              <w:spacing w:after="0" w:line="240" w:lineRule="auto"/>
              <w:rPr>
                <w:color w:val="4472C4"/>
                <w:sz w:val="20"/>
                <w:szCs w:val="20"/>
                <w:u w:val="single"/>
              </w:rPr>
            </w:pPr>
            <w:r>
              <w:rPr>
                <w:color w:val="4472C4"/>
                <w:sz w:val="20"/>
                <w:szCs w:val="20"/>
                <w:u w:val="single"/>
              </w:rPr>
              <w:lastRenderedPageBreak/>
              <w:t>izv. prof. dr. sc. Bojan Žunar</w:t>
            </w:r>
          </w:p>
          <w:p w:rsidR="00215430" w:rsidRDefault="00F57654">
            <w:pPr>
              <w:tabs>
                <w:tab w:val="left" w:pos="2820"/>
              </w:tabs>
              <w:spacing w:after="0" w:line="240" w:lineRule="auto"/>
              <w:rPr>
                <w:sz w:val="20"/>
                <w:szCs w:val="20"/>
              </w:rPr>
            </w:pPr>
            <w:r>
              <w:rPr>
                <w:color w:val="4472C4"/>
                <w:sz w:val="20"/>
                <w:szCs w:val="20"/>
                <w:u w:val="single"/>
              </w:rPr>
              <w:t>dr. sc. Saša Drakula</w:t>
            </w:r>
          </w:p>
        </w:tc>
        <w:tc>
          <w:tcPr>
            <w:tcW w:w="28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1.8. Semestar</w:t>
            </w:r>
          </w:p>
        </w:tc>
        <w:tc>
          <w:tcPr>
            <w:tcW w:w="18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1.2. Naziv kolegija</w:t>
            </w:r>
          </w:p>
        </w:tc>
        <w:tc>
          <w:tcPr>
            <w:tcW w:w="34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Suvremene metode u analitici hrane</w:t>
            </w:r>
          </w:p>
        </w:tc>
        <w:tc>
          <w:tcPr>
            <w:tcW w:w="28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8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53704</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+ 45 + 0 + 0</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40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21</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40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0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P4, vježbe u laboratoriju Zavoda za poznavanje i kontrolu sirovina i prehrambenih proizvoda, Zavoda za prehrambeno-tehnološko inženjerstvo, Zavoda za kemiju i biokemiju, Zavoda za biokemijsko inženjerstvo te laboratoriju HVI-a</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2"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sa različitim instrumentalnim tehnikama u analitici hrane kao što su kromatografske, spektrometrijske, elektroforetske i elektrokemijske tehnike. Studenti će se također upoznati sa metodama pripreme složenih uzoraka hr</w:t>
            </w:r>
            <w:r>
              <w:rPr>
                <w:sz w:val="20"/>
                <w:szCs w:val="20"/>
              </w:rPr>
              <w:t>ane za kromatografske analize te sa principima PCR metoda i imunoloških testova. U okviru kolegija studenti će steći vještine za primjenu metoda pripreme uzoraka te primjenu kromatografskih, spektrometrijskih, elektroforetskih, elektrokemijskih, PCR i imun</w:t>
            </w:r>
            <w:r>
              <w:rPr>
                <w:sz w:val="20"/>
                <w:szCs w:val="20"/>
              </w:rPr>
              <w:t xml:space="preserve">oenzimskih metoda kao i interpretaciju rezultata. Usvojene vještine moći će upotrijebiti za odabir najprikladnije instrumentalne tehnike i metode te provedbu složenih analiza hrane. </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w:t>
            </w:r>
            <w:r>
              <w:rPr>
                <w:color w:val="000000"/>
                <w:sz w:val="20"/>
                <w:szCs w:val="20"/>
              </w:rPr>
              <w:t>egij (ako postoje)</w:t>
            </w: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2" w:type="dxa"/>
            <w:gridSpan w:val="13"/>
            <w:tcBorders>
              <w:right w:val="single" w:sz="12" w:space="0" w:color="000000"/>
            </w:tcBorders>
            <w:vAlign w:val="center"/>
          </w:tcPr>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rješavati probleme u novim ili nepoznatim situacijama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promišljanje i interpretiranje rezultata, te donošenje zaključaka i rješenja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voditi ili sudje</w:t>
            </w:r>
            <w:r>
              <w:rPr>
                <w:color w:val="000000"/>
                <w:sz w:val="20"/>
                <w:szCs w:val="20"/>
              </w:rPr>
              <w:t>lovati u interdisciplinarnim timovima, koji kreiraju ili uvode nove metode s ciljem unaprjeđenja sustava sigurnosti i kvalitete hrane od polja do stola</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kontinuirano pratiti suvremene trendove u području sigurnosti hrane</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primijeniti etička načela, zakonsku </w:t>
            </w:r>
            <w:r>
              <w:rPr>
                <w:color w:val="000000"/>
                <w:sz w:val="20"/>
                <w:szCs w:val="20"/>
              </w:rPr>
              <w:t>regulativu i norme vezane na specifične zahtjeve struke</w:t>
            </w:r>
          </w:p>
          <w:p w:rsidR="00215430" w:rsidRDefault="00F57654">
            <w:pPr>
              <w:numPr>
                <w:ilvl w:val="0"/>
                <w:numId w:val="10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2" w:type="dxa"/>
            <w:gridSpan w:val="13"/>
            <w:tcBorders>
              <w:right w:val="single" w:sz="12" w:space="0" w:color="000000"/>
            </w:tcBorders>
            <w:vAlign w:val="center"/>
          </w:tcPr>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usporediti pojedine kromatografske, spektrometrijske, elektroforetske, PCR, elektrokemijske i imunoenzimske analitičke tehnike</w:t>
            </w:r>
          </w:p>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koristiti suvremene kromatografske, spektrometrijske, elektroforetske, elektrokemijske i imunoenzimske analitičke instrumentalne </w:t>
            </w:r>
            <w:r>
              <w:rPr>
                <w:color w:val="000000"/>
                <w:sz w:val="20"/>
                <w:szCs w:val="20"/>
              </w:rPr>
              <w:t>sustave</w:t>
            </w:r>
          </w:p>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kreirati metode pripreme uzoraka, kromatografske, spektrometrijske, elektroforetske i imunoenzimske metode određivanja pojedinih sastojaka hrane</w:t>
            </w:r>
          </w:p>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interpretirati analitičke rezultate određivanja pojedinih sastojaka hrane</w:t>
            </w:r>
          </w:p>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procijeniti utjecaj pojedinih</w:t>
            </w:r>
            <w:r>
              <w:rPr>
                <w:color w:val="000000"/>
                <w:sz w:val="20"/>
                <w:szCs w:val="20"/>
              </w:rPr>
              <w:t xml:space="preserve"> parametara na analitičke rezultate</w:t>
            </w:r>
          </w:p>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lastRenderedPageBreak/>
              <w:t>predložiti instrumentalnu analitičku metodu određivanja pojedinih sastojaka hrane</w:t>
            </w:r>
          </w:p>
          <w:p w:rsidR="00215430" w:rsidRDefault="00F57654">
            <w:pPr>
              <w:numPr>
                <w:ilvl w:val="0"/>
                <w:numId w:val="15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prezentirati problematiku uporabe pojedinih instrumentalnih analitičkih tehnika i metoda u određivanju sastojaka hrane</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color w:val="000000"/>
                <w:sz w:val="20"/>
                <w:szCs w:val="20"/>
              </w:rPr>
            </w:pPr>
          </w:p>
        </w:tc>
        <w:tc>
          <w:tcPr>
            <w:tcW w:w="8042" w:type="dxa"/>
            <w:gridSpan w:val="13"/>
            <w:tcBorders>
              <w:right w:val="single" w:sz="12" w:space="0" w:color="000000"/>
            </w:tcBorders>
            <w:vAlign w:val="center"/>
          </w:tcPr>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Pregled tehnika i metoda u analitici hrane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Metode pripreme uzoraka za kromatografske analize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Kromatografske analitičke tehnike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Masena spektrometrija</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Spektrometrija u određivanju mineralnih tvari</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Elektroforetske metode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Metode i</w:t>
            </w:r>
            <w:r>
              <w:rPr>
                <w:color w:val="000000"/>
                <w:sz w:val="20"/>
                <w:szCs w:val="20"/>
              </w:rPr>
              <w:t>dentifikacije i detekcije GMO-a</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Instrumentalne tehnike u senzorskoj procjeni hrane</w:t>
            </w:r>
          </w:p>
          <w:p w:rsidR="00215430" w:rsidRDefault="00F57654">
            <w:pPr>
              <w:numPr>
                <w:ilvl w:val="0"/>
                <w:numId w:val="12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Imunološki testovi</w:t>
            </w:r>
          </w:p>
        </w:tc>
      </w:tr>
      <w:tr w:rsidR="00215430">
        <w:trPr>
          <w:trHeight w:val="349"/>
        </w:trPr>
        <w:tc>
          <w:tcPr>
            <w:tcW w:w="2394"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76"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18"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48"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4"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7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18"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48"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30"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4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32"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614"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2"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23"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3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61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2"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23"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3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61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2"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23"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32"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614"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72"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323"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4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23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614"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7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23"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5"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5</w:t>
            </w:r>
          </w:p>
        </w:tc>
      </w:tr>
      <w:tr w:rsidR="00215430">
        <w:trPr>
          <w:trHeight w:val="397"/>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2" w:type="dxa"/>
            <w:gridSpan w:val="13"/>
            <w:tcBorders>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 xml:space="preserve">Maksimalni broj bodova po vrstama aktivnosti:  </w:t>
            </w:r>
          </w:p>
          <w:p w:rsidR="00215430" w:rsidRDefault="00F57654">
            <w:pPr>
              <w:tabs>
                <w:tab w:val="left" w:pos="2820"/>
              </w:tabs>
              <w:spacing w:after="0" w:line="240" w:lineRule="auto"/>
              <w:rPr>
                <w:color w:val="000000"/>
                <w:sz w:val="20"/>
                <w:szCs w:val="20"/>
              </w:rPr>
            </w:pPr>
            <w:r>
              <w:rPr>
                <w:color w:val="000000"/>
                <w:sz w:val="20"/>
                <w:szCs w:val="20"/>
              </w:rPr>
              <w:t xml:space="preserve">1. prvi parcijalni ispit     40 </w:t>
            </w:r>
          </w:p>
          <w:p w:rsidR="00215430" w:rsidRDefault="00F57654">
            <w:pPr>
              <w:tabs>
                <w:tab w:val="left" w:pos="2820"/>
              </w:tabs>
              <w:spacing w:after="0" w:line="240" w:lineRule="auto"/>
              <w:rPr>
                <w:color w:val="000000"/>
                <w:sz w:val="20"/>
                <w:szCs w:val="20"/>
              </w:rPr>
            </w:pPr>
            <w:r>
              <w:rPr>
                <w:color w:val="000000"/>
                <w:sz w:val="20"/>
                <w:szCs w:val="20"/>
              </w:rPr>
              <w:t>2. drugi parcijalni ispit  50</w:t>
            </w:r>
          </w:p>
          <w:p w:rsidR="00215430" w:rsidRDefault="00F57654">
            <w:p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UKUPNO                  90 bodova</w:t>
            </w:r>
          </w:p>
          <w:p w:rsidR="00215430" w:rsidRDefault="00215430">
            <w:pPr>
              <w:pBdr>
                <w:top w:val="nil"/>
                <w:left w:val="nil"/>
                <w:bottom w:val="nil"/>
                <w:right w:val="nil"/>
                <w:between w:val="nil"/>
              </w:pBdr>
              <w:tabs>
                <w:tab w:val="left" w:pos="2820"/>
              </w:tabs>
              <w:spacing w:after="0" w:line="240" w:lineRule="auto"/>
              <w:ind w:left="360"/>
              <w:rPr>
                <w:color w:val="000000"/>
                <w:sz w:val="20"/>
                <w:szCs w:val="20"/>
              </w:rPr>
            </w:pPr>
          </w:p>
          <w:p w:rsidR="00215430" w:rsidRDefault="00F57654">
            <w:pPr>
              <w:tabs>
                <w:tab w:val="left" w:pos="2820"/>
              </w:tabs>
              <w:spacing w:after="0" w:line="240" w:lineRule="auto"/>
              <w:rPr>
                <w:color w:val="000000"/>
                <w:sz w:val="20"/>
                <w:szCs w:val="20"/>
              </w:rPr>
            </w:pPr>
            <w:r>
              <w:rPr>
                <w:color w:val="000000"/>
                <w:sz w:val="20"/>
                <w:szCs w:val="20"/>
              </w:rPr>
              <w:t>Za pozitivnu ocjenu iz pojedinih parcijalnih ispita potrebno je postići najmanje 60 % bodova iz svake metodske</w:t>
            </w:r>
            <w:r>
              <w:rPr>
                <w:color w:val="000000"/>
                <w:sz w:val="20"/>
                <w:szCs w:val="20"/>
              </w:rPr>
              <w:t xml:space="preserve"> jedinice te ukupno više od 60 % od maksimalnog broja bodova.</w:t>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color w:val="000000"/>
                <w:sz w:val="20"/>
                <w:szCs w:val="20"/>
              </w:rPr>
            </w:pPr>
            <w:r>
              <w:rPr>
                <w:color w:val="000000"/>
                <w:sz w:val="20"/>
                <w:szCs w:val="20"/>
              </w:rPr>
              <w:t>Formiranje ocjene:</w:t>
            </w:r>
          </w:p>
          <w:p w:rsidR="00215430" w:rsidRDefault="00F57654">
            <w:pPr>
              <w:spacing w:after="0" w:line="240" w:lineRule="auto"/>
              <w:rPr>
                <w:sz w:val="20"/>
                <w:szCs w:val="20"/>
              </w:rPr>
            </w:pPr>
            <w:r>
              <w:rPr>
                <w:sz w:val="20"/>
                <w:szCs w:val="20"/>
              </w:rPr>
              <w:t>≤ 60 % nedovoljan (1)</w:t>
            </w:r>
          </w:p>
          <w:p w:rsidR="00215430" w:rsidRDefault="00F57654">
            <w:pPr>
              <w:spacing w:after="0" w:line="240" w:lineRule="auto"/>
              <w:rPr>
                <w:sz w:val="20"/>
                <w:szCs w:val="20"/>
              </w:rPr>
            </w:pPr>
            <w:r>
              <w:rPr>
                <w:sz w:val="20"/>
                <w:szCs w:val="20"/>
              </w:rPr>
              <w:t>˃</w:t>
            </w:r>
            <w:r>
              <w:rPr>
                <w:sz w:val="20"/>
                <w:szCs w:val="20"/>
              </w:rPr>
              <w:t xml:space="preserve"> 60 % dovoljan (2)</w:t>
            </w:r>
          </w:p>
          <w:p w:rsidR="00215430" w:rsidRDefault="00F57654">
            <w:pPr>
              <w:spacing w:after="0" w:line="240" w:lineRule="auto"/>
              <w:rPr>
                <w:sz w:val="20"/>
                <w:szCs w:val="20"/>
              </w:rPr>
            </w:pPr>
            <w:r>
              <w:rPr>
                <w:sz w:val="20"/>
                <w:szCs w:val="20"/>
              </w:rPr>
              <w:t>˃</w:t>
            </w:r>
            <w:r>
              <w:rPr>
                <w:sz w:val="20"/>
                <w:szCs w:val="20"/>
              </w:rPr>
              <w:t xml:space="preserve"> 70 % dobar (3)</w:t>
            </w:r>
          </w:p>
          <w:p w:rsidR="00215430" w:rsidRDefault="00F57654">
            <w:pPr>
              <w:spacing w:after="0" w:line="240" w:lineRule="auto"/>
              <w:rPr>
                <w:sz w:val="20"/>
                <w:szCs w:val="20"/>
              </w:rPr>
            </w:pPr>
            <w:r>
              <w:rPr>
                <w:sz w:val="20"/>
                <w:szCs w:val="20"/>
              </w:rPr>
              <w:t>˃</w:t>
            </w:r>
            <w:r>
              <w:rPr>
                <w:sz w:val="20"/>
                <w:szCs w:val="20"/>
              </w:rPr>
              <w:t xml:space="preserve"> 80 % vrlo dobar (4)</w:t>
            </w:r>
          </w:p>
          <w:p w:rsidR="00215430" w:rsidRDefault="00F57654">
            <w:pPr>
              <w:tabs>
                <w:tab w:val="left" w:pos="2820"/>
              </w:tabs>
              <w:spacing w:after="0" w:line="240" w:lineRule="auto"/>
              <w:rPr>
                <w:sz w:val="20"/>
                <w:szCs w:val="20"/>
              </w:rPr>
            </w:pPr>
            <w:r>
              <w:rPr>
                <w:sz w:val="20"/>
                <w:szCs w:val="20"/>
              </w:rPr>
              <w:t>˃</w:t>
            </w:r>
            <w:r>
              <w:rPr>
                <w:sz w:val="20"/>
                <w:szCs w:val="20"/>
              </w:rPr>
              <w:t xml:space="preserve"> 90 % izvrstan (5)</w:t>
            </w:r>
          </w:p>
          <w:p w:rsidR="00215430" w:rsidRDefault="00215430">
            <w:pPr>
              <w:tabs>
                <w:tab w:val="left" w:pos="2820"/>
              </w:tabs>
              <w:spacing w:after="0" w:line="240" w:lineRule="auto"/>
              <w:rPr>
                <w:sz w:val="20"/>
                <w:szCs w:val="20"/>
              </w:rPr>
            </w:pPr>
          </w:p>
          <w:p w:rsidR="00215430" w:rsidRDefault="00F57654">
            <w:pPr>
              <w:tabs>
                <w:tab w:val="left" w:pos="2820"/>
              </w:tabs>
              <w:spacing w:after="0" w:line="240" w:lineRule="auto"/>
              <w:rPr>
                <w:color w:val="000000"/>
                <w:sz w:val="20"/>
                <w:szCs w:val="20"/>
              </w:rPr>
            </w:pPr>
            <w:r>
              <w:rPr>
                <w:color w:val="000000"/>
                <w:sz w:val="20"/>
                <w:szCs w:val="20"/>
              </w:rPr>
              <w:t>Konačna ocjena: Za pozitivnu konačnu ocjenu potrebno je postići više od 60 % od maksimalnog ukupnog broja bodova.</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 xml:space="preserve">odraditi sve vježbe </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prisustvovati svim predavanjima i vježbama pri čemu nije dozvoljeno neopravdano izostati s vježbi i opravdani izostanci se moraju nadoknaditi, a dozvoljen broj neopravdanih izostanaka s predavanja je 2</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t>postići najmanje 60 % bodova iz svake metodske jedinic</w:t>
            </w:r>
            <w:r>
              <w:rPr>
                <w:color w:val="000000"/>
                <w:sz w:val="20"/>
                <w:szCs w:val="20"/>
              </w:rPr>
              <w:t xml:space="preserve">e te ukupno više od 60 % od maksimalnog broja bodova na svakom parcijalnom ispitu </w:t>
            </w:r>
          </w:p>
          <w:p w:rsidR="00215430" w:rsidRDefault="00F57654">
            <w:pPr>
              <w:numPr>
                <w:ilvl w:val="0"/>
                <w:numId w:val="99"/>
              </w:numPr>
              <w:pBdr>
                <w:top w:val="nil"/>
                <w:left w:val="nil"/>
                <w:bottom w:val="nil"/>
                <w:right w:val="nil"/>
                <w:between w:val="nil"/>
              </w:pBdr>
              <w:tabs>
                <w:tab w:val="left" w:pos="2820"/>
              </w:tabs>
              <w:spacing w:after="0" w:line="240" w:lineRule="auto"/>
              <w:ind w:left="368"/>
              <w:rPr>
                <w:i/>
                <w:iCs/>
                <w:color w:val="000000"/>
                <w:sz w:val="20"/>
                <w:szCs w:val="20"/>
              </w:rPr>
            </w:pPr>
            <w:r>
              <w:rPr>
                <w:color w:val="000000"/>
                <w:sz w:val="20"/>
                <w:szCs w:val="20"/>
              </w:rPr>
              <w:lastRenderedPageBreak/>
              <w:t>postići više od 60 % bodova ukupno.</w:t>
            </w:r>
          </w:p>
        </w:tc>
      </w:tr>
      <w:tr w:rsidR="00215430">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4970"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70" w:type="dxa"/>
            <w:gridSpan w:val="7"/>
            <w:tcBorders>
              <w:right w:val="single" w:sz="8" w:space="0" w:color="000000"/>
            </w:tcBorders>
          </w:tcPr>
          <w:p w:rsidR="00215430" w:rsidRDefault="00F57654">
            <w:pPr>
              <w:tabs>
                <w:tab w:val="left" w:pos="2820"/>
              </w:tabs>
              <w:spacing w:after="0" w:line="240" w:lineRule="auto"/>
              <w:rPr>
                <w:sz w:val="20"/>
                <w:szCs w:val="20"/>
              </w:rPr>
            </w:pPr>
            <w:r>
              <w:rPr>
                <w:sz w:val="20"/>
                <w:szCs w:val="20"/>
              </w:rPr>
              <w:t>Interna skripta pripremljena za kolegij</w:t>
            </w:r>
          </w:p>
        </w:tc>
        <w:tc>
          <w:tcPr>
            <w:tcW w:w="1294" w:type="dxa"/>
            <w:gridSpan w:val="3"/>
            <w:tcBorders>
              <w:top w:val="single" w:sz="8" w:space="0" w:color="000000"/>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7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Interna skripta pripremljena za vježbe iz kolegija</w:t>
            </w:r>
          </w:p>
        </w:tc>
        <w:tc>
          <w:tcPr>
            <w:tcW w:w="1294" w:type="dxa"/>
            <w:gridSpan w:val="3"/>
            <w:tcBorders>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2" w:type="dxa"/>
            <w:gridSpan w:val="13"/>
            <w:tcBorders>
              <w:top w:val="single" w:sz="12" w:space="0" w:color="000000"/>
              <w:right w:val="single" w:sz="12" w:space="0" w:color="000000"/>
            </w:tcBorders>
          </w:tcPr>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Rouessac, F., Rouessac, A. (2007) Chemical Analysis – Modern Instrumentation Methods and Techniques, 2. izd, John Wiley &amp; Sons Ltd., England.</w:t>
            </w:r>
          </w:p>
          <w:p w:rsidR="00215430" w:rsidRDefault="00F57654">
            <w:pPr>
              <w:numPr>
                <w:ilvl w:val="0"/>
                <w:numId w:val="107"/>
              </w:numPr>
              <w:pBdr>
                <w:top w:val="nil"/>
                <w:left w:val="nil"/>
                <w:bottom w:val="nil"/>
                <w:right w:val="nil"/>
                <w:between w:val="nil"/>
              </w:pBdr>
              <w:spacing w:after="0" w:line="240" w:lineRule="auto"/>
              <w:ind w:left="368"/>
              <w:jc w:val="both"/>
              <w:rPr>
                <w:color w:val="000000"/>
                <w:sz w:val="20"/>
                <w:szCs w:val="20"/>
              </w:rPr>
            </w:pPr>
            <w:r>
              <w:rPr>
                <w:color w:val="000000"/>
                <w:sz w:val="20"/>
                <w:szCs w:val="20"/>
              </w:rPr>
              <w:t>Nielsen, S.S.; ured. (2010) Food Analysis, 4. izd., Springer Science+Business Media, New York, SAD.</w:t>
            </w:r>
          </w:p>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 xml:space="preserve">Cserhati, T., </w:t>
            </w:r>
            <w:r>
              <w:rPr>
                <w:color w:val="000000"/>
                <w:sz w:val="20"/>
                <w:szCs w:val="20"/>
              </w:rPr>
              <w:t>Forgacs, E. (1999) Chromatography in Food Science and Technology, CRC Press, Inc., Boca Raton, Florida.</w:t>
            </w:r>
          </w:p>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Macrae, R. (1988) HPLC in Food Analysis (Food Science and Technology International), Elsevier Academic Press, 2. izd., San Diego, London.</w:t>
            </w:r>
          </w:p>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Boss, C.B., Fr</w:t>
            </w:r>
            <w:r>
              <w:rPr>
                <w:color w:val="000000"/>
                <w:sz w:val="20"/>
                <w:szCs w:val="20"/>
              </w:rPr>
              <w:t xml:space="preserve">edeen, K.J. (1997) Concepts, Instrumentation and Techniques in Inductively Coupled Plasma Optical </w:t>
            </w:r>
            <w:r>
              <w:rPr>
                <w:sz w:val="20"/>
                <w:szCs w:val="20"/>
              </w:rPr>
              <w:t>Emission</w:t>
            </w:r>
            <w:r>
              <w:rPr>
                <w:color w:val="000000"/>
                <w:sz w:val="20"/>
                <w:szCs w:val="20"/>
              </w:rPr>
              <w:t xml:space="preserve"> Spectrometry, 2. izd., Perkin Elmer Corp., SAD.</w:t>
            </w:r>
          </w:p>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Thomas, R. (2008) Practical Guide to ICP-MS: A Tutorial for Beginners, 2. izd., CRC Press, New York.</w:t>
            </w:r>
          </w:p>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 xml:space="preserve">Amorim Madeira, P.J., Florêncio, M.H. (2012) Applications of Tandem Mass Spectrometry: From Structural Analysis to Fundamental Studies, In: Tandem Mass Spectrometry - Application and </w:t>
            </w:r>
            <w:r>
              <w:rPr>
                <w:sz w:val="20"/>
                <w:szCs w:val="20"/>
              </w:rPr>
              <w:t>Principles</w:t>
            </w:r>
            <w:r>
              <w:rPr>
                <w:color w:val="000000"/>
                <w:sz w:val="20"/>
                <w:szCs w:val="20"/>
              </w:rPr>
              <w:t>, ed. Prasain, J.K., Intech.</w:t>
            </w:r>
          </w:p>
          <w:p w:rsidR="00215430" w:rsidRDefault="00F57654">
            <w:pPr>
              <w:numPr>
                <w:ilvl w:val="0"/>
                <w:numId w:val="107"/>
              </w:numPr>
              <w:pBdr>
                <w:top w:val="nil"/>
                <w:left w:val="nil"/>
                <w:bottom w:val="nil"/>
                <w:right w:val="nil"/>
                <w:between w:val="nil"/>
              </w:pBdr>
              <w:tabs>
                <w:tab w:val="left" w:pos="2820"/>
              </w:tabs>
              <w:spacing w:after="0" w:line="240" w:lineRule="auto"/>
              <w:ind w:left="368"/>
              <w:jc w:val="both"/>
              <w:rPr>
                <w:color w:val="000000"/>
                <w:sz w:val="20"/>
                <w:szCs w:val="20"/>
              </w:rPr>
            </w:pPr>
            <w:r>
              <w:rPr>
                <w:color w:val="000000"/>
                <w:sz w:val="20"/>
                <w:szCs w:val="20"/>
              </w:rPr>
              <w:t>Elenis, D.S., Kalogianni, D.P., Glynou, K., Ioannou, P.C., Christopoulos, T.K. (2008) Advances in molecular techniques for the detection and quantification of genetically modified organisms.</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2"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03">
              <w:r>
                <w:rPr>
                  <w:i/>
                  <w:iCs/>
                  <w:color w:val="0563C1"/>
                  <w:sz w:val="20"/>
                  <w:szCs w:val="20"/>
                  <w:u w:val="single"/>
                </w:rPr>
                <w:t>http://www.pbf.unizg.hr/studiji/ispitni_rokovi</w:t>
              </w:r>
            </w:hyperlink>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2"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1830"/>
        <w:gridCol w:w="503"/>
        <w:gridCol w:w="643"/>
        <w:gridCol w:w="428"/>
        <w:gridCol w:w="804"/>
        <w:gridCol w:w="614"/>
        <w:gridCol w:w="148"/>
        <w:gridCol w:w="424"/>
        <w:gridCol w:w="843"/>
        <w:gridCol w:w="27"/>
        <w:gridCol w:w="453"/>
        <w:gridCol w:w="670"/>
        <w:gridCol w:w="65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4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04">
              <w:r>
                <w:rPr>
                  <w:b/>
                  <w:bCs/>
                  <w:color w:val="0563C1"/>
                  <w:sz w:val="20"/>
                  <w:szCs w:val="20"/>
                  <w:u w:val="single"/>
                </w:rPr>
                <w:t>prof. dr. sc. Mirjana Hruš</w:t>
              </w:r>
              <w:r>
                <w:rPr>
                  <w:b/>
                  <w:bCs/>
                  <w:color w:val="0563C1"/>
                  <w:sz w:val="20"/>
                  <w:szCs w:val="20"/>
                  <w:u w:val="single"/>
                </w:rPr>
                <w:t>kar</w:t>
              </w:r>
            </w:hyperlink>
          </w:p>
          <w:p w:rsidR="00215430" w:rsidRDefault="00F57654">
            <w:pPr>
              <w:tabs>
                <w:tab w:val="left" w:pos="2820"/>
              </w:tabs>
              <w:spacing w:after="0" w:line="240" w:lineRule="auto"/>
              <w:rPr>
                <w:sz w:val="20"/>
                <w:szCs w:val="20"/>
              </w:rPr>
            </w:pPr>
            <w:hyperlink r:id="rId105">
              <w:r>
                <w:rPr>
                  <w:color w:val="0563C1"/>
                  <w:sz w:val="20"/>
                  <w:szCs w:val="20"/>
                  <w:u w:val="single"/>
                </w:rPr>
                <w:t>prof. dr. sc. Ksenija Marković</w:t>
              </w:r>
            </w:hyperlink>
            <w:r>
              <w:rPr>
                <w:sz w:val="20"/>
                <w:szCs w:val="20"/>
              </w:rPr>
              <w:t xml:space="preserve"> </w:t>
            </w:r>
          </w:p>
          <w:p w:rsidR="00215430" w:rsidRDefault="00F57654">
            <w:pPr>
              <w:tabs>
                <w:tab w:val="left" w:pos="2820"/>
              </w:tabs>
              <w:spacing w:after="0" w:line="240" w:lineRule="auto"/>
              <w:rPr>
                <w:sz w:val="20"/>
                <w:szCs w:val="20"/>
              </w:rPr>
            </w:pPr>
            <w:hyperlink r:id="rId106">
              <w:r>
                <w:rPr>
                  <w:color w:val="0563C1"/>
                  <w:sz w:val="20"/>
                  <w:szCs w:val="20"/>
                  <w:u w:val="single"/>
                </w:rPr>
                <w:t>prof. dr. sc. Dubravka Škevin</w:t>
              </w:r>
            </w:hyperlink>
            <w:r>
              <w:rPr>
                <w:sz w:val="20"/>
                <w:szCs w:val="20"/>
              </w:rPr>
              <w:t xml:space="preserve"> </w:t>
            </w:r>
          </w:p>
          <w:p w:rsidR="00215430" w:rsidRDefault="00F57654">
            <w:pPr>
              <w:tabs>
                <w:tab w:val="left" w:pos="2820"/>
              </w:tabs>
              <w:spacing w:after="0" w:line="240" w:lineRule="auto"/>
              <w:rPr>
                <w:color w:val="4472C4"/>
                <w:sz w:val="20"/>
                <w:szCs w:val="20"/>
              </w:rPr>
            </w:pPr>
            <w:hyperlink r:id="rId107">
              <w:r>
                <w:rPr>
                  <w:color w:val="4472C4"/>
                  <w:sz w:val="20"/>
                  <w:szCs w:val="20"/>
                  <w:u w:val="single"/>
                </w:rPr>
                <w:t>prof. dr. sc. Ksenija Durgo</w:t>
              </w:r>
            </w:hyperlink>
          </w:p>
          <w:p w:rsidR="00215430" w:rsidRDefault="00F57654">
            <w:pPr>
              <w:tabs>
                <w:tab w:val="left" w:pos="2820"/>
              </w:tabs>
              <w:spacing w:after="0" w:line="240" w:lineRule="auto"/>
              <w:rPr>
                <w:color w:val="4472C4"/>
                <w:sz w:val="20"/>
                <w:szCs w:val="20"/>
              </w:rPr>
            </w:pPr>
            <w:hyperlink r:id="rId108">
              <w:r>
                <w:rPr>
                  <w:color w:val="4472C4"/>
                  <w:sz w:val="20"/>
                  <w:szCs w:val="20"/>
                  <w:u w:val="single"/>
                </w:rPr>
                <w:t>prof. dr. sc. Blaženka Kos</w:t>
              </w:r>
            </w:hyperlink>
            <w:r>
              <w:rPr>
                <w:color w:val="4472C4"/>
                <w:sz w:val="20"/>
                <w:szCs w:val="20"/>
              </w:rPr>
              <w:t xml:space="preserve">  </w:t>
            </w:r>
          </w:p>
          <w:p w:rsidR="00215430" w:rsidRDefault="00F57654">
            <w:pPr>
              <w:tabs>
                <w:tab w:val="left" w:pos="2820"/>
              </w:tabs>
              <w:spacing w:after="0" w:line="240" w:lineRule="auto"/>
              <w:rPr>
                <w:color w:val="4472C4"/>
                <w:sz w:val="20"/>
                <w:szCs w:val="20"/>
                <w:u w:val="single"/>
              </w:rPr>
            </w:pPr>
            <w:r>
              <w:rPr>
                <w:color w:val="4472C4"/>
                <w:sz w:val="20"/>
                <w:szCs w:val="20"/>
                <w:u w:val="single"/>
              </w:rPr>
              <w:t>dr. sc. Saša Drakula</w:t>
            </w:r>
          </w:p>
          <w:p w:rsidR="00215430" w:rsidRDefault="00F57654">
            <w:pPr>
              <w:tabs>
                <w:tab w:val="left" w:pos="2820"/>
              </w:tabs>
              <w:spacing w:after="0" w:line="240" w:lineRule="auto"/>
              <w:rPr>
                <w:sz w:val="20"/>
                <w:szCs w:val="20"/>
              </w:rPr>
            </w:pPr>
            <w:r>
              <w:rPr>
                <w:color w:val="4472C4"/>
                <w:sz w:val="20"/>
                <w:szCs w:val="20"/>
                <w:u w:val="single"/>
              </w:rPr>
              <w:t>dr. sc. Major Nikola</w:t>
            </w:r>
          </w:p>
        </w:tc>
        <w:tc>
          <w:tcPr>
            <w:tcW w:w="28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8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w:t>
            </w:r>
            <w:r>
              <w:rPr>
                <w:sz w:val="20"/>
                <w:szCs w:val="20"/>
              </w:rPr>
              <w:t>jetni</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4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Sigurnost hrane</w:t>
            </w:r>
          </w:p>
        </w:tc>
        <w:tc>
          <w:tcPr>
            <w:tcW w:w="28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8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53698</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50 + 0 + 15 + 0</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40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30</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40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0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P5, seminari P5</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2"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Cilj kolegija je upoznavanje studenata s prirodnim toksinima u hrani, upravljanjem rizikom sigurnosti hrane, gledištem potrošača, aditivima i kontaminantima, fermentiranom hranom (prebiotici i probiotici) u službi sigurnosti hrane, genetički modificiranim </w:t>
            </w:r>
            <w:r>
              <w:rPr>
                <w:sz w:val="20"/>
                <w:szCs w:val="20"/>
              </w:rPr>
              <w:t xml:space="preserve">organizmima kao </w:t>
            </w:r>
            <w:r>
              <w:rPr>
                <w:sz w:val="20"/>
                <w:szCs w:val="20"/>
              </w:rPr>
              <w:lastRenderedPageBreak/>
              <w:t>sastojcima hrane, utjecajem novih tehnologija na sigurnost hrane u svrhu osiguravanja sigurne hrane potrošačima sljedeći važeću zakonsku regulativu.</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2" w:type="dxa"/>
            <w:gridSpan w:val="13"/>
            <w:tcBorders>
              <w:right w:val="single" w:sz="12" w:space="0" w:color="000000"/>
            </w:tcBorders>
            <w:vAlign w:val="center"/>
          </w:tcPr>
          <w:p w:rsidR="00215430" w:rsidRDefault="00F57654">
            <w:pPr>
              <w:numPr>
                <w:ilvl w:val="0"/>
                <w:numId w:val="105"/>
              </w:numPr>
              <w:tabs>
                <w:tab w:val="left" w:pos="2820"/>
              </w:tabs>
              <w:spacing w:after="0" w:line="240" w:lineRule="auto"/>
              <w:ind w:left="254" w:hanging="254"/>
              <w:rPr>
                <w:sz w:val="20"/>
                <w:szCs w:val="20"/>
              </w:rPr>
            </w:pPr>
            <w:r>
              <w:rPr>
                <w:sz w:val="20"/>
                <w:szCs w:val="20"/>
              </w:rPr>
              <w:t>uspostaviti, voditi, kontrolirati i nadzirati sustav sigurnosti hrane u proizvodnom lancu, te upravljati potencijalnim rizicima</w:t>
            </w:r>
          </w:p>
          <w:p w:rsidR="00215430" w:rsidRDefault="00F57654">
            <w:pPr>
              <w:numPr>
                <w:ilvl w:val="0"/>
                <w:numId w:val="105"/>
              </w:numPr>
              <w:tabs>
                <w:tab w:val="left" w:pos="2820"/>
              </w:tabs>
              <w:spacing w:after="0" w:line="240" w:lineRule="auto"/>
              <w:ind w:left="254" w:hanging="254"/>
              <w:rPr>
                <w:sz w:val="20"/>
                <w:szCs w:val="20"/>
              </w:rPr>
            </w:pPr>
            <w:r>
              <w:rPr>
                <w:sz w:val="20"/>
                <w:szCs w:val="20"/>
              </w:rPr>
              <w:t>sposobnost integriranja spoznaja, formuliranja sudova na temelju nepotpunih ili ograničenih informacija, te upravljanja kompleksnim sustavima u području sigurnosti hrane</w:t>
            </w:r>
          </w:p>
          <w:p w:rsidR="00215430" w:rsidRDefault="00F57654">
            <w:pPr>
              <w:numPr>
                <w:ilvl w:val="0"/>
                <w:numId w:val="105"/>
              </w:numPr>
              <w:tabs>
                <w:tab w:val="left" w:pos="2820"/>
              </w:tabs>
              <w:spacing w:after="0" w:line="240" w:lineRule="auto"/>
              <w:ind w:left="254" w:hanging="254"/>
              <w:rPr>
                <w:sz w:val="20"/>
                <w:szCs w:val="20"/>
              </w:rPr>
            </w:pPr>
            <w:r>
              <w:rPr>
                <w:sz w:val="20"/>
                <w:szCs w:val="20"/>
              </w:rPr>
              <w:t>voditi ili sudjelovati u interdisciplinarnim timovima, koji kreiraju ili uvode nove me</w:t>
            </w:r>
            <w:r>
              <w:rPr>
                <w:sz w:val="20"/>
                <w:szCs w:val="20"/>
              </w:rPr>
              <w:t>tode</w:t>
            </w:r>
          </w:p>
          <w:p w:rsidR="00215430" w:rsidRDefault="00F57654">
            <w:pPr>
              <w:numPr>
                <w:ilvl w:val="0"/>
                <w:numId w:val="105"/>
              </w:numPr>
              <w:tabs>
                <w:tab w:val="left" w:pos="2820"/>
              </w:tabs>
              <w:spacing w:after="0" w:line="240" w:lineRule="auto"/>
              <w:ind w:left="254" w:hanging="254"/>
              <w:rPr>
                <w:sz w:val="20"/>
                <w:szCs w:val="20"/>
              </w:rPr>
            </w:pPr>
            <w:r>
              <w:rPr>
                <w:sz w:val="20"/>
                <w:szCs w:val="20"/>
              </w:rPr>
              <w:t>s ciljem unaprjeđenja sustava sigurnosti i kvalitete hrane od polja do stola</w:t>
            </w:r>
          </w:p>
          <w:p w:rsidR="00215430" w:rsidRDefault="00F57654">
            <w:pPr>
              <w:numPr>
                <w:ilvl w:val="0"/>
                <w:numId w:val="105"/>
              </w:numPr>
              <w:tabs>
                <w:tab w:val="left" w:pos="2820"/>
              </w:tabs>
              <w:spacing w:after="0" w:line="240" w:lineRule="auto"/>
              <w:ind w:left="254" w:hanging="254"/>
              <w:rPr>
                <w:sz w:val="20"/>
                <w:szCs w:val="20"/>
              </w:rPr>
            </w:pPr>
            <w:r>
              <w:rPr>
                <w:sz w:val="20"/>
                <w:szCs w:val="20"/>
              </w:rPr>
              <w:t>kontinuirano pratiti suvremene trendove u području sigurnosti hrane</w:t>
            </w:r>
          </w:p>
          <w:p w:rsidR="00215430" w:rsidRDefault="00F57654">
            <w:pPr>
              <w:numPr>
                <w:ilvl w:val="0"/>
                <w:numId w:val="105"/>
              </w:numPr>
              <w:tabs>
                <w:tab w:val="left" w:pos="2820"/>
              </w:tabs>
              <w:spacing w:after="0" w:line="240" w:lineRule="auto"/>
              <w:ind w:left="254" w:hanging="254"/>
              <w:rPr>
                <w:sz w:val="20"/>
                <w:szCs w:val="20"/>
              </w:rPr>
            </w:pPr>
            <w:r>
              <w:rPr>
                <w:sz w:val="20"/>
                <w:szCs w:val="20"/>
              </w:rPr>
              <w:t>primijeniti etička načela, zakonsku regulativu i norme vezane na specifične zahtjeve struke</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2.4. Očekivan</w:t>
            </w:r>
            <w:r>
              <w:rPr>
                <w:color w:val="000000"/>
                <w:sz w:val="20"/>
                <w:szCs w:val="20"/>
              </w:rPr>
              <w:t xml:space="preserve">i ishodi učenja na razini kolegija (3-10 ishoda učenja) </w:t>
            </w:r>
          </w:p>
        </w:tc>
        <w:tc>
          <w:tcPr>
            <w:tcW w:w="8042" w:type="dxa"/>
            <w:gridSpan w:val="13"/>
            <w:tcBorders>
              <w:right w:val="single" w:sz="12" w:space="0" w:color="000000"/>
            </w:tcBorders>
            <w:vAlign w:val="center"/>
          </w:tcPr>
          <w:p w:rsidR="00215430" w:rsidRDefault="00F57654">
            <w:pPr>
              <w:numPr>
                <w:ilvl w:val="0"/>
                <w:numId w:val="159"/>
              </w:numPr>
              <w:tabs>
                <w:tab w:val="left" w:pos="2820"/>
              </w:tabs>
              <w:spacing w:after="0" w:line="240" w:lineRule="auto"/>
              <w:ind w:left="254" w:hanging="254"/>
              <w:rPr>
                <w:sz w:val="20"/>
                <w:szCs w:val="20"/>
              </w:rPr>
            </w:pPr>
            <w:r>
              <w:rPr>
                <w:sz w:val="20"/>
                <w:szCs w:val="20"/>
              </w:rPr>
              <w:t>definirati sigurnost hrane</w:t>
            </w:r>
          </w:p>
          <w:p w:rsidR="00215430" w:rsidRDefault="00F57654">
            <w:pPr>
              <w:numPr>
                <w:ilvl w:val="0"/>
                <w:numId w:val="159"/>
              </w:numPr>
              <w:tabs>
                <w:tab w:val="left" w:pos="2820"/>
              </w:tabs>
              <w:spacing w:after="0" w:line="240" w:lineRule="auto"/>
              <w:ind w:left="254" w:hanging="254"/>
              <w:rPr>
                <w:sz w:val="20"/>
                <w:szCs w:val="20"/>
              </w:rPr>
            </w:pPr>
            <w:r>
              <w:rPr>
                <w:sz w:val="20"/>
                <w:szCs w:val="20"/>
              </w:rPr>
              <w:t>kontrolirati glavne mikrobiološke opasnosti u hrani</w:t>
            </w:r>
          </w:p>
          <w:p w:rsidR="00215430" w:rsidRDefault="00F57654">
            <w:pPr>
              <w:numPr>
                <w:ilvl w:val="0"/>
                <w:numId w:val="159"/>
              </w:numPr>
              <w:tabs>
                <w:tab w:val="left" w:pos="2820"/>
              </w:tabs>
              <w:spacing w:after="0" w:line="240" w:lineRule="auto"/>
              <w:ind w:left="254" w:hanging="254"/>
              <w:rPr>
                <w:sz w:val="20"/>
                <w:szCs w:val="20"/>
              </w:rPr>
            </w:pPr>
            <w:r>
              <w:rPr>
                <w:sz w:val="20"/>
                <w:szCs w:val="20"/>
              </w:rPr>
              <w:t>klasificirati rizike opasnosti</w:t>
            </w:r>
          </w:p>
          <w:p w:rsidR="00215430" w:rsidRDefault="00F57654">
            <w:pPr>
              <w:numPr>
                <w:ilvl w:val="0"/>
                <w:numId w:val="159"/>
              </w:numPr>
              <w:tabs>
                <w:tab w:val="left" w:pos="2820"/>
              </w:tabs>
              <w:spacing w:after="0" w:line="240" w:lineRule="auto"/>
              <w:ind w:left="254" w:hanging="254"/>
              <w:rPr>
                <w:sz w:val="20"/>
                <w:szCs w:val="20"/>
              </w:rPr>
            </w:pPr>
            <w:r>
              <w:rPr>
                <w:sz w:val="20"/>
                <w:szCs w:val="20"/>
              </w:rPr>
              <w:t>procijeniti mikrobiološke, kemijske i fizikalne opasnosti u hrani te opasnosti uzrokovane prisustvom alergena u hrani</w:t>
            </w:r>
          </w:p>
          <w:p w:rsidR="00215430" w:rsidRDefault="00F57654">
            <w:pPr>
              <w:numPr>
                <w:ilvl w:val="0"/>
                <w:numId w:val="159"/>
              </w:numPr>
              <w:tabs>
                <w:tab w:val="left" w:pos="2820"/>
              </w:tabs>
              <w:spacing w:after="0" w:line="240" w:lineRule="auto"/>
              <w:ind w:left="254" w:hanging="254"/>
              <w:rPr>
                <w:sz w:val="20"/>
                <w:szCs w:val="20"/>
              </w:rPr>
            </w:pPr>
            <w:r>
              <w:rPr>
                <w:sz w:val="20"/>
                <w:szCs w:val="20"/>
              </w:rPr>
              <w:t>kontrolirati opasnosti u hrani</w:t>
            </w:r>
          </w:p>
          <w:p w:rsidR="00215430" w:rsidRDefault="00F57654">
            <w:pPr>
              <w:numPr>
                <w:ilvl w:val="0"/>
                <w:numId w:val="159"/>
              </w:numPr>
              <w:tabs>
                <w:tab w:val="left" w:pos="2820"/>
              </w:tabs>
              <w:spacing w:after="0" w:line="240" w:lineRule="auto"/>
              <w:ind w:left="254" w:hanging="254"/>
              <w:rPr>
                <w:sz w:val="20"/>
                <w:szCs w:val="20"/>
              </w:rPr>
            </w:pPr>
            <w:r>
              <w:rPr>
                <w:sz w:val="20"/>
                <w:szCs w:val="20"/>
              </w:rPr>
              <w:t>provoditi sustav kvalitete u proizvodnji hrane</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Uvod u sigurnost hrane. Zakon</w:t>
            </w:r>
            <w:r>
              <w:rPr>
                <w:sz w:val="20"/>
                <w:szCs w:val="20"/>
              </w:rPr>
              <w:t>ska regulativa-sustavi sigurnosti hrane: ISO, HACCP. Analitičke metode za osiguranje sigurnosti hrane. Alergije na hranu. Patogene i nepatogene bakterije. Mikrobiološka sigurnost hrane i tehnike određivanja. Prirodni toksini - fitolektini, cijanogeni gliko</w:t>
            </w:r>
            <w:r>
              <w:rPr>
                <w:sz w:val="20"/>
                <w:szCs w:val="20"/>
              </w:rPr>
              <w:t>zidi, steroidni glikozidi, otrovi gljiva, amini-npr. histamin. Vrste namirnica, prisutnost, toksičnost, doze, promjene pri termičkoj obradi. Upravljanje rizikom sigurnosti hrane. Gledište potrošača o sigurnosti hrane. Aditivi i kontaminanti tijekom tehnolo</w:t>
            </w:r>
            <w:r>
              <w:rPr>
                <w:sz w:val="20"/>
                <w:szCs w:val="20"/>
              </w:rPr>
              <w:t>škog procesa i kontrola ostataka u gotovom proizvodu. Genetički modificirani organizmi kao sastojci hrane - rizici, koristi, detekcija. Utjecaj novih tehnologija na sigurnost hrane.</w:t>
            </w:r>
          </w:p>
        </w:tc>
      </w:tr>
      <w:tr w:rsidR="00215430">
        <w:trPr>
          <w:trHeight w:val="349"/>
        </w:trPr>
        <w:tc>
          <w:tcPr>
            <w:tcW w:w="2394"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76"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18" w:type="dxa"/>
            <w:gridSpan w:val="5"/>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48"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4"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7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18"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48"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30" w:type="dxa"/>
            <w:tcBorders>
              <w:top w:val="single" w:sz="12" w:space="0" w:color="000000"/>
            </w:tcBorders>
            <w:vAlign w:val="center"/>
          </w:tcPr>
          <w:p w:rsidR="00215430" w:rsidRDefault="00F57654">
            <w:pPr>
              <w:spacing w:after="0" w:line="240" w:lineRule="auto"/>
              <w:rPr>
                <w:sz w:val="20"/>
                <w:szCs w:val="20"/>
              </w:rPr>
            </w:pPr>
            <w:r>
              <w:rPr>
                <w:sz w:val="20"/>
                <w:szCs w:val="20"/>
              </w:rPr>
              <w:t>Pohađanje nastave</w:t>
            </w:r>
          </w:p>
        </w:tc>
        <w:tc>
          <w:tcPr>
            <w:tcW w:w="50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64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232" w:type="dxa"/>
            <w:gridSpan w:val="2"/>
            <w:tcBorders>
              <w:top w:val="single" w:sz="12" w:space="0" w:color="000000"/>
            </w:tcBorders>
            <w:vAlign w:val="center"/>
          </w:tcPr>
          <w:p w:rsidR="00215430" w:rsidRDefault="00F57654">
            <w:pPr>
              <w:spacing w:after="0" w:line="240" w:lineRule="auto"/>
              <w:rPr>
                <w:sz w:val="20"/>
                <w:szCs w:val="20"/>
              </w:rPr>
            </w:pPr>
            <w:r>
              <w:rPr>
                <w:sz w:val="20"/>
                <w:szCs w:val="20"/>
              </w:rPr>
              <w:t>Istraživanje</w:t>
            </w:r>
          </w:p>
        </w:tc>
        <w:tc>
          <w:tcPr>
            <w:tcW w:w="614"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572" w:type="dxa"/>
            <w:gridSpan w:val="2"/>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323" w:type="dxa"/>
            <w:gridSpan w:val="3"/>
            <w:tcBorders>
              <w:top w:val="single" w:sz="12"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55" w:type="dxa"/>
            <w:tcBorders>
              <w:top w:val="single" w:sz="12" w:space="0" w:color="000000"/>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vAlign w:val="center"/>
          </w:tcPr>
          <w:p w:rsidR="00215430" w:rsidRDefault="00F57654">
            <w:pPr>
              <w:spacing w:after="0" w:line="240" w:lineRule="auto"/>
              <w:rPr>
                <w:sz w:val="20"/>
                <w:szCs w:val="20"/>
              </w:rPr>
            </w:pPr>
            <w:r>
              <w:rPr>
                <w:sz w:val="20"/>
                <w:szCs w:val="20"/>
              </w:rPr>
              <w:t>Eksperimentalni rad</w:t>
            </w:r>
          </w:p>
        </w:tc>
        <w:tc>
          <w:tcPr>
            <w:tcW w:w="503" w:type="dxa"/>
            <w:vAlign w:val="center"/>
          </w:tcPr>
          <w:p w:rsidR="00215430" w:rsidRDefault="00F57654">
            <w:pPr>
              <w:spacing w:after="0" w:line="240" w:lineRule="auto"/>
              <w:jc w:val="center"/>
              <w:rPr>
                <w:sz w:val="20"/>
                <w:szCs w:val="20"/>
              </w:rPr>
            </w:pPr>
            <w:r>
              <w:rPr>
                <w:color w:val="000000"/>
                <w:sz w:val="20"/>
                <w:szCs w:val="20"/>
              </w:rPr>
              <w:t>DA</w:t>
            </w:r>
          </w:p>
        </w:tc>
        <w:tc>
          <w:tcPr>
            <w:tcW w:w="64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1232" w:type="dxa"/>
            <w:gridSpan w:val="2"/>
            <w:vAlign w:val="center"/>
          </w:tcPr>
          <w:p w:rsidR="00215430" w:rsidRDefault="00F57654">
            <w:pPr>
              <w:spacing w:after="0" w:line="240" w:lineRule="auto"/>
              <w:rPr>
                <w:sz w:val="20"/>
                <w:szCs w:val="20"/>
              </w:rPr>
            </w:pPr>
            <w:r>
              <w:rPr>
                <w:sz w:val="20"/>
                <w:szCs w:val="20"/>
              </w:rPr>
              <w:t>Referat</w:t>
            </w:r>
          </w:p>
        </w:tc>
        <w:tc>
          <w:tcPr>
            <w:tcW w:w="614"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72" w:type="dxa"/>
            <w:gridSpan w:val="2"/>
            <w:vAlign w:val="center"/>
          </w:tcPr>
          <w:p w:rsidR="00215430" w:rsidRDefault="00F57654">
            <w:pPr>
              <w:spacing w:after="0" w:line="240" w:lineRule="auto"/>
              <w:jc w:val="center"/>
              <w:rPr>
                <w:sz w:val="20"/>
                <w:szCs w:val="20"/>
              </w:rPr>
            </w:pPr>
            <w:r>
              <w:rPr>
                <w:color w:val="000000"/>
                <w:sz w:val="20"/>
                <w:szCs w:val="20"/>
              </w:rPr>
              <w:t>NE</w:t>
            </w:r>
          </w:p>
        </w:tc>
        <w:tc>
          <w:tcPr>
            <w:tcW w:w="1323"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vAlign w:val="center"/>
          </w:tcPr>
          <w:p w:rsidR="00215430" w:rsidRDefault="00F57654">
            <w:pPr>
              <w:spacing w:after="0" w:line="240" w:lineRule="auto"/>
              <w:rPr>
                <w:sz w:val="20"/>
                <w:szCs w:val="20"/>
              </w:rPr>
            </w:pPr>
            <w:r>
              <w:rPr>
                <w:sz w:val="20"/>
                <w:szCs w:val="20"/>
              </w:rPr>
              <w:t>Esej</w:t>
            </w:r>
          </w:p>
        </w:tc>
        <w:tc>
          <w:tcPr>
            <w:tcW w:w="50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643" w:type="dxa"/>
            <w:vAlign w:val="center"/>
          </w:tcPr>
          <w:p w:rsidR="00215430" w:rsidRDefault="00F57654">
            <w:pPr>
              <w:spacing w:after="0" w:line="240" w:lineRule="auto"/>
              <w:jc w:val="center"/>
              <w:rPr>
                <w:sz w:val="20"/>
                <w:szCs w:val="20"/>
              </w:rPr>
            </w:pPr>
            <w:r>
              <w:rPr>
                <w:color w:val="000000"/>
                <w:sz w:val="20"/>
                <w:szCs w:val="20"/>
              </w:rPr>
              <w:t>NE</w:t>
            </w:r>
          </w:p>
        </w:tc>
        <w:tc>
          <w:tcPr>
            <w:tcW w:w="1232" w:type="dxa"/>
            <w:gridSpan w:val="2"/>
            <w:vAlign w:val="center"/>
          </w:tcPr>
          <w:p w:rsidR="00215430" w:rsidRDefault="00F57654">
            <w:pPr>
              <w:spacing w:after="0" w:line="240" w:lineRule="auto"/>
              <w:rPr>
                <w:sz w:val="20"/>
                <w:szCs w:val="20"/>
              </w:rPr>
            </w:pPr>
            <w:r>
              <w:rPr>
                <w:color w:val="000000"/>
                <w:sz w:val="20"/>
                <w:szCs w:val="20"/>
              </w:rPr>
              <w:t>Seminarski rad</w:t>
            </w:r>
          </w:p>
        </w:tc>
        <w:tc>
          <w:tcPr>
            <w:tcW w:w="614" w:type="dxa"/>
            <w:vAlign w:val="center"/>
          </w:tcPr>
          <w:p w:rsidR="00215430" w:rsidRDefault="00F57654">
            <w:pPr>
              <w:spacing w:after="0" w:line="240" w:lineRule="auto"/>
              <w:jc w:val="center"/>
              <w:rPr>
                <w:sz w:val="20"/>
                <w:szCs w:val="20"/>
              </w:rPr>
            </w:pPr>
            <w:r>
              <w:rPr>
                <w:color w:val="000000"/>
                <w:sz w:val="20"/>
                <w:szCs w:val="20"/>
              </w:rPr>
              <w:t>DA</w:t>
            </w:r>
          </w:p>
        </w:tc>
        <w:tc>
          <w:tcPr>
            <w:tcW w:w="572" w:type="dxa"/>
            <w:gridSpan w:val="2"/>
            <w:vAlign w:val="center"/>
          </w:tcPr>
          <w:p w:rsidR="00215430" w:rsidRDefault="00F57654">
            <w:pPr>
              <w:spacing w:after="0" w:line="240" w:lineRule="auto"/>
              <w:jc w:val="center"/>
              <w:rPr>
                <w:sz w:val="20"/>
                <w:szCs w:val="20"/>
              </w:rPr>
            </w:pPr>
            <w:r>
              <w:rPr>
                <w:color w:val="000000"/>
                <w:sz w:val="20"/>
                <w:szCs w:val="20"/>
              </w:rPr>
              <w:t xml:space="preserve">     </w:t>
            </w:r>
          </w:p>
        </w:tc>
        <w:tc>
          <w:tcPr>
            <w:tcW w:w="1323"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503"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643"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232" w:type="dxa"/>
            <w:gridSpan w:val="2"/>
            <w:tcBorders>
              <w:bottom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614"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72"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323"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4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23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614"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7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23"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5"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6</w:t>
            </w:r>
          </w:p>
        </w:tc>
      </w:tr>
      <w:tr w:rsidR="00215430">
        <w:trPr>
          <w:trHeight w:val="397"/>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2" w:type="dxa"/>
            <w:gridSpan w:val="13"/>
            <w:tcBorders>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1. Maksimalni broj bodova po vrstama aktivnosti:</w:t>
            </w:r>
          </w:p>
          <w:p w:rsidR="00215430" w:rsidRDefault="00F57654">
            <w:pPr>
              <w:spacing w:after="0" w:line="240" w:lineRule="auto"/>
              <w:rPr>
                <w:color w:val="000000"/>
                <w:sz w:val="20"/>
                <w:szCs w:val="20"/>
              </w:rPr>
            </w:pPr>
            <w:r>
              <w:rPr>
                <w:color w:val="000000"/>
                <w:sz w:val="20"/>
                <w:szCs w:val="20"/>
              </w:rPr>
              <w:t>1. parcijalni ispit</w:t>
            </w:r>
            <w:r>
              <w:rPr>
                <w:color w:val="000000"/>
                <w:sz w:val="20"/>
                <w:szCs w:val="20"/>
              </w:rPr>
              <w:tab/>
              <w:t>50</w:t>
            </w:r>
            <w:r>
              <w:rPr>
                <w:color w:val="000000"/>
                <w:sz w:val="20"/>
                <w:szCs w:val="20"/>
              </w:rPr>
              <w:tab/>
            </w:r>
          </w:p>
          <w:p w:rsidR="00215430" w:rsidRDefault="00F57654">
            <w:pPr>
              <w:spacing w:after="0" w:line="240" w:lineRule="auto"/>
              <w:rPr>
                <w:color w:val="000000"/>
                <w:sz w:val="20"/>
                <w:szCs w:val="20"/>
              </w:rPr>
            </w:pPr>
            <w:r>
              <w:rPr>
                <w:color w:val="000000"/>
                <w:sz w:val="20"/>
                <w:szCs w:val="20"/>
              </w:rPr>
              <w:t>2. parcijalni ispit</w:t>
            </w:r>
            <w:r>
              <w:rPr>
                <w:color w:val="000000"/>
                <w:sz w:val="20"/>
                <w:szCs w:val="20"/>
              </w:rPr>
              <w:tab/>
              <w:t>50</w:t>
            </w:r>
            <w:r>
              <w:rPr>
                <w:color w:val="000000"/>
                <w:sz w:val="20"/>
                <w:szCs w:val="20"/>
              </w:rPr>
              <w:tab/>
            </w:r>
            <w:r>
              <w:rPr>
                <w:color w:val="000000"/>
                <w:sz w:val="20"/>
                <w:szCs w:val="20"/>
              </w:rPr>
              <w:tab/>
            </w:r>
            <w:r>
              <w:rPr>
                <w:color w:val="000000"/>
                <w:sz w:val="20"/>
                <w:szCs w:val="20"/>
              </w:rPr>
              <w:tab/>
            </w:r>
          </w:p>
          <w:p w:rsidR="00215430" w:rsidRDefault="00F57654">
            <w:pPr>
              <w:spacing w:after="0" w:line="240" w:lineRule="auto"/>
              <w:rPr>
                <w:color w:val="000000"/>
                <w:sz w:val="20"/>
                <w:szCs w:val="20"/>
              </w:rPr>
            </w:pPr>
            <w:r>
              <w:rPr>
                <w:color w:val="000000"/>
                <w:sz w:val="20"/>
                <w:szCs w:val="20"/>
              </w:rPr>
              <w:t>Ukupno                  100</w:t>
            </w:r>
          </w:p>
          <w:p w:rsidR="00215430" w:rsidRDefault="00215430">
            <w:pPr>
              <w:spacing w:after="0" w:line="240" w:lineRule="auto"/>
              <w:rPr>
                <w:color w:val="000000"/>
                <w:sz w:val="20"/>
                <w:szCs w:val="20"/>
              </w:rPr>
            </w:pPr>
          </w:p>
          <w:p w:rsidR="00215430" w:rsidRDefault="00F57654">
            <w:pPr>
              <w:spacing w:after="0" w:line="240" w:lineRule="auto"/>
              <w:rPr>
                <w:b/>
                <w:bCs/>
                <w:color w:val="000000"/>
                <w:sz w:val="20"/>
                <w:szCs w:val="20"/>
              </w:rPr>
            </w:pPr>
            <w:r>
              <w:rPr>
                <w:b/>
                <w:bCs/>
                <w:color w:val="000000"/>
                <w:sz w:val="20"/>
                <w:szCs w:val="20"/>
              </w:rPr>
              <w:t>2. Parcijalni ispiti</w:t>
            </w:r>
          </w:p>
          <w:p w:rsidR="00215430" w:rsidRDefault="00F57654">
            <w:pPr>
              <w:spacing w:after="0" w:line="240" w:lineRule="auto"/>
              <w:rPr>
                <w:color w:val="000000"/>
                <w:sz w:val="20"/>
                <w:szCs w:val="20"/>
              </w:rPr>
            </w:pPr>
            <w:r>
              <w:rPr>
                <w:color w:val="000000"/>
                <w:sz w:val="20"/>
                <w:szCs w:val="20"/>
              </w:rPr>
              <w:t xml:space="preserve">Na ispitnom roku se polaže cjelokupno gradivo kolegija. Ako student ne položi kolegij putem parcijalnih ispita, izlazak na ispitni rok se smatra prvim izlaskom na ispit. </w:t>
            </w:r>
          </w:p>
          <w:p w:rsidR="00215430" w:rsidRDefault="00215430">
            <w:pPr>
              <w:spacing w:after="0" w:line="240" w:lineRule="auto"/>
              <w:rPr>
                <w:color w:val="000000"/>
                <w:sz w:val="20"/>
                <w:szCs w:val="20"/>
              </w:rPr>
            </w:pPr>
          </w:p>
          <w:p w:rsidR="00215430" w:rsidRDefault="00F57654">
            <w:pPr>
              <w:spacing w:after="0" w:line="240" w:lineRule="auto"/>
              <w:rPr>
                <w:b/>
                <w:bCs/>
                <w:color w:val="000000"/>
                <w:sz w:val="20"/>
                <w:szCs w:val="20"/>
              </w:rPr>
            </w:pPr>
            <w:r>
              <w:rPr>
                <w:b/>
                <w:bCs/>
                <w:color w:val="000000"/>
                <w:sz w:val="20"/>
                <w:szCs w:val="20"/>
              </w:rPr>
              <w:t xml:space="preserve">3. Formiranje ocjene: </w:t>
            </w:r>
          </w:p>
          <w:p w:rsidR="00215430" w:rsidRDefault="00F57654">
            <w:pPr>
              <w:spacing w:after="0" w:line="240" w:lineRule="auto"/>
              <w:rPr>
                <w:color w:val="000000"/>
                <w:sz w:val="20"/>
                <w:szCs w:val="20"/>
              </w:rPr>
            </w:pPr>
            <w:r>
              <w:rPr>
                <w:color w:val="000000"/>
                <w:sz w:val="20"/>
                <w:szCs w:val="20"/>
              </w:rPr>
              <w:t>&lt; 60 % nedovoljan (1)</w:t>
            </w:r>
          </w:p>
          <w:p w:rsidR="00215430" w:rsidRDefault="00F57654">
            <w:pPr>
              <w:spacing w:after="0" w:line="240" w:lineRule="auto"/>
              <w:rPr>
                <w:color w:val="000000"/>
                <w:sz w:val="20"/>
                <w:szCs w:val="20"/>
              </w:rPr>
            </w:pPr>
            <w:r>
              <w:rPr>
                <w:color w:val="000000"/>
                <w:sz w:val="20"/>
                <w:szCs w:val="20"/>
              </w:rPr>
              <w:t>≥ 60 % dovoljan (2)</w:t>
            </w:r>
          </w:p>
          <w:p w:rsidR="00215430" w:rsidRDefault="00F57654">
            <w:pPr>
              <w:spacing w:after="0" w:line="240" w:lineRule="auto"/>
              <w:rPr>
                <w:color w:val="000000"/>
                <w:sz w:val="20"/>
                <w:szCs w:val="20"/>
              </w:rPr>
            </w:pPr>
            <w:r>
              <w:rPr>
                <w:color w:val="000000"/>
                <w:sz w:val="20"/>
                <w:szCs w:val="20"/>
              </w:rPr>
              <w:t>≥ 70 % dobar (3)</w:t>
            </w:r>
          </w:p>
          <w:p w:rsidR="00215430" w:rsidRDefault="00F57654">
            <w:pPr>
              <w:spacing w:after="0" w:line="240" w:lineRule="auto"/>
              <w:rPr>
                <w:color w:val="000000"/>
                <w:sz w:val="20"/>
                <w:szCs w:val="20"/>
              </w:rPr>
            </w:pPr>
            <w:r>
              <w:rPr>
                <w:color w:val="000000"/>
                <w:sz w:val="20"/>
                <w:szCs w:val="20"/>
              </w:rPr>
              <w:t>≥ 80 % vrlo dobar (4)</w:t>
            </w:r>
          </w:p>
          <w:p w:rsidR="00215430" w:rsidRDefault="00F57654">
            <w:pPr>
              <w:tabs>
                <w:tab w:val="left" w:pos="2820"/>
              </w:tabs>
              <w:spacing w:after="0" w:line="240" w:lineRule="auto"/>
              <w:rPr>
                <w:color w:val="000000"/>
                <w:sz w:val="20"/>
                <w:szCs w:val="20"/>
              </w:rPr>
            </w:pPr>
            <w:r>
              <w:rPr>
                <w:color w:val="000000"/>
                <w:sz w:val="20"/>
                <w:szCs w:val="20"/>
              </w:rPr>
              <w:t>≥ 90 % izvrstan (5)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2.10. Obveze studenata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tabs>
                <w:tab w:val="left" w:pos="2820"/>
              </w:tabs>
              <w:spacing w:after="0" w:line="240" w:lineRule="auto"/>
              <w:ind w:left="254" w:hanging="254"/>
              <w:rPr>
                <w:sz w:val="20"/>
                <w:szCs w:val="20"/>
              </w:rPr>
            </w:pPr>
            <w:r>
              <w:rPr>
                <w:sz w:val="20"/>
                <w:szCs w:val="20"/>
              </w:rPr>
              <w:t>Odraditi sve seminare</w:t>
            </w:r>
          </w:p>
          <w:p w:rsidR="00215430" w:rsidRDefault="00F57654">
            <w:pPr>
              <w:numPr>
                <w:ilvl w:val="0"/>
                <w:numId w:val="99"/>
              </w:numPr>
              <w:tabs>
                <w:tab w:val="left" w:pos="2820"/>
              </w:tabs>
              <w:spacing w:after="0" w:line="240" w:lineRule="auto"/>
              <w:ind w:left="254" w:hanging="254"/>
              <w:rPr>
                <w:sz w:val="20"/>
                <w:szCs w:val="20"/>
              </w:rPr>
            </w:pPr>
            <w:r>
              <w:rPr>
                <w:sz w:val="20"/>
                <w:szCs w:val="20"/>
              </w:rPr>
              <w:t>Prisustvovati svim predavanjima, a dozvoljen broj neopravdanih izostanaka s predavanja je 3</w:t>
            </w:r>
          </w:p>
          <w:p w:rsidR="00215430" w:rsidRDefault="00F57654">
            <w:pPr>
              <w:numPr>
                <w:ilvl w:val="0"/>
                <w:numId w:val="99"/>
              </w:numPr>
              <w:tabs>
                <w:tab w:val="left" w:pos="2820"/>
              </w:tabs>
              <w:spacing w:after="0" w:line="240" w:lineRule="auto"/>
              <w:ind w:left="254" w:hanging="254"/>
              <w:rPr>
                <w:sz w:val="20"/>
                <w:szCs w:val="20"/>
              </w:rPr>
            </w:pPr>
            <w:r>
              <w:rPr>
                <w:sz w:val="20"/>
                <w:szCs w:val="20"/>
              </w:rPr>
              <w:t>Postići minimalno 60 posto bodova na svakom parcijalnom ispitu</w:t>
            </w:r>
          </w:p>
          <w:p w:rsidR="00215430" w:rsidRDefault="00F57654">
            <w:pPr>
              <w:numPr>
                <w:ilvl w:val="0"/>
                <w:numId w:val="99"/>
              </w:numPr>
              <w:tabs>
                <w:tab w:val="left" w:pos="2820"/>
              </w:tabs>
              <w:spacing w:after="0" w:line="240" w:lineRule="auto"/>
              <w:ind w:left="254" w:hanging="254"/>
              <w:rPr>
                <w:i/>
                <w:iCs/>
                <w:sz w:val="20"/>
                <w:szCs w:val="20"/>
              </w:rPr>
            </w:pPr>
            <w:r>
              <w:rPr>
                <w:sz w:val="20"/>
                <w:szCs w:val="20"/>
              </w:rPr>
              <w:t>Postići minimalno 60 posto bodova ukupno</w:t>
            </w:r>
          </w:p>
        </w:tc>
      </w:tr>
      <w:tr w:rsidR="00215430">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70"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70" w:type="dxa"/>
            <w:gridSpan w:val="7"/>
            <w:tcBorders>
              <w:right w:val="single" w:sz="8" w:space="0" w:color="000000"/>
            </w:tcBorders>
          </w:tcPr>
          <w:p w:rsidR="00215430" w:rsidRDefault="00F57654">
            <w:pPr>
              <w:tabs>
                <w:tab w:val="left" w:pos="2820"/>
              </w:tabs>
              <w:spacing w:after="0" w:line="240" w:lineRule="auto"/>
              <w:rPr>
                <w:sz w:val="20"/>
                <w:szCs w:val="20"/>
              </w:rPr>
            </w:pPr>
            <w:r>
              <w:rPr>
                <w:sz w:val="20"/>
                <w:szCs w:val="20"/>
              </w:rPr>
              <w:t>Havranek, J., Tudor Kalit, M. (2014) Sigurnost hrane od polja do stola. M.E.P. d.o.o., Zagreb, str. (22-106, 166-196), 3 primjerka t</w:t>
            </w:r>
          </w:p>
        </w:tc>
        <w:tc>
          <w:tcPr>
            <w:tcW w:w="1294" w:type="dxa"/>
            <w:gridSpan w:val="3"/>
            <w:tcBorders>
              <w:top w:val="single" w:sz="8" w:space="0" w:color="000000"/>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78"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     </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7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Luning, P. A., &amp; Devlieghere, F. (2006). Safety in the agri-food chain. Wageningen Academic Pub, str. (19-222, 619-641), 2 primjerka</w:t>
            </w:r>
          </w:p>
        </w:tc>
        <w:tc>
          <w:tcPr>
            <w:tcW w:w="1294" w:type="dxa"/>
            <w:gridSpan w:val="3"/>
            <w:tcBorders>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78" w:type="dxa"/>
            <w:gridSpan w:val="3"/>
            <w:tcBorders>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2" w:type="dxa"/>
            <w:gridSpan w:val="13"/>
            <w:tcBorders>
              <w:top w:val="single" w:sz="12" w:space="0" w:color="000000"/>
              <w:right w:val="single" w:sz="12" w:space="0" w:color="000000"/>
            </w:tcBorders>
          </w:tcPr>
          <w:p w:rsidR="00215430" w:rsidRDefault="00F57654">
            <w:pPr>
              <w:numPr>
                <w:ilvl w:val="0"/>
                <w:numId w:val="128"/>
              </w:numPr>
              <w:spacing w:after="0" w:line="259" w:lineRule="auto"/>
              <w:ind w:left="396" w:hanging="283"/>
              <w:rPr>
                <w:sz w:val="20"/>
                <w:szCs w:val="20"/>
              </w:rPr>
            </w:pPr>
            <w:r>
              <w:rPr>
                <w:sz w:val="20"/>
                <w:szCs w:val="20"/>
              </w:rPr>
              <w:t>Nash, C., Hackett, M. (2004) Food Safety Management Principles, 2nd ed., Chadwick Hous</w:t>
            </w:r>
            <w:r>
              <w:rPr>
                <w:sz w:val="20"/>
                <w:szCs w:val="20"/>
              </w:rPr>
              <w:t>e Group Limited, London.</w:t>
            </w:r>
          </w:p>
          <w:p w:rsidR="00215430" w:rsidRDefault="00F57654">
            <w:pPr>
              <w:numPr>
                <w:ilvl w:val="0"/>
                <w:numId w:val="128"/>
              </w:numPr>
              <w:tabs>
                <w:tab w:val="left" w:pos="2820"/>
              </w:tabs>
              <w:spacing w:after="0" w:line="240" w:lineRule="auto"/>
              <w:ind w:left="396" w:hanging="283"/>
              <w:jc w:val="both"/>
              <w:rPr>
                <w:sz w:val="20"/>
                <w:szCs w:val="20"/>
              </w:rPr>
            </w:pPr>
            <w:r>
              <w:rPr>
                <w:sz w:val="20"/>
                <w:szCs w:val="20"/>
              </w:rPr>
              <w:t>De Leon, S.Y., Meacham, S.L., Claudio, V.S. (2003) Global Handbook on Food and Water Safety, Charles C. Thomas, Publisher Ltd, Springfield, Illinois, USA..</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2"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09">
              <w:r>
                <w:rPr>
                  <w:i/>
                  <w:iCs/>
                  <w:color w:val="0563C1"/>
                  <w:sz w:val="20"/>
                  <w:szCs w:val="20"/>
                  <w:u w:val="single"/>
                </w:rPr>
                <w:t>http://www.pbf.unizg.hr/studiji/ispitni_rokovi</w:t>
              </w:r>
            </w:hyperlink>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2"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
        <w:tblW w:w="104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1830"/>
        <w:gridCol w:w="503"/>
        <w:gridCol w:w="643"/>
        <w:gridCol w:w="428"/>
        <w:gridCol w:w="804"/>
        <w:gridCol w:w="614"/>
        <w:gridCol w:w="148"/>
        <w:gridCol w:w="424"/>
        <w:gridCol w:w="843"/>
        <w:gridCol w:w="27"/>
        <w:gridCol w:w="453"/>
        <w:gridCol w:w="670"/>
        <w:gridCol w:w="655"/>
      </w:tblGrid>
      <w:tr w:rsidR="00215430">
        <w:trPr>
          <w:jc w:val="center"/>
        </w:trPr>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rPr>
          <w:jc w:val="center"/>
        </w:trPr>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404" w:type="dxa"/>
            <w:gridSpan w:val="4"/>
            <w:tcBorders>
              <w:top w:val="single" w:sz="12" w:space="0" w:color="000000"/>
              <w:right w:val="single" w:sz="12" w:space="0" w:color="000000"/>
            </w:tcBorders>
            <w:vAlign w:val="center"/>
          </w:tcPr>
          <w:p w:rsidR="00215430" w:rsidRDefault="00F57654">
            <w:pPr>
              <w:spacing w:after="0" w:line="259" w:lineRule="auto"/>
              <w:rPr>
                <w:sz w:val="20"/>
                <w:szCs w:val="20"/>
              </w:rPr>
            </w:pPr>
            <w:hyperlink r:id="rId110">
              <w:r>
                <w:rPr>
                  <w:b/>
                  <w:bCs/>
                  <w:color w:val="0563C1"/>
                  <w:sz w:val="20"/>
                  <w:szCs w:val="20"/>
                  <w:u w:val="single"/>
                </w:rPr>
                <w:t>prof. dr. sc. Mirjana Hruškar</w:t>
              </w:r>
            </w:hyperlink>
            <w:r>
              <w:rPr>
                <w:sz w:val="20"/>
                <w:szCs w:val="20"/>
              </w:rPr>
              <w:t xml:space="preserve"> </w:t>
            </w:r>
            <w:hyperlink r:id="rId111">
              <w:r>
                <w:rPr>
                  <w:color w:val="0563C1"/>
                  <w:sz w:val="20"/>
                  <w:szCs w:val="20"/>
                  <w:u w:val="single"/>
                </w:rPr>
                <w:t xml:space="preserve"> </w:t>
              </w:r>
            </w:hyperlink>
            <w:r>
              <w:fldChar w:fldCharType="begin"/>
            </w:r>
            <w:r>
              <w:instrText xml:space="preserve"> HYPERLINK "http://www.pbf.unizg.hr/en</w:instrText>
            </w:r>
            <w:r>
              <w:instrText xml:space="preserve">/departments/department_of_food_quality_control/laboratory_for_food_quality_control/mirjana_hruskar" </w:instrText>
            </w:r>
            <w:r>
              <w:fldChar w:fldCharType="separate"/>
            </w:r>
          </w:p>
          <w:p w:rsidR="00215430" w:rsidRDefault="00F57654">
            <w:pPr>
              <w:spacing w:after="0"/>
              <w:rPr>
                <w:sz w:val="20"/>
                <w:szCs w:val="20"/>
              </w:rPr>
            </w:pPr>
            <w:r>
              <w:fldChar w:fldCharType="end"/>
            </w:r>
            <w:hyperlink r:id="rId112">
              <w:r>
                <w:rPr>
                  <w:color w:val="0563C1"/>
                  <w:sz w:val="20"/>
                  <w:szCs w:val="20"/>
                  <w:u w:val="single"/>
                </w:rPr>
                <w:t xml:space="preserve">prof. dr. sc. Ksenija Marković </w:t>
              </w:r>
            </w:hyperlink>
          </w:p>
          <w:p w:rsidR="00215430" w:rsidRDefault="00F57654">
            <w:pPr>
              <w:spacing w:after="0"/>
              <w:rPr>
                <w:sz w:val="20"/>
                <w:szCs w:val="20"/>
                <w:u w:val="single"/>
              </w:rPr>
            </w:pPr>
            <w:r>
              <w:rPr>
                <w:color w:val="4472C4"/>
                <w:sz w:val="20"/>
                <w:szCs w:val="20"/>
                <w:u w:val="single"/>
              </w:rPr>
              <w:t>dr. sc. Saša Drakula</w:t>
            </w:r>
          </w:p>
        </w:tc>
        <w:tc>
          <w:tcPr>
            <w:tcW w:w="28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8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rPr>
          <w:jc w:val="center"/>
        </w:trPr>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40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r>
              <w:rPr>
                <w:b/>
                <w:bCs/>
                <w:sz w:val="20"/>
                <w:szCs w:val="20"/>
              </w:rPr>
              <w:t>Upravljanje kvalit</w:t>
            </w:r>
            <w:bookmarkStart w:id="3" w:name="1fob9te" w:colFirst="0" w:colLast="0"/>
            <w:bookmarkEnd w:id="3"/>
            <w:r>
              <w:rPr>
                <w:b/>
                <w:bCs/>
                <w:sz w:val="20"/>
                <w:szCs w:val="20"/>
              </w:rPr>
              <w:t>etom hrane</w:t>
            </w:r>
          </w:p>
        </w:tc>
        <w:tc>
          <w:tcPr>
            <w:tcW w:w="28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8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53728</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30 + 0 + 30 + 0</w:t>
            </w:r>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40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30</w:t>
            </w:r>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404"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0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P3, seminari Laboratorij za kontrolu kvalitete u prehrambenoj industriji</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40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8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rPr>
          <w:jc w:val="center"/>
        </w:trPr>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rPr>
          <w:jc w:val="center"/>
        </w:trPr>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2"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studenata s osnovnim principima upravljanja kvalitetom hrane, kao i čimbenicima koji na nju utječu. Kvaliteta hrane podrazumijeva niz kompleksnih karakteristika hrane koje određuju njenu vrijednost, prikladnost za konzumaciju i</w:t>
            </w:r>
            <w:r>
              <w:rPr>
                <w:sz w:val="20"/>
                <w:szCs w:val="20"/>
              </w:rPr>
              <w:t xml:space="preserve"> prihvatljivost kod potrošača. Ona opisuje stupanj izvrsnosti, sve parametre i zahtjeve koje je potrebno ispuniti kako bi se zadovoljile potrebe i očekivanja potrošača. Zahtjevi potrošača za sigurnom i kvalitetnom </w:t>
            </w:r>
            <w:r>
              <w:rPr>
                <w:sz w:val="20"/>
                <w:szCs w:val="20"/>
              </w:rPr>
              <w:lastRenderedPageBreak/>
              <w:t>hranom svakodnevno rastu. Danas se s cilje</w:t>
            </w:r>
            <w:r>
              <w:rPr>
                <w:sz w:val="20"/>
                <w:szCs w:val="20"/>
              </w:rPr>
              <w:t>m informiranja i zaštite interesa potrošača primijenjuju brojni mehanizmi koji doprinose povećanju kvalitete hrane. Oni uključuju primjenu opsežne zakonske regulative specifične za pojedine kategorije hrane, uvođenje obaveznih i dobrovoljnih sustava osigur</w:t>
            </w:r>
            <w:r>
              <w:rPr>
                <w:sz w:val="20"/>
                <w:szCs w:val="20"/>
              </w:rPr>
              <w:t>avanja (HACCP, ISO, IFS, BRC), učestale kontrole prehrambenih proizvoda, povećanje razumljivosti označavanja hrane te informiranje potrošača o pravilnom rukovanju hranom.</w:t>
            </w:r>
          </w:p>
        </w:tc>
      </w:tr>
      <w:tr w:rsidR="00215430">
        <w:trPr>
          <w:jc w:val="center"/>
        </w:trPr>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w:t>
            </w:r>
            <w:r>
              <w:rPr>
                <w:color w:val="000000"/>
                <w:sz w:val="20"/>
                <w:szCs w:val="20"/>
              </w:rPr>
              <w:t>stoje)</w:t>
            </w: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rPr>
          <w:jc w:val="center"/>
        </w:trPr>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2" w:type="dxa"/>
            <w:gridSpan w:val="13"/>
            <w:tcBorders>
              <w:right w:val="single" w:sz="12" w:space="0" w:color="000000"/>
            </w:tcBorders>
            <w:vAlign w:val="center"/>
          </w:tcPr>
          <w:p w:rsidR="00215430" w:rsidRDefault="00F57654">
            <w:pPr>
              <w:numPr>
                <w:ilvl w:val="0"/>
                <w:numId w:val="105"/>
              </w:numPr>
              <w:tabs>
                <w:tab w:val="left" w:pos="2820"/>
              </w:tabs>
              <w:spacing w:after="0" w:line="240" w:lineRule="auto"/>
              <w:ind w:left="254" w:hanging="283"/>
              <w:rPr>
                <w:sz w:val="20"/>
                <w:szCs w:val="20"/>
              </w:rPr>
            </w:pPr>
            <w:r>
              <w:rPr>
                <w:sz w:val="20"/>
                <w:szCs w:val="20"/>
              </w:rPr>
              <w:t>uspostaviti, voditi, kontrolirati i nadzirati sustav sigurnosti hrane u proizvodnom lancu, te upravljati potencijalnim rizicima</w:t>
            </w:r>
          </w:p>
          <w:p w:rsidR="00215430" w:rsidRDefault="00F57654">
            <w:pPr>
              <w:numPr>
                <w:ilvl w:val="0"/>
                <w:numId w:val="105"/>
              </w:numPr>
              <w:tabs>
                <w:tab w:val="left" w:pos="2820"/>
              </w:tabs>
              <w:spacing w:after="0" w:line="240" w:lineRule="auto"/>
              <w:ind w:left="254" w:hanging="283"/>
              <w:rPr>
                <w:sz w:val="20"/>
                <w:szCs w:val="20"/>
              </w:rPr>
            </w:pPr>
            <w:r>
              <w:rPr>
                <w:sz w:val="20"/>
                <w:szCs w:val="20"/>
              </w:rPr>
              <w:t>definirati načela i strategiju kvalitete proizvoda, organizirati i upravljati sustavom kvalitete u prehrambenoj industriji</w:t>
            </w:r>
          </w:p>
          <w:p w:rsidR="00215430" w:rsidRDefault="00F57654">
            <w:pPr>
              <w:numPr>
                <w:ilvl w:val="0"/>
                <w:numId w:val="105"/>
              </w:numPr>
              <w:tabs>
                <w:tab w:val="left" w:pos="2820"/>
              </w:tabs>
              <w:spacing w:after="0" w:line="240" w:lineRule="auto"/>
              <w:ind w:left="254" w:hanging="283"/>
              <w:rPr>
                <w:sz w:val="20"/>
                <w:szCs w:val="20"/>
              </w:rPr>
            </w:pPr>
            <w:r>
              <w:rPr>
                <w:sz w:val="20"/>
                <w:szCs w:val="20"/>
              </w:rPr>
              <w:t>uspostaviti, voditi i kontrolirati sustav sljedivosti hrane, te pravovremeno djelovati u incidentnim i kriznim situacijama vezanim na</w:t>
            </w:r>
            <w:r>
              <w:rPr>
                <w:sz w:val="20"/>
                <w:szCs w:val="20"/>
              </w:rPr>
              <w:t xml:space="preserve"> sigurnost prehrambenih proizvoda</w:t>
            </w:r>
          </w:p>
          <w:p w:rsidR="00215430" w:rsidRDefault="00F57654">
            <w:pPr>
              <w:numPr>
                <w:ilvl w:val="0"/>
                <w:numId w:val="105"/>
              </w:numPr>
              <w:tabs>
                <w:tab w:val="left" w:pos="2820"/>
              </w:tabs>
              <w:spacing w:after="0" w:line="240" w:lineRule="auto"/>
              <w:ind w:left="254" w:hanging="283"/>
              <w:rPr>
                <w:sz w:val="20"/>
                <w:szCs w:val="20"/>
              </w:rPr>
            </w:pPr>
            <w:r>
              <w:rPr>
                <w:sz w:val="20"/>
                <w:szCs w:val="20"/>
              </w:rPr>
              <w:t>upravljati, voditi, kontrolirati i nadzirati procese proizvodnje hrane</w:t>
            </w:r>
          </w:p>
          <w:p w:rsidR="00215430" w:rsidRDefault="00F57654">
            <w:pPr>
              <w:numPr>
                <w:ilvl w:val="0"/>
                <w:numId w:val="105"/>
              </w:numPr>
              <w:tabs>
                <w:tab w:val="left" w:pos="2820"/>
              </w:tabs>
              <w:spacing w:after="0" w:line="240" w:lineRule="auto"/>
              <w:ind w:left="254" w:hanging="283"/>
              <w:rPr>
                <w:sz w:val="20"/>
                <w:szCs w:val="20"/>
              </w:rPr>
            </w:pPr>
            <w:r>
              <w:rPr>
                <w:sz w:val="20"/>
                <w:szCs w:val="20"/>
              </w:rPr>
              <w:t>samostalno rješavati probleme u novim ili nepoznatim situacijama</w:t>
            </w:r>
          </w:p>
          <w:p w:rsidR="00215430" w:rsidRDefault="00F57654">
            <w:pPr>
              <w:numPr>
                <w:ilvl w:val="0"/>
                <w:numId w:val="105"/>
              </w:numPr>
              <w:tabs>
                <w:tab w:val="left" w:pos="2820"/>
              </w:tabs>
              <w:spacing w:after="0" w:line="240" w:lineRule="auto"/>
              <w:ind w:left="254" w:hanging="283"/>
              <w:rPr>
                <w:sz w:val="20"/>
                <w:szCs w:val="20"/>
              </w:rPr>
            </w:pPr>
            <w:r>
              <w:rPr>
                <w:sz w:val="20"/>
                <w:szCs w:val="20"/>
              </w:rPr>
              <w:t>pravovremeno donošenje odluka i rješenja</w:t>
            </w:r>
          </w:p>
          <w:p w:rsidR="00215430" w:rsidRDefault="00F57654">
            <w:pPr>
              <w:numPr>
                <w:ilvl w:val="0"/>
                <w:numId w:val="105"/>
              </w:numPr>
              <w:tabs>
                <w:tab w:val="left" w:pos="2820"/>
              </w:tabs>
              <w:spacing w:after="0" w:line="240" w:lineRule="auto"/>
              <w:ind w:left="254" w:hanging="283"/>
              <w:rPr>
                <w:sz w:val="20"/>
                <w:szCs w:val="20"/>
              </w:rPr>
            </w:pPr>
            <w:r>
              <w:rPr>
                <w:sz w:val="20"/>
                <w:szCs w:val="20"/>
              </w:rPr>
              <w:t>sposobnost integriranja spoznaja, formuliranja sudova na temelju nepotpunih ili ograničenih informacija, te upravljanja kompleksnim sustavima u području sigurnosti hrane</w:t>
            </w:r>
          </w:p>
          <w:p w:rsidR="00215430" w:rsidRDefault="00F57654">
            <w:pPr>
              <w:numPr>
                <w:ilvl w:val="0"/>
                <w:numId w:val="105"/>
              </w:numPr>
              <w:tabs>
                <w:tab w:val="left" w:pos="2820"/>
              </w:tabs>
              <w:spacing w:after="0" w:line="240" w:lineRule="auto"/>
              <w:ind w:left="254" w:hanging="283"/>
              <w:rPr>
                <w:sz w:val="20"/>
                <w:szCs w:val="20"/>
              </w:rPr>
            </w:pPr>
            <w:r>
              <w:rPr>
                <w:sz w:val="20"/>
                <w:szCs w:val="20"/>
              </w:rPr>
              <w:t xml:space="preserve">prenositi jasno i argumentirano svoje spoznaje i zaključke zainteresiranoj stručnoj i </w:t>
            </w:r>
            <w:r>
              <w:rPr>
                <w:sz w:val="20"/>
                <w:szCs w:val="20"/>
              </w:rPr>
              <w:t>općoj publici;</w:t>
            </w:r>
          </w:p>
          <w:p w:rsidR="00215430" w:rsidRDefault="00F57654">
            <w:pPr>
              <w:numPr>
                <w:ilvl w:val="0"/>
                <w:numId w:val="105"/>
              </w:numPr>
              <w:tabs>
                <w:tab w:val="left" w:pos="2820"/>
              </w:tabs>
              <w:spacing w:after="0" w:line="240" w:lineRule="auto"/>
              <w:ind w:left="254" w:hanging="283"/>
              <w:rPr>
                <w:sz w:val="20"/>
                <w:szCs w:val="20"/>
              </w:rPr>
            </w:pPr>
            <w:r>
              <w:rPr>
                <w:sz w:val="20"/>
                <w:szCs w:val="20"/>
              </w:rPr>
              <w:t>primijeniti etička načela, zakonsku regulativu i norme vezane na specifične zahtjeve struke</w:t>
            </w:r>
          </w:p>
        </w:tc>
      </w:tr>
      <w:tr w:rsidR="00215430">
        <w:trPr>
          <w:jc w:val="center"/>
        </w:trPr>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42" w:type="dxa"/>
            <w:gridSpan w:val="13"/>
            <w:tcBorders>
              <w:right w:val="single" w:sz="12" w:space="0" w:color="000000"/>
            </w:tcBorders>
            <w:vAlign w:val="center"/>
          </w:tcPr>
          <w:p w:rsidR="00215430" w:rsidRDefault="00F57654">
            <w:pPr>
              <w:numPr>
                <w:ilvl w:val="0"/>
                <w:numId w:val="159"/>
              </w:numPr>
              <w:tabs>
                <w:tab w:val="left" w:pos="2820"/>
              </w:tabs>
              <w:spacing w:after="0" w:line="240" w:lineRule="auto"/>
              <w:ind w:left="254" w:hanging="254"/>
              <w:rPr>
                <w:sz w:val="20"/>
                <w:szCs w:val="20"/>
              </w:rPr>
            </w:pPr>
            <w:r>
              <w:rPr>
                <w:sz w:val="20"/>
                <w:szCs w:val="20"/>
              </w:rPr>
              <w:t>definirati i prepoznati osnovne značajke upravljanja kvalitetom hrane</w:t>
            </w:r>
          </w:p>
          <w:p w:rsidR="00215430" w:rsidRDefault="00F57654">
            <w:pPr>
              <w:numPr>
                <w:ilvl w:val="0"/>
                <w:numId w:val="159"/>
              </w:numPr>
              <w:tabs>
                <w:tab w:val="left" w:pos="2820"/>
              </w:tabs>
              <w:spacing w:after="0" w:line="240" w:lineRule="auto"/>
              <w:ind w:left="254" w:hanging="254"/>
              <w:rPr>
                <w:sz w:val="20"/>
                <w:szCs w:val="20"/>
              </w:rPr>
            </w:pPr>
            <w:r>
              <w:rPr>
                <w:sz w:val="20"/>
                <w:szCs w:val="20"/>
              </w:rPr>
              <w:t>objasniti funkcije upravljanja kvalitetom</w:t>
            </w:r>
          </w:p>
          <w:p w:rsidR="00215430" w:rsidRDefault="00F57654">
            <w:pPr>
              <w:numPr>
                <w:ilvl w:val="0"/>
                <w:numId w:val="159"/>
              </w:numPr>
              <w:tabs>
                <w:tab w:val="left" w:pos="2820"/>
              </w:tabs>
              <w:spacing w:after="0" w:line="240" w:lineRule="auto"/>
              <w:ind w:left="254" w:hanging="254"/>
              <w:rPr>
                <w:sz w:val="20"/>
                <w:szCs w:val="20"/>
              </w:rPr>
            </w:pPr>
            <w:r>
              <w:rPr>
                <w:sz w:val="20"/>
                <w:szCs w:val="20"/>
              </w:rPr>
              <w:t xml:space="preserve">razlikovati načine kreiranja proizvoda </w:t>
            </w:r>
          </w:p>
          <w:p w:rsidR="00215430" w:rsidRDefault="00F57654">
            <w:pPr>
              <w:numPr>
                <w:ilvl w:val="0"/>
                <w:numId w:val="159"/>
              </w:numPr>
              <w:tabs>
                <w:tab w:val="left" w:pos="2820"/>
              </w:tabs>
              <w:spacing w:after="0" w:line="240" w:lineRule="auto"/>
              <w:ind w:left="254" w:hanging="254"/>
              <w:rPr>
                <w:sz w:val="20"/>
                <w:szCs w:val="20"/>
              </w:rPr>
            </w:pPr>
            <w:r>
              <w:rPr>
                <w:sz w:val="20"/>
                <w:szCs w:val="20"/>
              </w:rPr>
              <w:t>poznavati zakonsku regulativu</w:t>
            </w:r>
          </w:p>
          <w:p w:rsidR="00215430" w:rsidRDefault="00F57654">
            <w:pPr>
              <w:numPr>
                <w:ilvl w:val="0"/>
                <w:numId w:val="159"/>
              </w:numPr>
              <w:tabs>
                <w:tab w:val="left" w:pos="2820"/>
              </w:tabs>
              <w:spacing w:after="0" w:line="240" w:lineRule="auto"/>
              <w:ind w:left="254" w:hanging="254"/>
              <w:rPr>
                <w:sz w:val="20"/>
                <w:szCs w:val="20"/>
              </w:rPr>
            </w:pPr>
            <w:r>
              <w:rPr>
                <w:sz w:val="20"/>
                <w:szCs w:val="20"/>
              </w:rPr>
              <w:t>provjeriti učinkovitost sustava upravljanja kvalitetom</w:t>
            </w:r>
          </w:p>
          <w:p w:rsidR="00215430" w:rsidRDefault="00F57654">
            <w:pPr>
              <w:numPr>
                <w:ilvl w:val="0"/>
                <w:numId w:val="159"/>
              </w:numPr>
              <w:tabs>
                <w:tab w:val="left" w:pos="2820"/>
              </w:tabs>
              <w:spacing w:after="0" w:line="240" w:lineRule="auto"/>
              <w:ind w:left="254" w:hanging="254"/>
              <w:rPr>
                <w:sz w:val="20"/>
                <w:szCs w:val="20"/>
              </w:rPr>
            </w:pPr>
            <w:r>
              <w:rPr>
                <w:sz w:val="20"/>
                <w:szCs w:val="20"/>
              </w:rPr>
              <w:t>primjeniti modele za procjenu poslovne izvrsnosti</w:t>
            </w:r>
          </w:p>
        </w:tc>
      </w:tr>
      <w:tr w:rsidR="00215430">
        <w:trPr>
          <w:jc w:val="center"/>
        </w:trPr>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Osnovne </w:t>
            </w:r>
            <w:r>
              <w:rPr>
                <w:sz w:val="20"/>
                <w:szCs w:val="20"/>
              </w:rPr>
              <w:t>značajke upravljanja kvalitetom hrane. Principi tehnološko-upravljačkog pristupa kvaliteti hrane. Prehrambeni proizvodi i kvaliteta hrane. Utjecaj svojstava kvalitete u poljoprivredno-prehrambenom lancu. Organizacija i upravljanje kvalitetom. Koncepti i me</w:t>
            </w:r>
            <w:r>
              <w:rPr>
                <w:sz w:val="20"/>
                <w:szCs w:val="20"/>
              </w:rPr>
              <w:t>tode kreiranja kvalitete, kontrole kvalitete i poboljšanja kvalitete hrane. Sustavi kvalitete hrane: GMP,GLP, BRC. Načela i strategija kvalitete – TQM. Razvoj upravljanja kvalitetom u prehrambenoj industriji.</w:t>
            </w:r>
          </w:p>
        </w:tc>
      </w:tr>
      <w:tr w:rsidR="00215430">
        <w:trPr>
          <w:trHeight w:val="349"/>
          <w:jc w:val="center"/>
        </w:trPr>
        <w:tc>
          <w:tcPr>
            <w:tcW w:w="2394"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76"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18" w:type="dxa"/>
            <w:gridSpan w:val="5"/>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48"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jc w:val="center"/>
        </w:trPr>
        <w:tc>
          <w:tcPr>
            <w:tcW w:w="2394"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7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18"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48"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jc w:val="center"/>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30" w:type="dxa"/>
            <w:tcBorders>
              <w:top w:val="single" w:sz="12" w:space="0" w:color="000000"/>
            </w:tcBorders>
            <w:vAlign w:val="center"/>
          </w:tcPr>
          <w:p w:rsidR="00215430" w:rsidRDefault="00F57654">
            <w:pPr>
              <w:spacing w:after="0" w:line="240" w:lineRule="auto"/>
              <w:rPr>
                <w:sz w:val="20"/>
                <w:szCs w:val="20"/>
              </w:rPr>
            </w:pPr>
            <w:r>
              <w:rPr>
                <w:sz w:val="20"/>
                <w:szCs w:val="20"/>
              </w:rPr>
              <w:t>Pohađanje nastave</w:t>
            </w:r>
          </w:p>
        </w:tc>
        <w:tc>
          <w:tcPr>
            <w:tcW w:w="50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64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232" w:type="dxa"/>
            <w:gridSpan w:val="2"/>
            <w:tcBorders>
              <w:top w:val="single" w:sz="12" w:space="0" w:color="000000"/>
            </w:tcBorders>
            <w:vAlign w:val="center"/>
          </w:tcPr>
          <w:p w:rsidR="00215430" w:rsidRDefault="00F57654">
            <w:pPr>
              <w:spacing w:after="0" w:line="240" w:lineRule="auto"/>
              <w:rPr>
                <w:sz w:val="20"/>
                <w:szCs w:val="20"/>
              </w:rPr>
            </w:pPr>
            <w:r>
              <w:rPr>
                <w:sz w:val="20"/>
                <w:szCs w:val="20"/>
              </w:rPr>
              <w:t>Istraživanje</w:t>
            </w:r>
          </w:p>
        </w:tc>
        <w:tc>
          <w:tcPr>
            <w:tcW w:w="614"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572" w:type="dxa"/>
            <w:gridSpan w:val="2"/>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323" w:type="dxa"/>
            <w:gridSpan w:val="3"/>
            <w:tcBorders>
              <w:top w:val="single" w:sz="12"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55" w:type="dxa"/>
            <w:tcBorders>
              <w:top w:val="single" w:sz="12" w:space="0" w:color="000000"/>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jc w:val="center"/>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vAlign w:val="center"/>
          </w:tcPr>
          <w:p w:rsidR="00215430" w:rsidRDefault="00F57654">
            <w:pPr>
              <w:spacing w:after="0" w:line="240" w:lineRule="auto"/>
              <w:rPr>
                <w:sz w:val="20"/>
                <w:szCs w:val="20"/>
              </w:rPr>
            </w:pPr>
            <w:r>
              <w:rPr>
                <w:sz w:val="20"/>
                <w:szCs w:val="20"/>
              </w:rPr>
              <w:t>Eksperimentalni rad</w:t>
            </w:r>
          </w:p>
        </w:tc>
        <w:tc>
          <w:tcPr>
            <w:tcW w:w="503" w:type="dxa"/>
            <w:vAlign w:val="center"/>
          </w:tcPr>
          <w:p w:rsidR="00215430" w:rsidRDefault="00F57654">
            <w:pPr>
              <w:spacing w:after="0" w:line="240" w:lineRule="auto"/>
              <w:jc w:val="center"/>
              <w:rPr>
                <w:sz w:val="20"/>
                <w:szCs w:val="20"/>
              </w:rPr>
            </w:pPr>
            <w:r>
              <w:rPr>
                <w:color w:val="000000"/>
                <w:sz w:val="20"/>
                <w:szCs w:val="20"/>
              </w:rPr>
              <w:t>DA</w:t>
            </w:r>
          </w:p>
        </w:tc>
        <w:tc>
          <w:tcPr>
            <w:tcW w:w="64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1232" w:type="dxa"/>
            <w:gridSpan w:val="2"/>
            <w:vAlign w:val="center"/>
          </w:tcPr>
          <w:p w:rsidR="00215430" w:rsidRDefault="00F57654">
            <w:pPr>
              <w:spacing w:after="0" w:line="240" w:lineRule="auto"/>
              <w:rPr>
                <w:sz w:val="20"/>
                <w:szCs w:val="20"/>
              </w:rPr>
            </w:pPr>
            <w:r>
              <w:rPr>
                <w:sz w:val="20"/>
                <w:szCs w:val="20"/>
              </w:rPr>
              <w:t>Referat</w:t>
            </w:r>
          </w:p>
        </w:tc>
        <w:tc>
          <w:tcPr>
            <w:tcW w:w="614"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72" w:type="dxa"/>
            <w:gridSpan w:val="2"/>
            <w:vAlign w:val="center"/>
          </w:tcPr>
          <w:p w:rsidR="00215430" w:rsidRDefault="00F57654">
            <w:pPr>
              <w:spacing w:after="0" w:line="240" w:lineRule="auto"/>
              <w:jc w:val="center"/>
              <w:rPr>
                <w:sz w:val="20"/>
                <w:szCs w:val="20"/>
              </w:rPr>
            </w:pPr>
            <w:r>
              <w:rPr>
                <w:color w:val="000000"/>
                <w:sz w:val="20"/>
                <w:szCs w:val="20"/>
              </w:rPr>
              <w:t>NE</w:t>
            </w:r>
          </w:p>
        </w:tc>
        <w:tc>
          <w:tcPr>
            <w:tcW w:w="1323"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jc w:val="center"/>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vAlign w:val="center"/>
          </w:tcPr>
          <w:p w:rsidR="00215430" w:rsidRDefault="00F57654">
            <w:pPr>
              <w:spacing w:after="0" w:line="240" w:lineRule="auto"/>
              <w:rPr>
                <w:sz w:val="20"/>
                <w:szCs w:val="20"/>
              </w:rPr>
            </w:pPr>
            <w:r>
              <w:rPr>
                <w:sz w:val="20"/>
                <w:szCs w:val="20"/>
              </w:rPr>
              <w:t>Esej</w:t>
            </w:r>
          </w:p>
        </w:tc>
        <w:tc>
          <w:tcPr>
            <w:tcW w:w="50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643" w:type="dxa"/>
            <w:vAlign w:val="center"/>
          </w:tcPr>
          <w:p w:rsidR="00215430" w:rsidRDefault="00F57654">
            <w:pPr>
              <w:spacing w:after="0" w:line="240" w:lineRule="auto"/>
              <w:jc w:val="center"/>
              <w:rPr>
                <w:sz w:val="20"/>
                <w:szCs w:val="20"/>
              </w:rPr>
            </w:pPr>
            <w:r>
              <w:rPr>
                <w:color w:val="000000"/>
                <w:sz w:val="20"/>
                <w:szCs w:val="20"/>
              </w:rPr>
              <w:t>NE</w:t>
            </w:r>
          </w:p>
        </w:tc>
        <w:tc>
          <w:tcPr>
            <w:tcW w:w="1232" w:type="dxa"/>
            <w:gridSpan w:val="2"/>
            <w:vAlign w:val="center"/>
          </w:tcPr>
          <w:p w:rsidR="00215430" w:rsidRDefault="00F57654">
            <w:pPr>
              <w:spacing w:after="0" w:line="240" w:lineRule="auto"/>
              <w:rPr>
                <w:sz w:val="20"/>
                <w:szCs w:val="20"/>
              </w:rPr>
            </w:pPr>
            <w:r>
              <w:rPr>
                <w:color w:val="000000"/>
                <w:sz w:val="20"/>
                <w:szCs w:val="20"/>
              </w:rPr>
              <w:t>Seminarski rad</w:t>
            </w:r>
          </w:p>
        </w:tc>
        <w:tc>
          <w:tcPr>
            <w:tcW w:w="614" w:type="dxa"/>
            <w:vAlign w:val="center"/>
          </w:tcPr>
          <w:p w:rsidR="00215430" w:rsidRDefault="00F57654">
            <w:pPr>
              <w:spacing w:after="0" w:line="240" w:lineRule="auto"/>
              <w:jc w:val="center"/>
              <w:rPr>
                <w:sz w:val="20"/>
                <w:szCs w:val="20"/>
              </w:rPr>
            </w:pPr>
            <w:r>
              <w:rPr>
                <w:color w:val="000000"/>
                <w:sz w:val="20"/>
                <w:szCs w:val="20"/>
              </w:rPr>
              <w:t>DA</w:t>
            </w:r>
          </w:p>
        </w:tc>
        <w:tc>
          <w:tcPr>
            <w:tcW w:w="572" w:type="dxa"/>
            <w:gridSpan w:val="2"/>
            <w:vAlign w:val="center"/>
          </w:tcPr>
          <w:p w:rsidR="00215430" w:rsidRDefault="00F57654">
            <w:pPr>
              <w:spacing w:after="0" w:line="240" w:lineRule="auto"/>
              <w:jc w:val="center"/>
              <w:rPr>
                <w:sz w:val="20"/>
                <w:szCs w:val="20"/>
              </w:rPr>
            </w:pPr>
            <w:r>
              <w:rPr>
                <w:color w:val="000000"/>
                <w:sz w:val="20"/>
                <w:szCs w:val="20"/>
              </w:rPr>
              <w:t xml:space="preserve">     </w:t>
            </w:r>
          </w:p>
        </w:tc>
        <w:tc>
          <w:tcPr>
            <w:tcW w:w="1323"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jc w:val="center"/>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503" w:type="dxa"/>
            <w:tcBorders>
              <w:bottom w:val="single" w:sz="4" w:space="0" w:color="000000"/>
            </w:tcBorders>
            <w:vAlign w:val="center"/>
          </w:tcPr>
          <w:p w:rsidR="00215430" w:rsidRDefault="00F57654">
            <w:pPr>
              <w:spacing w:after="0" w:line="240" w:lineRule="auto"/>
              <w:jc w:val="center"/>
              <w:rPr>
                <w:sz w:val="20"/>
                <w:szCs w:val="20"/>
              </w:rPr>
            </w:pPr>
            <w:r>
              <w:rPr>
                <w:rFonts w:ascii="Arial" w:eastAsia="Arial" w:hAnsi="Arial" w:cs="Arial"/>
                <w:color w:val="000000"/>
                <w:sz w:val="20"/>
                <w:szCs w:val="20"/>
              </w:rPr>
              <w:t xml:space="preserve"> </w:t>
            </w:r>
          </w:p>
        </w:tc>
        <w:tc>
          <w:tcPr>
            <w:tcW w:w="643"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232" w:type="dxa"/>
            <w:gridSpan w:val="2"/>
            <w:tcBorders>
              <w:bottom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614"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72"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323"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jc w:val="center"/>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0"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4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23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614"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7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23"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Broj bodova po ECTS </w:t>
            </w:r>
            <w:r>
              <w:rPr>
                <w:sz w:val="20"/>
                <w:szCs w:val="20"/>
              </w:rPr>
              <w:lastRenderedPageBreak/>
              <w:t>sustavu (ukupno)</w:t>
            </w:r>
          </w:p>
        </w:tc>
        <w:tc>
          <w:tcPr>
            <w:tcW w:w="1325"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lastRenderedPageBreak/>
              <w:t>5</w:t>
            </w:r>
          </w:p>
        </w:tc>
      </w:tr>
      <w:tr w:rsidR="00215430">
        <w:trPr>
          <w:trHeight w:val="397"/>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8042" w:type="dxa"/>
            <w:gridSpan w:val="13"/>
            <w:tcBorders>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1. Maksimalni broj bodova po vrstama aktivnosti:</w:t>
            </w:r>
          </w:p>
          <w:p w:rsidR="00215430" w:rsidRDefault="00F57654">
            <w:pPr>
              <w:spacing w:after="0" w:line="240" w:lineRule="auto"/>
              <w:rPr>
                <w:color w:val="000000"/>
                <w:sz w:val="20"/>
                <w:szCs w:val="20"/>
              </w:rPr>
            </w:pPr>
            <w:r>
              <w:rPr>
                <w:color w:val="000000"/>
                <w:sz w:val="20"/>
                <w:szCs w:val="20"/>
              </w:rPr>
              <w:t>1. Ispit</w:t>
            </w:r>
            <w:r>
              <w:rPr>
                <w:color w:val="000000"/>
                <w:sz w:val="20"/>
                <w:szCs w:val="20"/>
              </w:rPr>
              <w:tab/>
              <w:t xml:space="preserve">        100</w:t>
            </w:r>
            <w:r>
              <w:rPr>
                <w:color w:val="000000"/>
                <w:sz w:val="20"/>
                <w:szCs w:val="20"/>
              </w:rPr>
              <w:tab/>
            </w:r>
            <w:r>
              <w:rPr>
                <w:color w:val="000000"/>
                <w:sz w:val="20"/>
                <w:szCs w:val="20"/>
              </w:rPr>
              <w:tab/>
            </w:r>
            <w:r>
              <w:rPr>
                <w:color w:val="000000"/>
                <w:sz w:val="20"/>
                <w:szCs w:val="20"/>
              </w:rPr>
              <w:tab/>
            </w:r>
            <w:r>
              <w:rPr>
                <w:color w:val="000000"/>
                <w:sz w:val="20"/>
                <w:szCs w:val="20"/>
              </w:rPr>
              <w:tab/>
            </w:r>
          </w:p>
          <w:p w:rsidR="00215430" w:rsidRDefault="00F57654">
            <w:pPr>
              <w:spacing w:after="0" w:line="240" w:lineRule="auto"/>
              <w:rPr>
                <w:color w:val="000000"/>
                <w:sz w:val="20"/>
                <w:szCs w:val="20"/>
              </w:rPr>
            </w:pPr>
            <w:r>
              <w:rPr>
                <w:color w:val="000000"/>
                <w:sz w:val="20"/>
                <w:szCs w:val="20"/>
              </w:rPr>
              <w:t>Ukupno          100</w:t>
            </w:r>
          </w:p>
          <w:p w:rsidR="00215430" w:rsidRDefault="00215430">
            <w:pPr>
              <w:spacing w:after="0" w:line="240" w:lineRule="auto"/>
              <w:rPr>
                <w:b/>
                <w:bCs/>
                <w:color w:val="000000"/>
                <w:sz w:val="20"/>
                <w:szCs w:val="20"/>
              </w:rPr>
            </w:pPr>
          </w:p>
          <w:p w:rsidR="00215430" w:rsidRDefault="00F57654">
            <w:pPr>
              <w:spacing w:after="0" w:line="240" w:lineRule="auto"/>
              <w:rPr>
                <w:b/>
                <w:bCs/>
                <w:color w:val="000000"/>
                <w:sz w:val="20"/>
                <w:szCs w:val="20"/>
              </w:rPr>
            </w:pPr>
            <w:r>
              <w:rPr>
                <w:b/>
                <w:bCs/>
                <w:color w:val="000000"/>
                <w:sz w:val="20"/>
                <w:szCs w:val="20"/>
              </w:rPr>
              <w:t>2. Ispiti</w:t>
            </w:r>
          </w:p>
          <w:p w:rsidR="00215430" w:rsidRDefault="00F57654">
            <w:pPr>
              <w:spacing w:after="0" w:line="240" w:lineRule="auto"/>
              <w:rPr>
                <w:color w:val="000000"/>
                <w:sz w:val="20"/>
                <w:szCs w:val="20"/>
              </w:rPr>
            </w:pPr>
            <w:r>
              <w:rPr>
                <w:color w:val="000000"/>
                <w:sz w:val="20"/>
                <w:szCs w:val="20"/>
              </w:rPr>
              <w:t xml:space="preserve">Na ispitnom roku se polaže cjelokupno gradivo kolegija. </w:t>
            </w:r>
          </w:p>
          <w:p w:rsidR="00215430" w:rsidRDefault="00215430">
            <w:pPr>
              <w:spacing w:after="0" w:line="240" w:lineRule="auto"/>
              <w:rPr>
                <w:b/>
                <w:bCs/>
                <w:color w:val="000000"/>
                <w:sz w:val="20"/>
                <w:szCs w:val="20"/>
              </w:rPr>
            </w:pPr>
          </w:p>
          <w:p w:rsidR="00215430" w:rsidRDefault="00F57654">
            <w:pPr>
              <w:spacing w:after="0" w:line="240" w:lineRule="auto"/>
              <w:rPr>
                <w:b/>
                <w:bCs/>
                <w:color w:val="000000"/>
                <w:sz w:val="20"/>
                <w:szCs w:val="20"/>
              </w:rPr>
            </w:pPr>
            <w:r>
              <w:rPr>
                <w:b/>
                <w:bCs/>
                <w:color w:val="000000"/>
                <w:sz w:val="20"/>
                <w:szCs w:val="20"/>
              </w:rPr>
              <w:t xml:space="preserve">3. Formiranje ocjene: </w:t>
            </w:r>
          </w:p>
          <w:p w:rsidR="00215430" w:rsidRDefault="00F57654">
            <w:pPr>
              <w:spacing w:after="0" w:line="240" w:lineRule="auto"/>
              <w:rPr>
                <w:color w:val="000000"/>
                <w:sz w:val="20"/>
                <w:szCs w:val="20"/>
              </w:rPr>
            </w:pPr>
            <w:r>
              <w:rPr>
                <w:color w:val="000000"/>
                <w:sz w:val="20"/>
                <w:szCs w:val="20"/>
              </w:rPr>
              <w:t>&lt; 60 % nedovoljan (1)</w:t>
            </w:r>
          </w:p>
          <w:p w:rsidR="00215430" w:rsidRDefault="00F57654">
            <w:pPr>
              <w:spacing w:after="0" w:line="240" w:lineRule="auto"/>
              <w:rPr>
                <w:color w:val="000000"/>
                <w:sz w:val="20"/>
                <w:szCs w:val="20"/>
              </w:rPr>
            </w:pPr>
            <w:r>
              <w:rPr>
                <w:color w:val="000000"/>
                <w:sz w:val="20"/>
                <w:szCs w:val="20"/>
              </w:rPr>
              <w:t>≥ 60 % dovoljan (2)</w:t>
            </w:r>
          </w:p>
          <w:p w:rsidR="00215430" w:rsidRDefault="00F57654">
            <w:pPr>
              <w:spacing w:after="0" w:line="240" w:lineRule="auto"/>
              <w:rPr>
                <w:color w:val="000000"/>
                <w:sz w:val="20"/>
                <w:szCs w:val="20"/>
              </w:rPr>
            </w:pPr>
            <w:r>
              <w:rPr>
                <w:color w:val="000000"/>
                <w:sz w:val="20"/>
                <w:szCs w:val="20"/>
              </w:rPr>
              <w:t>≥ 70 % dobar (3)</w:t>
            </w:r>
          </w:p>
          <w:p w:rsidR="00215430" w:rsidRDefault="00F57654">
            <w:pPr>
              <w:spacing w:after="0" w:line="240" w:lineRule="auto"/>
              <w:rPr>
                <w:color w:val="000000"/>
                <w:sz w:val="20"/>
                <w:szCs w:val="20"/>
              </w:rPr>
            </w:pPr>
            <w:r>
              <w:rPr>
                <w:color w:val="000000"/>
                <w:sz w:val="20"/>
                <w:szCs w:val="20"/>
              </w:rPr>
              <w:t>≥ 80 % vrlo dobar (4)</w:t>
            </w:r>
          </w:p>
          <w:p w:rsidR="00215430" w:rsidRDefault="00F57654">
            <w:pPr>
              <w:tabs>
                <w:tab w:val="left" w:pos="2820"/>
              </w:tabs>
              <w:spacing w:after="0" w:line="240" w:lineRule="auto"/>
              <w:rPr>
                <w:color w:val="000000"/>
                <w:sz w:val="20"/>
                <w:szCs w:val="20"/>
              </w:rPr>
            </w:pPr>
            <w:r>
              <w:rPr>
                <w:color w:val="000000"/>
                <w:sz w:val="20"/>
                <w:szCs w:val="20"/>
              </w:rPr>
              <w:t>≥ 90 % izvrstan (5)</w:t>
            </w:r>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tabs>
                <w:tab w:val="left" w:pos="2820"/>
              </w:tabs>
              <w:spacing w:after="0" w:line="240" w:lineRule="auto"/>
              <w:ind w:left="254" w:hanging="254"/>
              <w:rPr>
                <w:sz w:val="20"/>
                <w:szCs w:val="20"/>
              </w:rPr>
            </w:pPr>
            <w:r>
              <w:rPr>
                <w:sz w:val="20"/>
                <w:szCs w:val="20"/>
              </w:rPr>
              <w:t>Odraditi sve seminare</w:t>
            </w:r>
          </w:p>
          <w:p w:rsidR="00215430" w:rsidRDefault="00F57654">
            <w:pPr>
              <w:numPr>
                <w:ilvl w:val="0"/>
                <w:numId w:val="99"/>
              </w:numPr>
              <w:tabs>
                <w:tab w:val="left" w:pos="2820"/>
              </w:tabs>
              <w:spacing w:after="0" w:line="240" w:lineRule="auto"/>
              <w:ind w:left="254" w:hanging="254"/>
              <w:rPr>
                <w:sz w:val="20"/>
                <w:szCs w:val="20"/>
              </w:rPr>
            </w:pPr>
            <w:r>
              <w:rPr>
                <w:sz w:val="20"/>
                <w:szCs w:val="20"/>
              </w:rPr>
              <w:t>Prisustvovati svim predavanjima, a dozvoljen broj neopravdanih izostanaka s predavanja je 3</w:t>
            </w:r>
          </w:p>
          <w:p w:rsidR="00215430" w:rsidRDefault="00F57654">
            <w:pPr>
              <w:numPr>
                <w:ilvl w:val="0"/>
                <w:numId w:val="99"/>
              </w:numPr>
              <w:tabs>
                <w:tab w:val="left" w:pos="2820"/>
              </w:tabs>
              <w:spacing w:after="0" w:line="240" w:lineRule="auto"/>
              <w:ind w:left="254" w:hanging="254"/>
              <w:rPr>
                <w:sz w:val="20"/>
                <w:szCs w:val="20"/>
              </w:rPr>
            </w:pPr>
            <w:r>
              <w:rPr>
                <w:sz w:val="20"/>
                <w:szCs w:val="20"/>
              </w:rPr>
              <w:t>Postići minimalno 60 posto bodova ispitu</w:t>
            </w:r>
          </w:p>
          <w:p w:rsidR="00215430" w:rsidRDefault="00F57654">
            <w:pPr>
              <w:numPr>
                <w:ilvl w:val="0"/>
                <w:numId w:val="99"/>
              </w:numPr>
              <w:tabs>
                <w:tab w:val="left" w:pos="2820"/>
              </w:tabs>
              <w:spacing w:after="0" w:line="240" w:lineRule="auto"/>
              <w:ind w:left="254" w:hanging="254"/>
              <w:rPr>
                <w:i/>
                <w:iCs/>
                <w:sz w:val="20"/>
                <w:szCs w:val="20"/>
              </w:rPr>
            </w:pPr>
            <w:r>
              <w:rPr>
                <w:sz w:val="20"/>
                <w:szCs w:val="20"/>
              </w:rPr>
              <w:t>Postići minimalno 60 posto bodova ukupno</w:t>
            </w:r>
          </w:p>
        </w:tc>
      </w:tr>
      <w:tr w:rsidR="00215430">
        <w:trPr>
          <w:jc w:val="center"/>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w:t>
            </w:r>
            <w:r>
              <w:rPr>
                <w:color w:val="000000"/>
                <w:sz w:val="20"/>
                <w:szCs w:val="20"/>
              </w:rPr>
              <w:t>rugi način)</w:t>
            </w:r>
          </w:p>
        </w:tc>
        <w:tc>
          <w:tcPr>
            <w:tcW w:w="4970"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jc w:val="center"/>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70" w:type="dxa"/>
            <w:gridSpan w:val="7"/>
            <w:tcBorders>
              <w:right w:val="single" w:sz="8" w:space="0" w:color="000000"/>
            </w:tcBorders>
          </w:tcPr>
          <w:p w:rsidR="00215430" w:rsidRDefault="00F57654">
            <w:pPr>
              <w:tabs>
                <w:tab w:val="left" w:pos="2820"/>
              </w:tabs>
              <w:spacing w:after="0" w:line="240" w:lineRule="auto"/>
              <w:rPr>
                <w:sz w:val="20"/>
                <w:szCs w:val="20"/>
              </w:rPr>
            </w:pPr>
            <w:r>
              <w:rPr>
                <w:sz w:val="20"/>
                <w:szCs w:val="20"/>
              </w:rPr>
              <w:t>Skripta pripremljena za modul</w:t>
            </w:r>
          </w:p>
        </w:tc>
        <w:tc>
          <w:tcPr>
            <w:tcW w:w="1294" w:type="dxa"/>
            <w:gridSpan w:val="3"/>
            <w:tcBorders>
              <w:top w:val="single" w:sz="8" w:space="0" w:color="000000"/>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78"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     </w:t>
            </w:r>
          </w:p>
        </w:tc>
      </w:tr>
      <w:tr w:rsidR="00215430">
        <w:trPr>
          <w:trHeight w:val="75"/>
          <w:jc w:val="center"/>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97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Standardi BRC, GMP, GLP</w:t>
            </w:r>
          </w:p>
        </w:tc>
        <w:tc>
          <w:tcPr>
            <w:tcW w:w="1294" w:type="dxa"/>
            <w:gridSpan w:val="3"/>
            <w:tcBorders>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78" w:type="dxa"/>
            <w:gridSpan w:val="3"/>
            <w:tcBorders>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jc w:val="center"/>
        </w:trPr>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2" w:type="dxa"/>
            <w:gridSpan w:val="13"/>
            <w:tcBorders>
              <w:top w:val="single" w:sz="12" w:space="0" w:color="000000"/>
              <w:right w:val="single" w:sz="12" w:space="0" w:color="000000"/>
            </w:tcBorders>
          </w:tcPr>
          <w:p w:rsidR="00215430" w:rsidRDefault="00F57654">
            <w:pPr>
              <w:numPr>
                <w:ilvl w:val="0"/>
                <w:numId w:val="128"/>
              </w:numPr>
              <w:spacing w:after="0" w:line="259" w:lineRule="auto"/>
              <w:ind w:left="254" w:hanging="254"/>
              <w:rPr>
                <w:sz w:val="20"/>
                <w:szCs w:val="20"/>
              </w:rPr>
            </w:pPr>
            <w:r>
              <w:rPr>
                <w:sz w:val="20"/>
                <w:szCs w:val="20"/>
              </w:rPr>
              <w:t>Bolton, A. (1996) Quality Management Systems for the Food Industry, Aspen Food Science, New York.</w:t>
            </w:r>
          </w:p>
          <w:p w:rsidR="00215430" w:rsidRDefault="00F57654">
            <w:pPr>
              <w:numPr>
                <w:ilvl w:val="0"/>
                <w:numId w:val="128"/>
              </w:numPr>
              <w:spacing w:after="0" w:line="259" w:lineRule="auto"/>
              <w:ind w:left="254" w:hanging="254"/>
              <w:rPr>
                <w:sz w:val="20"/>
                <w:szCs w:val="20"/>
              </w:rPr>
            </w:pPr>
            <w:r>
              <w:rPr>
                <w:sz w:val="20"/>
                <w:szCs w:val="20"/>
              </w:rPr>
              <w:t>Early, R. (1994) Guide to Quality Management Systems for the Food Industry, Kluwer Academic Publishers</w:t>
            </w:r>
          </w:p>
          <w:p w:rsidR="00215430" w:rsidRDefault="00F57654">
            <w:pPr>
              <w:numPr>
                <w:ilvl w:val="0"/>
                <w:numId w:val="128"/>
              </w:numPr>
              <w:spacing w:after="160" w:line="259" w:lineRule="auto"/>
              <w:ind w:left="254" w:hanging="254"/>
              <w:rPr>
                <w:sz w:val="20"/>
                <w:szCs w:val="20"/>
              </w:rPr>
            </w:pPr>
            <w:r>
              <w:rPr>
                <w:sz w:val="20"/>
                <w:szCs w:val="20"/>
              </w:rPr>
              <w:t>Manning, L. (2000) Quality Management Systems in the Food and Drink Industry, Chadwick House Group Ltd</w:t>
            </w:r>
          </w:p>
        </w:tc>
      </w:tr>
      <w:tr w:rsidR="00215430">
        <w:trPr>
          <w:jc w:val="center"/>
        </w:trPr>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2"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13">
              <w:r>
                <w:rPr>
                  <w:i/>
                  <w:iCs/>
                  <w:color w:val="0563C1"/>
                  <w:sz w:val="20"/>
                  <w:szCs w:val="20"/>
                  <w:u w:val="single"/>
                </w:rPr>
                <w:t>http://www.pbf.unizg.hr/studiji/ispitni_rokovi</w:t>
              </w:r>
            </w:hyperlink>
          </w:p>
        </w:tc>
      </w:tr>
      <w:tr w:rsidR="00215430">
        <w:trPr>
          <w:jc w:val="center"/>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2"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4"/>
        <w:gridCol w:w="190"/>
        <w:gridCol w:w="900"/>
        <w:gridCol w:w="188"/>
        <w:gridCol w:w="507"/>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FF0000"/>
                <w:sz w:val="20"/>
                <w:szCs w:val="20"/>
              </w:rPr>
            </w:pPr>
            <w:r>
              <w:rPr>
                <w:color w:val="000000"/>
                <w:sz w:val="20"/>
                <w:szCs w:val="20"/>
              </w:rPr>
              <w:t xml:space="preserve">1.1. Nositelj(i) i suradnici kolegija </w:t>
            </w:r>
          </w:p>
        </w:tc>
        <w:tc>
          <w:tcPr>
            <w:tcW w:w="346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4472C4"/>
              </w:rPr>
            </w:pPr>
            <w:hyperlink r:id="rId114">
              <w:r>
                <w:rPr>
                  <w:b/>
                  <w:bCs/>
                  <w:color w:val="4472C4"/>
                  <w:sz w:val="20"/>
                  <w:szCs w:val="20"/>
                  <w:u w:val="single"/>
                </w:rPr>
                <w:t>izv. prof. dr. sc. Ivona Elez Garofulić</w:t>
              </w:r>
            </w:hyperlink>
          </w:p>
          <w:p w:rsidR="00215430" w:rsidRDefault="00F57654">
            <w:pPr>
              <w:tabs>
                <w:tab w:val="left" w:pos="2820"/>
              </w:tabs>
              <w:spacing w:after="0" w:line="240" w:lineRule="auto"/>
              <w:rPr>
                <w:color w:val="4472C4"/>
                <w:sz w:val="20"/>
                <w:szCs w:val="20"/>
                <w:u w:val="single"/>
              </w:rPr>
            </w:pPr>
            <w:hyperlink r:id="rId115">
              <w:r>
                <w:rPr>
                  <w:color w:val="1155CC"/>
                  <w:sz w:val="20"/>
                  <w:szCs w:val="20"/>
                  <w:u w:val="single"/>
                </w:rPr>
                <w:t>prof. dr. sc. Dubravka Novotni</w:t>
              </w:r>
            </w:hyperlink>
          </w:p>
          <w:p w:rsidR="00215430" w:rsidRDefault="00F57654">
            <w:pPr>
              <w:tabs>
                <w:tab w:val="left" w:pos="2820"/>
              </w:tabs>
              <w:spacing w:after="0" w:line="240" w:lineRule="auto"/>
              <w:rPr>
                <w:color w:val="4472C4"/>
                <w:sz w:val="20"/>
                <w:szCs w:val="20"/>
                <w:u w:val="single"/>
              </w:rPr>
            </w:pPr>
            <w:hyperlink r:id="rId116">
              <w:r>
                <w:rPr>
                  <w:color w:val="1155CC"/>
                  <w:sz w:val="20"/>
                  <w:szCs w:val="20"/>
                  <w:u w:val="single"/>
                </w:rPr>
                <w:t>prof. dr. sc. Dubravka Škevin</w:t>
              </w:r>
            </w:hyperlink>
          </w:p>
          <w:p w:rsidR="00215430" w:rsidRDefault="00F57654">
            <w:pPr>
              <w:tabs>
                <w:tab w:val="left" w:pos="2820"/>
              </w:tabs>
              <w:spacing w:after="0" w:line="240" w:lineRule="auto"/>
              <w:rPr>
                <w:color w:val="4472C4"/>
                <w:sz w:val="20"/>
                <w:szCs w:val="20"/>
                <w:u w:val="single"/>
              </w:rPr>
            </w:pPr>
            <w:hyperlink r:id="rId117">
              <w:r>
                <w:rPr>
                  <w:color w:val="1155CC"/>
                  <w:sz w:val="20"/>
                  <w:szCs w:val="20"/>
                  <w:u w:val="single"/>
                </w:rPr>
                <w:t>prof. dr. sc. Damir Stanzer</w:t>
              </w:r>
            </w:hyperlink>
          </w:p>
          <w:p w:rsidR="00215430" w:rsidRDefault="00F57654">
            <w:pPr>
              <w:tabs>
                <w:tab w:val="left" w:pos="2820"/>
              </w:tabs>
              <w:spacing w:after="0" w:line="240" w:lineRule="auto"/>
              <w:rPr>
                <w:color w:val="4472C4"/>
                <w:sz w:val="20"/>
                <w:szCs w:val="20"/>
              </w:rPr>
            </w:pPr>
            <w:r>
              <w:rPr>
                <w:color w:val="4472C4"/>
                <w:sz w:val="20"/>
                <w:szCs w:val="20"/>
                <w:u w:val="single"/>
              </w:rPr>
              <w:t>prof. dr. sc. Draženka Komes</w:t>
            </w:r>
          </w:p>
          <w:p w:rsidR="00215430" w:rsidRDefault="00F57654">
            <w:pPr>
              <w:tabs>
                <w:tab w:val="left" w:pos="2820"/>
              </w:tabs>
              <w:spacing w:after="0" w:line="240" w:lineRule="auto"/>
              <w:rPr>
                <w:color w:val="4472C4"/>
                <w:sz w:val="20"/>
                <w:szCs w:val="20"/>
              </w:rPr>
            </w:pPr>
            <w:hyperlink r:id="rId118">
              <w:r>
                <w:rPr>
                  <w:color w:val="1155CC"/>
                  <w:sz w:val="20"/>
                  <w:szCs w:val="20"/>
                  <w:u w:val="single"/>
                </w:rPr>
                <w:t>prof. dr. sc. Jasna Mrvčić</w:t>
              </w:r>
            </w:hyperlink>
          </w:p>
          <w:p w:rsidR="00215430" w:rsidRDefault="00F57654">
            <w:pPr>
              <w:tabs>
                <w:tab w:val="left" w:pos="2820"/>
              </w:tabs>
              <w:spacing w:after="0" w:line="240" w:lineRule="auto"/>
              <w:rPr>
                <w:color w:val="4472C4"/>
              </w:rPr>
            </w:pPr>
            <w:hyperlink r:id="rId119">
              <w:r>
                <w:rPr>
                  <w:color w:val="1155CC"/>
                  <w:sz w:val="20"/>
                  <w:szCs w:val="20"/>
                  <w:u w:val="single"/>
                </w:rPr>
                <w:t>prof. dr. sc. Karin Kovačević Ganić</w:t>
              </w:r>
            </w:hyperlink>
          </w:p>
          <w:p w:rsidR="00215430" w:rsidRDefault="00F57654">
            <w:pPr>
              <w:tabs>
                <w:tab w:val="left" w:pos="2820"/>
              </w:tabs>
              <w:spacing w:after="0" w:line="240" w:lineRule="auto"/>
              <w:rPr>
                <w:color w:val="4472C4"/>
              </w:rPr>
            </w:pPr>
            <w:hyperlink r:id="rId120">
              <w:r>
                <w:rPr>
                  <w:color w:val="1155CC"/>
                  <w:sz w:val="20"/>
                  <w:szCs w:val="20"/>
                  <w:u w:val="single"/>
                </w:rPr>
                <w:t>izv. prof. dr. sc. Klara Kraljić</w:t>
              </w:r>
            </w:hyperlink>
          </w:p>
          <w:p w:rsidR="00215430" w:rsidRDefault="00F57654">
            <w:pPr>
              <w:tabs>
                <w:tab w:val="left" w:pos="2820"/>
              </w:tabs>
              <w:spacing w:after="0" w:line="240" w:lineRule="auto"/>
              <w:rPr>
                <w:color w:val="4472C4"/>
                <w:sz w:val="20"/>
                <w:szCs w:val="20"/>
              </w:rPr>
            </w:pPr>
            <w:hyperlink r:id="rId121">
              <w:r>
                <w:rPr>
                  <w:color w:val="1155CC"/>
                  <w:sz w:val="20"/>
                  <w:szCs w:val="20"/>
                  <w:u w:val="single"/>
                </w:rPr>
                <w:t>izv. prof. dr. sc. Marko Obranović</w:t>
              </w:r>
            </w:hyperlink>
          </w:p>
          <w:p w:rsidR="00215430" w:rsidRDefault="00F57654">
            <w:pPr>
              <w:tabs>
                <w:tab w:val="left" w:pos="2820"/>
              </w:tabs>
              <w:spacing w:after="0" w:line="240" w:lineRule="auto"/>
              <w:rPr>
                <w:color w:val="4472C4"/>
                <w:sz w:val="20"/>
                <w:szCs w:val="20"/>
                <w:u w:val="single"/>
              </w:rPr>
            </w:pPr>
            <w:hyperlink r:id="rId122">
              <w:r>
                <w:rPr>
                  <w:color w:val="1155CC"/>
                  <w:sz w:val="20"/>
                  <w:szCs w:val="20"/>
                  <w:u w:val="single"/>
                </w:rPr>
                <w:t>doc. dr.sc. Aleksandra Vojvodić</w:t>
              </w:r>
              <w:r>
                <w:rPr>
                  <w:color w:val="1155CC"/>
                  <w:sz w:val="20"/>
                  <w:szCs w:val="20"/>
                  <w:u w:val="single"/>
                </w:rPr>
                <w:t xml:space="preserve"> Cebin</w:t>
              </w:r>
            </w:hyperlink>
          </w:p>
          <w:p w:rsidR="00215430" w:rsidRDefault="00F57654">
            <w:pPr>
              <w:tabs>
                <w:tab w:val="left" w:pos="2820"/>
              </w:tabs>
              <w:spacing w:after="0" w:line="240" w:lineRule="auto"/>
              <w:rPr>
                <w:color w:val="4472C4"/>
                <w:sz w:val="20"/>
                <w:szCs w:val="20"/>
                <w:u w:val="single"/>
              </w:rPr>
            </w:pPr>
            <w:hyperlink r:id="rId123">
              <w:r>
                <w:rPr>
                  <w:color w:val="1155CC"/>
                  <w:sz w:val="20"/>
                  <w:szCs w:val="20"/>
                  <w:u w:val="single"/>
                </w:rPr>
                <w:t>doc. dr. sc. Bojana Voučko</w:t>
              </w:r>
            </w:hyperlink>
          </w:p>
          <w:p w:rsidR="00215430" w:rsidRDefault="00F57654">
            <w:pPr>
              <w:tabs>
                <w:tab w:val="left" w:pos="2820"/>
              </w:tabs>
              <w:spacing w:after="0" w:line="240" w:lineRule="auto"/>
              <w:rPr>
                <w:color w:val="4472C4"/>
              </w:rPr>
            </w:pPr>
            <w:hyperlink r:id="rId124">
              <w:r>
                <w:rPr>
                  <w:color w:val="1155CC"/>
                  <w:sz w:val="20"/>
                  <w:szCs w:val="20"/>
                  <w:u w:val="single"/>
                </w:rPr>
                <w:t>dr.sc. Danijela</w:t>
              </w:r>
            </w:hyperlink>
            <w:hyperlink r:id="rId125">
              <w:r>
                <w:rPr>
                  <w:color w:val="1155CC"/>
                  <w:u w:val="single"/>
                </w:rPr>
                <w:t xml:space="preserve"> </w:t>
              </w:r>
            </w:hyperlink>
            <w:hyperlink r:id="rId126">
              <w:r>
                <w:rPr>
                  <w:color w:val="1155CC"/>
                  <w:sz w:val="20"/>
                  <w:szCs w:val="20"/>
                  <w:u w:val="single"/>
                </w:rPr>
                <w:t>Šeremet</w:t>
              </w:r>
            </w:hyperlink>
          </w:p>
          <w:p w:rsidR="00215430" w:rsidRDefault="00F57654">
            <w:pPr>
              <w:tabs>
                <w:tab w:val="left" w:pos="2820"/>
              </w:tabs>
              <w:spacing w:after="0" w:line="240" w:lineRule="auto"/>
              <w:rPr>
                <w:sz w:val="20"/>
                <w:szCs w:val="20"/>
              </w:rPr>
            </w:pPr>
            <w:hyperlink r:id="rId127">
              <w:r>
                <w:rPr>
                  <w:color w:val="1155CC"/>
                  <w:sz w:val="20"/>
                  <w:szCs w:val="20"/>
                  <w:u w:val="single"/>
                </w:rPr>
                <w:t>dr.sc. Ena Cegledi</w:t>
              </w:r>
            </w:hyperlink>
          </w:p>
          <w:p w:rsidR="00215430" w:rsidRDefault="00215430">
            <w:pPr>
              <w:tabs>
                <w:tab w:val="left" w:pos="2820"/>
              </w:tabs>
              <w:spacing w:after="0" w:line="240" w:lineRule="auto"/>
              <w:rPr>
                <w:color w:val="FF0000"/>
                <w:sz w:val="20"/>
                <w:szCs w:val="20"/>
              </w:rPr>
            </w:pPr>
          </w:p>
        </w:tc>
        <w:tc>
          <w:tcPr>
            <w:tcW w:w="264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46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Prehrambene tehnologije namirnica biljnog podrijetla</w:t>
            </w:r>
          </w:p>
        </w:tc>
        <w:tc>
          <w:tcPr>
            <w:tcW w:w="264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8</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4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53683</w:t>
            </w:r>
          </w:p>
        </w:tc>
        <w:tc>
          <w:tcPr>
            <w:tcW w:w="264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40 + 60 + 0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 xml:space="preserve">1.4. Studijski program </w:t>
            </w:r>
          </w:p>
        </w:tc>
        <w:tc>
          <w:tcPr>
            <w:tcW w:w="346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4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64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10%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4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Predavanja u P, vježbe u laboratoriju Zavoda za prehrambeno-tehnološko inženjerstvo, terenske vježbe (prilagođavaju se za svaku </w:t>
            </w:r>
            <w:r>
              <w:rPr>
                <w:sz w:val="20"/>
                <w:szCs w:val="20"/>
              </w:rPr>
              <w:t>tehnologiju posebno, a sukladno mogućnostima prehrambenih tvrtki da organiziraju posjet)</w:t>
            </w:r>
          </w:p>
        </w:tc>
        <w:tc>
          <w:tcPr>
            <w:tcW w:w="264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4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4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sa procesima i specifičnostima različitih prehrambenih tehnologija namirnica biljnog podrijetla (tehnologija voća i povrća, žitarica, ulja, ugljikohidrata i konditorskih proizvoda, vina, piva).</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w:t>
            </w:r>
            <w:r>
              <w:rPr>
                <w:color w:val="000000"/>
                <w:sz w:val="20"/>
                <w:szCs w:val="20"/>
              </w:rPr>
              <w:t>.2. Uvjeti za upis kolegija i / ili ulazne kompetencije potrebne za kolegij (ako postoje)</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 </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načela i strategiju kvalitete proizvoda, organizirati i upravljati sustavom kvalitete u prehrambenoj industriji</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uprav</w:t>
            </w:r>
            <w:r>
              <w:rPr>
                <w:color w:val="000000"/>
                <w:sz w:val="20"/>
                <w:szCs w:val="20"/>
              </w:rPr>
              <w:t>ljati, voditi, kontrolirati i nadzirati procese proizvodnje hrane</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samostalno analizirati, donositi zaključke i prezentirati rezultate </w:t>
            </w:r>
            <w:r>
              <w:rPr>
                <w:color w:val="000000"/>
                <w:sz w:val="20"/>
                <w:szCs w:val="20"/>
              </w:rPr>
              <w:t>provedenih analiza;</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pravovremeno donošenje odluka i rješenja</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u odnosu na suradnike i poslodavca</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koristiti i valorizirati znanstvenu i stručnu literaturu s ciljem cjeloživotnog učenja i </w:t>
            </w:r>
            <w:r>
              <w:rPr>
                <w:sz w:val="20"/>
                <w:szCs w:val="20"/>
              </w:rPr>
              <w:t>unapređenje</w:t>
            </w:r>
            <w:r>
              <w:rPr>
                <w:color w:val="000000"/>
                <w:sz w:val="20"/>
                <w:szCs w:val="20"/>
              </w:rPr>
              <w:t xml:space="preserve"> struke</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2.4. Očekivani ishodi učenja na razini kolegija (3-10 i</w:t>
            </w:r>
            <w:r>
              <w:rPr>
                <w:color w:val="000000"/>
                <w:sz w:val="20"/>
                <w:szCs w:val="20"/>
              </w:rPr>
              <w:t xml:space="preserve">shoda učenja) </w:t>
            </w:r>
          </w:p>
        </w:tc>
        <w:tc>
          <w:tcPr>
            <w:tcW w:w="7815" w:type="dxa"/>
            <w:gridSpan w:val="13"/>
            <w:tcBorders>
              <w:right w:val="single" w:sz="12" w:space="0" w:color="000000"/>
            </w:tcBorders>
            <w:vAlign w:val="center"/>
          </w:tcPr>
          <w:p w:rsidR="00215430" w:rsidRDefault="00F57654">
            <w:pPr>
              <w:numPr>
                <w:ilvl w:val="0"/>
                <w:numId w:val="7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parametre koji su važni kod određivanja kvalitete i sigurnosti voća i povrća te objasniti utjecaj faza tehnoloških postupaka na nutritivnu i biološku vrijednost proizvoda od voća i povrća</w:t>
            </w:r>
          </w:p>
          <w:p w:rsidR="00215430" w:rsidRDefault="00F57654">
            <w:pPr>
              <w:numPr>
                <w:ilvl w:val="0"/>
                <w:numId w:val="7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izabrati optimalne uvjete za procese čišćenja, sušenja, skladištenja i pripreme za proizvodnju uljarskih sirovina</w:t>
            </w:r>
          </w:p>
          <w:p w:rsidR="00215430" w:rsidRDefault="00F57654">
            <w:pPr>
              <w:numPr>
                <w:ilvl w:val="0"/>
                <w:numId w:val="7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izraziti  procese koji se odvijaju u vinu tijekom alkoholne i jabučno-mliječne fermentacije</w:t>
            </w:r>
          </w:p>
          <w:p w:rsidR="00215430" w:rsidRDefault="00F57654">
            <w:pPr>
              <w:numPr>
                <w:ilvl w:val="0"/>
                <w:numId w:val="7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argumentirati odabir te promjene kemijskog sastava</w:t>
            </w:r>
            <w:r>
              <w:rPr>
                <w:color w:val="000000"/>
                <w:sz w:val="20"/>
                <w:szCs w:val="20"/>
              </w:rPr>
              <w:t xml:space="preserve"> i fizikalno-kemijskih karakteristika sastojaka tijekom proizvodnje čokolada</w:t>
            </w:r>
          </w:p>
          <w:p w:rsidR="00215430" w:rsidRDefault="00F57654">
            <w:pPr>
              <w:numPr>
                <w:ilvl w:val="0"/>
                <w:numId w:val="76"/>
              </w:numPr>
              <w:pBdr>
                <w:top w:val="nil"/>
                <w:left w:val="nil"/>
                <w:bottom w:val="nil"/>
                <w:right w:val="nil"/>
                <w:between w:val="nil"/>
              </w:pBdr>
              <w:spacing w:after="0" w:line="240" w:lineRule="auto"/>
              <w:ind w:left="375"/>
              <w:rPr>
                <w:color w:val="000000"/>
                <w:sz w:val="20"/>
                <w:szCs w:val="20"/>
              </w:rPr>
            </w:pPr>
            <w:r>
              <w:rPr>
                <w:color w:val="000000"/>
                <w:sz w:val="20"/>
                <w:szCs w:val="20"/>
              </w:rPr>
              <w:t>razumjeti i objasniti utjecaj uvjeta prerade (klasične i suvremene tehnologije) na osnovne sastojke proizvoda iz žitarica,  kvalitetu i trajnost proizvoda iz žitarica</w:t>
            </w:r>
          </w:p>
          <w:p w:rsidR="00215430" w:rsidRDefault="00F57654">
            <w:pPr>
              <w:numPr>
                <w:ilvl w:val="0"/>
                <w:numId w:val="7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p</w:t>
            </w:r>
            <w:r>
              <w:rPr>
                <w:color w:val="000000"/>
                <w:sz w:val="20"/>
                <w:szCs w:val="20"/>
              </w:rPr>
              <w:t>ivo kao proizvod te kategorizirati sirovine u proizvodnji piva</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Kvaliteta i sigurnost voća i povrća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Minimalno procesirano voće i povrće/Proizvodi od krumpira/Potencijalni rizici u preradi</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 xml:space="preserve">Pregled proizvoda voća i povrća i osnovnih tehnoloških operacija; </w:t>
            </w:r>
            <w:r>
              <w:rPr>
                <w:sz w:val="20"/>
                <w:szCs w:val="20"/>
              </w:rPr>
              <w:t>Voćni</w:t>
            </w:r>
            <w:r>
              <w:rPr>
                <w:color w:val="000000"/>
                <w:sz w:val="20"/>
                <w:szCs w:val="20"/>
              </w:rPr>
              <w:t xml:space="preserve"> sokovi i </w:t>
            </w:r>
            <w:r>
              <w:rPr>
                <w:sz w:val="20"/>
                <w:szCs w:val="20"/>
              </w:rPr>
              <w:t>osvježavajuća</w:t>
            </w:r>
            <w:r>
              <w:rPr>
                <w:color w:val="000000"/>
                <w:sz w:val="20"/>
                <w:szCs w:val="20"/>
              </w:rPr>
              <w:t xml:space="preserve"> bezalkoholna pića; Proizvodi na bazi pektinskog gela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Osobitosti uljarsk</w:t>
            </w:r>
            <w:r>
              <w:rPr>
                <w:sz w:val="20"/>
                <w:szCs w:val="20"/>
              </w:rPr>
              <w:t>ih</w:t>
            </w:r>
            <w:r>
              <w:rPr>
                <w:color w:val="000000"/>
                <w:sz w:val="20"/>
                <w:szCs w:val="20"/>
              </w:rPr>
              <w:t xml:space="preserve"> sirovin</w:t>
            </w:r>
            <w:r>
              <w:rPr>
                <w:sz w:val="20"/>
                <w:szCs w:val="20"/>
              </w:rPr>
              <w:t>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Priprema sjemena </w:t>
            </w:r>
            <w:r>
              <w:rPr>
                <w:sz w:val="20"/>
                <w:szCs w:val="20"/>
              </w:rPr>
              <w:t xml:space="preserve">uljarica </w:t>
            </w:r>
            <w:r>
              <w:rPr>
                <w:color w:val="000000"/>
                <w:sz w:val="20"/>
                <w:szCs w:val="20"/>
              </w:rPr>
              <w:t xml:space="preserve">za skladištenje i skladištenje; Priprema sjemena </w:t>
            </w:r>
            <w:r>
              <w:rPr>
                <w:sz w:val="20"/>
                <w:szCs w:val="20"/>
              </w:rPr>
              <w:t>uljarica</w:t>
            </w:r>
            <w:r>
              <w:rPr>
                <w:color w:val="000000"/>
                <w:sz w:val="20"/>
                <w:szCs w:val="20"/>
              </w:rPr>
              <w:t xml:space="preserve"> za proizvodnju ulja; Proizvodnja s</w:t>
            </w:r>
            <w:r>
              <w:rPr>
                <w:sz w:val="20"/>
                <w:szCs w:val="20"/>
              </w:rPr>
              <w:t>irovog</w:t>
            </w:r>
            <w:r>
              <w:rPr>
                <w:color w:val="000000"/>
                <w:sz w:val="20"/>
                <w:szCs w:val="20"/>
              </w:rPr>
              <w:t xml:space="preserve"> ulja: Prešanje i Ekstrakcija organskim otapalima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Rafinacija ulja; Proizvodi</w:t>
            </w:r>
            <w:r>
              <w:rPr>
                <w:sz w:val="20"/>
                <w:szCs w:val="20"/>
              </w:rPr>
              <w:t xml:space="preserve"> i nusproizvodi u tehnologiji ulja i masti</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sz w:val="20"/>
                <w:szCs w:val="20"/>
              </w:rPr>
              <w:t>Promjene</w:t>
            </w:r>
            <w:r>
              <w:rPr>
                <w:color w:val="000000"/>
                <w:sz w:val="20"/>
                <w:szCs w:val="20"/>
              </w:rPr>
              <w:t xml:space="preserve"> tijekom dozrijevanja i starenja vina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Alkoholna fermentacija i sekundarni produkti alkoholne fermentacije</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Jabučno mliječna fermentacija/Mane i nedostaci vina/Proizvodnja pjenušavih vina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 kakaovog zrna do kakaove mase</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Čokolada- proizvodnja, kemijski sastav i tendencije na tržištu</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Podjela uglj</w:t>
            </w:r>
            <w:r>
              <w:rPr>
                <w:color w:val="000000"/>
                <w:sz w:val="20"/>
                <w:szCs w:val="20"/>
              </w:rPr>
              <w:t>ikohidrata, proizvodnja i fizikalno-kemijska svojstva saharoze</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Definicija i podjele piva; sirovine i mikroorganizmi za proizvodnju piva; proizvodnja slada i sladovine;</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Mikroorganizmi i enzimi u proizvodnji i kontroli sirovina i proizvoda; Klasični i suvrem</w:t>
            </w:r>
            <w:r>
              <w:rPr>
                <w:color w:val="000000"/>
                <w:sz w:val="20"/>
                <w:szCs w:val="20"/>
              </w:rPr>
              <w:t>eni postupci proizvodnje pekarskih proizvoda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Kemijske, reološke i biokemijske promjene u proizvodnji pekarskih proizvoda sa i bez glutena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Kemijske, reološke i biokemijske promjene u proizvodnji tjestenine, tjesteničarskih proizvoda, keksa i kolača</w:t>
            </w:r>
          </w:p>
          <w:p w:rsidR="00215430" w:rsidRDefault="00F57654">
            <w:pPr>
              <w:numPr>
                <w:ilvl w:val="0"/>
                <w:numId w:val="6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Definici</w:t>
            </w:r>
            <w:r>
              <w:rPr>
                <w:color w:val="000000"/>
                <w:sz w:val="20"/>
                <w:szCs w:val="20"/>
              </w:rPr>
              <w:t>ja i podjele piva; Sirovine i mikroorganizmi za proizvodnju piva; proizvodnja slada i sladovine; Proizvodnja piva; dorada i istakanje piva</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DA    </w:t>
            </w:r>
          </w:p>
        </w:tc>
        <w:tc>
          <w:tcPr>
            <w:tcW w:w="570" w:type="dxa"/>
            <w:tcBorders>
              <w:bottom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6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r>
              <w:rPr>
                <w:b/>
                <w:bCs/>
                <w:color w:val="000000"/>
                <w:sz w:val="20"/>
                <w:szCs w:val="20"/>
              </w:rPr>
              <w:t>Parcijalni ispiti i redovni rokovi</w:t>
            </w:r>
          </w:p>
          <w:p w:rsidR="00215430" w:rsidRDefault="00F57654">
            <w:pPr>
              <w:tabs>
                <w:tab w:val="left" w:pos="2820"/>
              </w:tabs>
              <w:spacing w:after="0" w:line="240" w:lineRule="auto"/>
              <w:rPr>
                <w:color w:val="000000"/>
                <w:sz w:val="20"/>
                <w:szCs w:val="20"/>
              </w:rPr>
            </w:pPr>
            <w:r>
              <w:rPr>
                <w:color w:val="000000"/>
                <w:sz w:val="20"/>
                <w:szCs w:val="20"/>
              </w:rPr>
              <w:t>Polažu se tri parcijalna ispita (u okviru jednog parcijalnog ispita polažu se dvije tehnologije), a na 3 redovna ispitn</w:t>
            </w:r>
            <w:r>
              <w:rPr>
                <w:sz w:val="20"/>
                <w:szCs w:val="20"/>
              </w:rPr>
              <w:t>a</w:t>
            </w:r>
            <w:r>
              <w:rPr>
                <w:color w:val="000000"/>
                <w:sz w:val="20"/>
                <w:szCs w:val="20"/>
              </w:rPr>
              <w:t xml:space="preserve"> rok</w:t>
            </w:r>
            <w:r>
              <w:rPr>
                <w:sz w:val="20"/>
                <w:szCs w:val="20"/>
              </w:rPr>
              <w:t>a</w:t>
            </w:r>
            <w:r>
              <w:rPr>
                <w:color w:val="000000"/>
                <w:sz w:val="20"/>
                <w:szCs w:val="20"/>
              </w:rPr>
              <w:t xml:space="preserve"> se polaže nepoloženi parcijalni ispit ili se ponovno polaže ukoliko student nije zadovoljan ocjenom. Ako student ne položi kolegij putem parcijalnih ispita, izlazak na ispitni rok se smatra prvim izlaskom na ispit. Ukoliko student ne položi sve tehnologij</w:t>
            </w:r>
            <w:r>
              <w:rPr>
                <w:color w:val="000000"/>
                <w:sz w:val="20"/>
                <w:szCs w:val="20"/>
              </w:rPr>
              <w:t xml:space="preserve">e na 3 redovna ispitna roka ima mogućnost izlaska na 4. ispitni rok na kojem polaže ispit iz cijelog gradiva bez obzira na </w:t>
            </w:r>
            <w:r>
              <w:rPr>
                <w:sz w:val="20"/>
                <w:szCs w:val="20"/>
              </w:rPr>
              <w:t>položene tehnologije.</w:t>
            </w:r>
          </w:p>
          <w:p w:rsidR="00215430" w:rsidRDefault="00F57654">
            <w:pPr>
              <w:tabs>
                <w:tab w:val="left" w:pos="2820"/>
              </w:tabs>
              <w:spacing w:after="0" w:line="240" w:lineRule="auto"/>
              <w:rPr>
                <w:color w:val="000000"/>
                <w:sz w:val="20"/>
                <w:szCs w:val="20"/>
              </w:rPr>
            </w:pPr>
            <w:r>
              <w:rPr>
                <w:color w:val="000000"/>
                <w:sz w:val="20"/>
                <w:szCs w:val="20"/>
              </w:rPr>
              <w:t>Student za prolaz mora ostvariti minimalno 60 % od ukupnog broja bodova.</w:t>
            </w:r>
          </w:p>
          <w:p w:rsidR="00215430" w:rsidRDefault="00F57654">
            <w:pPr>
              <w:tabs>
                <w:tab w:val="left" w:pos="2820"/>
              </w:tabs>
              <w:spacing w:after="0" w:line="240" w:lineRule="auto"/>
              <w:rPr>
                <w:color w:val="000000"/>
                <w:sz w:val="20"/>
                <w:szCs w:val="20"/>
              </w:rPr>
            </w:pPr>
            <w:r>
              <w:rPr>
                <w:sz w:val="20"/>
                <w:szCs w:val="20"/>
              </w:rPr>
              <w:t>Preduvjet pristupanju ispitu su uredno</w:t>
            </w:r>
            <w:r>
              <w:rPr>
                <w:sz w:val="20"/>
                <w:szCs w:val="20"/>
              </w:rPr>
              <w:t xml:space="preserve"> izvršene obveze na vježbama i prisutnost predavanjima.</w:t>
            </w:r>
          </w:p>
          <w:p w:rsidR="00215430" w:rsidRDefault="00F57654">
            <w:pPr>
              <w:spacing w:after="0" w:line="240" w:lineRule="auto"/>
              <w:rPr>
                <w:b/>
                <w:bCs/>
                <w:sz w:val="20"/>
                <w:szCs w:val="20"/>
              </w:rPr>
            </w:pPr>
            <w:r>
              <w:rPr>
                <w:b/>
                <w:bCs/>
                <w:sz w:val="20"/>
                <w:szCs w:val="20"/>
              </w:rPr>
              <w:t xml:space="preserve">5. Formiranje ocjene: </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2820"/>
              </w:tabs>
              <w:spacing w:after="0" w:line="240" w:lineRule="auto"/>
              <w:rPr>
                <w:color w:val="000000"/>
                <w:sz w:val="20"/>
                <w:szCs w:val="20"/>
              </w:rPr>
            </w:pPr>
            <w:r>
              <w:rPr>
                <w:sz w:val="20"/>
                <w:szCs w:val="20"/>
              </w:rPr>
              <w:lastRenderedPageBreak/>
              <w:t>≥ 90 % izvrstan (5)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6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odslušati minimalno 70 % predavanja </w:t>
            </w:r>
          </w:p>
          <w:p w:rsidR="00215430" w:rsidRDefault="00F57654">
            <w:pPr>
              <w:numPr>
                <w:ilvl w:val="0"/>
                <w:numId w:val="5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w:t>
            </w:r>
          </w:p>
          <w:p w:rsidR="00215430" w:rsidRDefault="00F57654">
            <w:pPr>
              <w:numPr>
                <w:ilvl w:val="0"/>
                <w:numId w:val="5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60</w:t>
            </w:r>
            <w:r>
              <w:rPr>
                <w:sz w:val="20"/>
                <w:szCs w:val="20"/>
              </w:rPr>
              <w:t>% na testovima svake tehnologije</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Predavanja iz modula</w:t>
            </w:r>
          </w:p>
        </w:tc>
        <w:tc>
          <w:tcPr>
            <w:tcW w:w="1278"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 i mrežne stranice</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333333"/>
                <w:sz w:val="20"/>
                <w:szCs w:val="20"/>
              </w:rPr>
              <w:t>Lovrić, T., Piližota, V. (1994) Konzerviranje i prerada voća i povrća, Globus, Zagreb</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2 kom.</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333333"/>
                <w:sz w:val="20"/>
                <w:szCs w:val="20"/>
              </w:rPr>
              <w:t xml:space="preserve">Hui, Y.H. (1996) </w:t>
            </w:r>
            <w:r>
              <w:rPr>
                <w:i/>
                <w:iCs/>
                <w:color w:val="333333"/>
                <w:sz w:val="20"/>
                <w:szCs w:val="20"/>
              </w:rPr>
              <w:t xml:space="preserve"> Baileys industrial oil and fat products. </w:t>
            </w:r>
            <w:r>
              <w:rPr>
                <w:color w:val="333333"/>
                <w:sz w:val="20"/>
                <w:szCs w:val="20"/>
              </w:rPr>
              <w:t>John Wiley &amp; Sons  Inc. New York</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333333"/>
                <w:sz w:val="20"/>
                <w:szCs w:val="20"/>
              </w:rPr>
              <w:t xml:space="preserve">Riberau-Gayon, P.,Y. Glories, A.Maujean, D. Dubourdieu, (1998) </w:t>
            </w:r>
            <w:r>
              <w:rPr>
                <w:i/>
                <w:iCs/>
                <w:color w:val="333333"/>
                <w:sz w:val="20"/>
                <w:szCs w:val="20"/>
              </w:rPr>
              <w:t xml:space="preserve">Handbook of Enology (vol II) The Chemistry of Wine, Stabilization and Treatments, </w:t>
            </w:r>
            <w:r>
              <w:rPr>
                <w:color w:val="333333"/>
                <w:sz w:val="20"/>
                <w:szCs w:val="20"/>
              </w:rPr>
              <w:t>John Wiley &amp; Sons, Chicester</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1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333333"/>
                <w:sz w:val="20"/>
                <w:szCs w:val="20"/>
              </w:rPr>
              <w:t xml:space="preserve">Hosney R. C. (1994) </w:t>
            </w:r>
            <w:r>
              <w:rPr>
                <w:i/>
                <w:iCs/>
                <w:color w:val="333333"/>
                <w:sz w:val="20"/>
                <w:szCs w:val="20"/>
              </w:rPr>
              <w:t xml:space="preserve">Principles of Cereal Science and Technology, </w:t>
            </w:r>
            <w:r>
              <w:rPr>
                <w:color w:val="333333"/>
                <w:sz w:val="20"/>
                <w:szCs w:val="20"/>
              </w:rPr>
              <w:t>published bythe AACC, St. Paul,Minnesota, USA.</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1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sz w:val="20"/>
                <w:szCs w:val="20"/>
              </w:rPr>
            </w:pPr>
            <w:r>
              <w:rPr>
                <w:color w:val="333333"/>
                <w:sz w:val="20"/>
                <w:szCs w:val="20"/>
              </w:rPr>
              <w:t>Goldoni, L.(2004)</w:t>
            </w:r>
            <w:r>
              <w:rPr>
                <w:i/>
                <w:iCs/>
                <w:color w:val="333333"/>
                <w:sz w:val="20"/>
                <w:szCs w:val="20"/>
              </w:rPr>
              <w:t>Tehnologija</w:t>
            </w:r>
            <w:r>
              <w:rPr>
                <w:color w:val="333333"/>
                <w:sz w:val="20"/>
                <w:szCs w:val="20"/>
              </w:rPr>
              <w:t xml:space="preserve">  </w:t>
            </w:r>
            <w:r>
              <w:rPr>
                <w:i/>
                <w:iCs/>
                <w:color w:val="333333"/>
                <w:sz w:val="20"/>
                <w:szCs w:val="20"/>
              </w:rPr>
              <w:t>konditorskih</w:t>
            </w:r>
            <w:r>
              <w:rPr>
                <w:color w:val="333333"/>
                <w:sz w:val="20"/>
                <w:szCs w:val="20"/>
              </w:rPr>
              <w:t xml:space="preserve"> </w:t>
            </w:r>
            <w:r>
              <w:rPr>
                <w:i/>
                <w:iCs/>
                <w:color w:val="333333"/>
                <w:sz w:val="20"/>
                <w:szCs w:val="20"/>
              </w:rPr>
              <w:t>proizvoda</w:t>
            </w:r>
            <w:r>
              <w:rPr>
                <w:color w:val="333333"/>
                <w:sz w:val="20"/>
                <w:szCs w:val="20"/>
              </w:rPr>
              <w:t xml:space="preserve"> </w:t>
            </w:r>
            <w:r>
              <w:rPr>
                <w:i/>
                <w:iCs/>
                <w:color w:val="333333"/>
                <w:sz w:val="20"/>
                <w:szCs w:val="20"/>
              </w:rPr>
              <w:t>- kakao</w:t>
            </w:r>
            <w:r>
              <w:rPr>
                <w:color w:val="333333"/>
                <w:sz w:val="20"/>
                <w:szCs w:val="20"/>
              </w:rPr>
              <w:t xml:space="preserve"> </w:t>
            </w:r>
            <w:r>
              <w:rPr>
                <w:i/>
                <w:iCs/>
                <w:color w:val="333333"/>
                <w:sz w:val="20"/>
                <w:szCs w:val="20"/>
              </w:rPr>
              <w:t>proizvodi</w:t>
            </w:r>
            <w:r>
              <w:rPr>
                <w:color w:val="333333"/>
                <w:sz w:val="20"/>
                <w:szCs w:val="20"/>
              </w:rPr>
              <w:t xml:space="preserve">  i</w:t>
            </w:r>
            <w:r>
              <w:rPr>
                <w:i/>
                <w:iCs/>
                <w:color w:val="333333"/>
                <w:sz w:val="20"/>
                <w:szCs w:val="20"/>
              </w:rPr>
              <w:t xml:space="preserve"> </w:t>
            </w:r>
            <w:r>
              <w:rPr>
                <w:color w:val="333333"/>
                <w:sz w:val="20"/>
                <w:szCs w:val="20"/>
              </w:rPr>
              <w:t> </w:t>
            </w:r>
            <w:r>
              <w:rPr>
                <w:i/>
                <w:iCs/>
                <w:color w:val="333333"/>
                <w:sz w:val="20"/>
                <w:szCs w:val="20"/>
              </w:rPr>
              <w:t>proizvodi</w:t>
            </w:r>
            <w:r>
              <w:rPr>
                <w:color w:val="333333"/>
                <w:sz w:val="20"/>
                <w:szCs w:val="20"/>
              </w:rPr>
              <w:t xml:space="preserve"> </w:t>
            </w:r>
            <w:r>
              <w:rPr>
                <w:i/>
                <w:iCs/>
                <w:color w:val="333333"/>
                <w:sz w:val="20"/>
                <w:szCs w:val="20"/>
              </w:rPr>
              <w:t>sli</w:t>
            </w:r>
            <w:r>
              <w:rPr>
                <w:color w:val="333333"/>
                <w:sz w:val="20"/>
                <w:szCs w:val="20"/>
              </w:rPr>
              <w:t>čni čokoladi</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 5 kom.</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r>
      <w:tr w:rsidR="00215430">
        <w:trPr>
          <w:trHeight w:val="1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5024" w:type="dxa"/>
            <w:gridSpan w:val="7"/>
            <w:tcBorders>
              <w:right w:val="single" w:sz="8" w:space="0" w:color="000000"/>
            </w:tcBorders>
            <w:vAlign w:val="center"/>
          </w:tcPr>
          <w:p w:rsidR="00215430" w:rsidRDefault="00F57654">
            <w:pPr>
              <w:tabs>
                <w:tab w:val="left" w:pos="2820"/>
              </w:tabs>
              <w:spacing w:after="0" w:line="240" w:lineRule="auto"/>
              <w:rPr>
                <w:sz w:val="20"/>
                <w:szCs w:val="20"/>
              </w:rPr>
            </w:pPr>
            <w:r>
              <w:rPr>
                <w:color w:val="333333"/>
                <w:sz w:val="20"/>
                <w:szCs w:val="20"/>
              </w:rPr>
              <w:t xml:space="preserve">Marić,V </w:t>
            </w:r>
            <w:r>
              <w:rPr>
                <w:i/>
                <w:iCs/>
                <w:color w:val="333333"/>
                <w:sz w:val="20"/>
                <w:szCs w:val="20"/>
              </w:rPr>
              <w:t>.</w:t>
            </w:r>
            <w:r>
              <w:rPr>
                <w:color w:val="333333"/>
                <w:sz w:val="20"/>
                <w:szCs w:val="20"/>
              </w:rPr>
              <w:t xml:space="preserve"> (1995) </w:t>
            </w:r>
            <w:r>
              <w:rPr>
                <w:i/>
                <w:iCs/>
                <w:color w:val="333333"/>
                <w:sz w:val="20"/>
                <w:szCs w:val="20"/>
              </w:rPr>
              <w:t>Pivo –tekuća hrana</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 20 kom.</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215430" w:rsidRDefault="00F57654">
            <w:pPr>
              <w:numPr>
                <w:ilvl w:val="0"/>
                <w:numId w:val="61"/>
              </w:numPr>
              <w:pBdr>
                <w:top w:val="nil"/>
                <w:left w:val="nil"/>
                <w:bottom w:val="nil"/>
                <w:right w:val="nil"/>
                <w:between w:val="nil"/>
              </w:pBdr>
              <w:tabs>
                <w:tab w:val="left" w:pos="2820"/>
              </w:tabs>
              <w:spacing w:after="0" w:line="240" w:lineRule="auto"/>
              <w:ind w:left="375"/>
              <w:rPr>
                <w:color w:val="333333"/>
                <w:sz w:val="20"/>
                <w:szCs w:val="20"/>
              </w:rPr>
            </w:pPr>
            <w:r>
              <w:rPr>
                <w:color w:val="333333"/>
                <w:sz w:val="20"/>
                <w:szCs w:val="20"/>
              </w:rPr>
              <w:t>Salunke, D.K., Kadam, S.S. (1995) Handbook of Fruit Science and Technology, Marcel Dekker, New York.odul</w:t>
            </w:r>
          </w:p>
          <w:p w:rsidR="00215430" w:rsidRDefault="00F57654">
            <w:pPr>
              <w:numPr>
                <w:ilvl w:val="0"/>
                <w:numId w:val="61"/>
              </w:numPr>
              <w:pBdr>
                <w:top w:val="nil"/>
                <w:left w:val="nil"/>
                <w:bottom w:val="nil"/>
                <w:right w:val="nil"/>
                <w:between w:val="nil"/>
              </w:pBdr>
              <w:tabs>
                <w:tab w:val="left" w:pos="2820"/>
              </w:tabs>
              <w:spacing w:after="0" w:line="240" w:lineRule="auto"/>
              <w:ind w:left="375"/>
              <w:rPr>
                <w:color w:val="333333"/>
                <w:sz w:val="20"/>
                <w:szCs w:val="20"/>
              </w:rPr>
            </w:pPr>
            <w:r>
              <w:rPr>
                <w:color w:val="333333"/>
                <w:sz w:val="20"/>
                <w:szCs w:val="20"/>
              </w:rPr>
              <w:t>Boulton</w:t>
            </w:r>
            <w:r>
              <w:rPr>
                <w:color w:val="000000"/>
                <w:sz w:val="20"/>
                <w:szCs w:val="20"/>
              </w:rPr>
              <w:t xml:space="preserve"> </w:t>
            </w:r>
            <w:r>
              <w:rPr>
                <w:color w:val="333333"/>
                <w:sz w:val="20"/>
                <w:szCs w:val="20"/>
              </w:rPr>
              <w:t>R.B., Singleton, V. L., Bisson, L. F., Kunkee, R. E.(1995) Principles and practices of winemaking, Chapman &amp; Hall, New York</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w:t>
            </w:r>
            <w:r>
              <w:rPr>
                <w:color w:val="000000"/>
                <w:sz w:val="20"/>
                <w:szCs w:val="20"/>
              </w:rPr>
              <w:t>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Merlinu: </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0"/>
        <w:gridCol w:w="194"/>
        <w:gridCol w:w="897"/>
        <w:gridCol w:w="184"/>
        <w:gridCol w:w="513"/>
        <w:gridCol w:w="511"/>
        <w:gridCol w:w="49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hyperlink r:id="rId128">
              <w:r>
                <w:rPr>
                  <w:b/>
                  <w:bCs/>
                  <w:color w:val="0563C1"/>
                  <w:sz w:val="20"/>
                  <w:szCs w:val="20"/>
                  <w:u w:val="single"/>
                </w:rPr>
                <w:t>prof. dr. sc. Ivana Kmetič</w:t>
              </w:r>
            </w:hyperlink>
          </w:p>
          <w:p w:rsidR="00215430" w:rsidRDefault="00F57654">
            <w:pPr>
              <w:tabs>
                <w:tab w:val="left" w:pos="2820"/>
              </w:tabs>
              <w:spacing w:after="0" w:line="240" w:lineRule="auto"/>
              <w:rPr>
                <w:color w:val="000000"/>
                <w:sz w:val="20"/>
                <w:szCs w:val="20"/>
              </w:rPr>
            </w:pPr>
            <w:hyperlink r:id="rId129">
              <w:r>
                <w:rPr>
                  <w:color w:val="0563C1"/>
                  <w:sz w:val="20"/>
                  <w:szCs w:val="20"/>
                  <w:u w:val="single"/>
                </w:rPr>
                <w:t>prof. dr. sc. Višnja Gaurina Srček</w:t>
              </w:r>
            </w:hyperlink>
          </w:p>
          <w:p w:rsidR="00215430" w:rsidRDefault="00F57654">
            <w:pPr>
              <w:tabs>
                <w:tab w:val="left" w:pos="2820"/>
              </w:tabs>
              <w:spacing w:after="0" w:line="240" w:lineRule="auto"/>
              <w:rPr>
                <w:color w:val="000000"/>
                <w:sz w:val="20"/>
                <w:szCs w:val="20"/>
              </w:rPr>
            </w:pPr>
            <w:hyperlink r:id="rId130">
              <w:r>
                <w:rPr>
                  <w:color w:val="0563C1"/>
                  <w:sz w:val="20"/>
                  <w:szCs w:val="20"/>
                  <w:u w:val="single"/>
                </w:rPr>
                <w:t>prof. dr. sc. Kristina Radošević</w:t>
              </w:r>
            </w:hyperlink>
          </w:p>
          <w:p w:rsidR="00215430" w:rsidRDefault="00F57654">
            <w:pPr>
              <w:tabs>
                <w:tab w:val="left" w:pos="2820"/>
              </w:tabs>
              <w:spacing w:after="0" w:line="240" w:lineRule="auto"/>
              <w:rPr>
                <w:color w:val="000000"/>
                <w:sz w:val="20"/>
                <w:szCs w:val="20"/>
              </w:rPr>
            </w:pPr>
            <w:hyperlink r:id="rId131">
              <w:r>
                <w:rPr>
                  <w:color w:val="0563C1"/>
                  <w:sz w:val="20"/>
                  <w:szCs w:val="20"/>
                  <w:u w:val="single"/>
                </w:rPr>
                <w:t>izv. prof.  dr. sc. Teuta Murati</w:t>
              </w:r>
            </w:hyperlink>
          </w:p>
          <w:p w:rsidR="00215430" w:rsidRDefault="00F57654">
            <w:pPr>
              <w:tabs>
                <w:tab w:val="left" w:pos="2820"/>
              </w:tabs>
              <w:spacing w:after="0" w:line="240" w:lineRule="auto"/>
              <w:rPr>
                <w:sz w:val="20"/>
                <w:szCs w:val="20"/>
              </w:rPr>
            </w:pPr>
            <w:hyperlink r:id="rId132">
              <w:r>
                <w:rPr>
                  <w:color w:val="0563C1"/>
                  <w:sz w:val="20"/>
                  <w:szCs w:val="20"/>
                  <w:u w:val="single"/>
                </w:rPr>
                <w:t>dr. sc. Marina Miletić</w:t>
              </w:r>
            </w:hyperlink>
          </w:p>
        </w:tc>
        <w:tc>
          <w:tcPr>
            <w:tcW w:w="293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Metodika znanstvenog rada i zaštita intelektualnog vlasništva</w:t>
            </w:r>
          </w:p>
        </w:tc>
        <w:tc>
          <w:tcPr>
            <w:tcW w:w="293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53666</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+ 10 + 5 + 0</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seminari i vježbe u P2 i P5</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Ciljevi kolegija su stjecanje kompetencija za samostalno pretraživanje, vrednovanje i korištenje relevantne znanstvene literature. Cilj je primjenjivanje etičkih načela u znanstveno </w:t>
            </w:r>
            <w:r>
              <w:rPr>
                <w:sz w:val="20"/>
                <w:szCs w:val="20"/>
              </w:rPr>
              <w:lastRenderedPageBreak/>
              <w:t>istraživačkom radu, akademskom pisanju i struci općenito. U okviru kolegij</w:t>
            </w:r>
            <w:r>
              <w:rPr>
                <w:sz w:val="20"/>
                <w:szCs w:val="20"/>
              </w:rPr>
              <w:t>a student će steći vještine potrebne za planiranje i provedbu istraživačkih postupaka vezanih uz izradu znanstveno istraživačkog i diplomskog rada. Student će moći samostalno pretražiti elektroničke i ostale izvore informacija, s dodatnim osvrtom na baze p</w:t>
            </w:r>
            <w:r>
              <w:rPr>
                <w:sz w:val="20"/>
                <w:szCs w:val="20"/>
              </w:rPr>
              <w:t>atentnih dokumenta.</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prenositi jasno i argumentirano svoje spoznaje i zaključke zainteresiranoj stručn</w:t>
            </w:r>
            <w:r>
              <w:rPr>
                <w:color w:val="000000"/>
                <w:sz w:val="20"/>
                <w:szCs w:val="20"/>
              </w:rPr>
              <w:t>oj i općoj publici</w:t>
            </w:r>
          </w:p>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kontinuirano pratiti suvremene trendove u području sigurnosti hrane</w:t>
            </w:r>
          </w:p>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u odnosu na suradnike i poslodavca</w:t>
            </w:r>
          </w:p>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i valo</w:t>
            </w:r>
            <w:r>
              <w:rPr>
                <w:color w:val="000000"/>
                <w:sz w:val="20"/>
                <w:szCs w:val="20"/>
              </w:rPr>
              <w:t>rizirati znanstvenu i stručnu literaturu s ciljem cjeloživotnog učenja i unaprjeđenja struke</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215430" w:rsidRDefault="00F57654">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prepoznati ulogu i značaj znanosti i znanstveno-istraživačkog rada </w:t>
            </w:r>
          </w:p>
          <w:p w:rsidR="00215430" w:rsidRDefault="00F57654">
            <w:pPr>
              <w:numPr>
                <w:ilvl w:val="0"/>
                <w:numId w:val="64"/>
              </w:numPr>
              <w:tabs>
                <w:tab w:val="left" w:pos="2820"/>
              </w:tabs>
              <w:spacing w:after="0" w:line="240" w:lineRule="auto"/>
              <w:ind w:left="375"/>
              <w:rPr>
                <w:sz w:val="20"/>
                <w:szCs w:val="20"/>
              </w:rPr>
            </w:pPr>
            <w:r>
              <w:rPr>
                <w:sz w:val="20"/>
                <w:szCs w:val="20"/>
              </w:rPr>
              <w:t xml:space="preserve">opisati i predložiti optimalne vrste izvora i mogućnosti pristupa znanstvenim i stručnim informacijama </w:t>
            </w:r>
          </w:p>
          <w:p w:rsidR="00215430" w:rsidRDefault="00F57654">
            <w:pPr>
              <w:numPr>
                <w:ilvl w:val="0"/>
                <w:numId w:val="64"/>
              </w:numPr>
              <w:tabs>
                <w:tab w:val="left" w:pos="2820"/>
              </w:tabs>
              <w:spacing w:after="0" w:line="240" w:lineRule="auto"/>
              <w:ind w:left="375"/>
              <w:rPr>
                <w:sz w:val="20"/>
                <w:szCs w:val="20"/>
              </w:rPr>
            </w:pPr>
            <w:r>
              <w:rPr>
                <w:sz w:val="20"/>
                <w:szCs w:val="20"/>
              </w:rPr>
              <w:t xml:space="preserve">samostalno pretražiti, valorizirati, izdvojiti i koristiti relevantnu znanstvenu literaturu </w:t>
            </w:r>
          </w:p>
          <w:p w:rsidR="00215430" w:rsidRDefault="00F57654">
            <w:pPr>
              <w:numPr>
                <w:ilvl w:val="0"/>
                <w:numId w:val="64"/>
              </w:numPr>
              <w:tabs>
                <w:tab w:val="left" w:pos="2820"/>
              </w:tabs>
              <w:spacing w:after="0" w:line="240" w:lineRule="auto"/>
              <w:ind w:left="375"/>
              <w:rPr>
                <w:sz w:val="20"/>
                <w:szCs w:val="20"/>
              </w:rPr>
            </w:pPr>
            <w:r>
              <w:rPr>
                <w:sz w:val="20"/>
                <w:szCs w:val="20"/>
              </w:rPr>
              <w:t>planirati i provesti istraživačke postupke vezane uz izradu</w:t>
            </w:r>
            <w:r>
              <w:rPr>
                <w:sz w:val="20"/>
                <w:szCs w:val="20"/>
              </w:rPr>
              <w:t xml:space="preserve"> znanstveno istraživačkog i diplomskog rada </w:t>
            </w:r>
          </w:p>
          <w:p w:rsidR="00215430" w:rsidRDefault="00F57654">
            <w:pPr>
              <w:numPr>
                <w:ilvl w:val="0"/>
                <w:numId w:val="64"/>
              </w:numPr>
              <w:tabs>
                <w:tab w:val="left" w:pos="2820"/>
              </w:tabs>
              <w:spacing w:after="0" w:line="240" w:lineRule="auto"/>
              <w:ind w:left="375"/>
              <w:rPr>
                <w:sz w:val="20"/>
                <w:szCs w:val="20"/>
              </w:rPr>
            </w:pPr>
            <w:r>
              <w:rPr>
                <w:sz w:val="20"/>
                <w:szCs w:val="20"/>
              </w:rPr>
              <w:t>opisati kako pristupiti pripremi pisanja i primijeniti pravila pisanja akademskih radova</w:t>
            </w:r>
          </w:p>
          <w:p w:rsidR="00215430" w:rsidRDefault="00F57654">
            <w:pPr>
              <w:numPr>
                <w:ilvl w:val="0"/>
                <w:numId w:val="64"/>
              </w:numPr>
              <w:tabs>
                <w:tab w:val="left" w:pos="2820"/>
              </w:tabs>
              <w:spacing w:after="0" w:line="240" w:lineRule="auto"/>
              <w:ind w:left="375"/>
              <w:rPr>
                <w:sz w:val="20"/>
                <w:szCs w:val="20"/>
              </w:rPr>
            </w:pPr>
            <w:r>
              <w:rPr>
                <w:sz w:val="20"/>
                <w:szCs w:val="20"/>
              </w:rPr>
              <w:t xml:space="preserve">koristiti različite stilove citiranja i referiranja </w:t>
            </w:r>
          </w:p>
          <w:p w:rsidR="00215430" w:rsidRDefault="00F57654">
            <w:pPr>
              <w:numPr>
                <w:ilvl w:val="0"/>
                <w:numId w:val="64"/>
              </w:numPr>
              <w:tabs>
                <w:tab w:val="left" w:pos="2820"/>
              </w:tabs>
              <w:spacing w:after="0" w:line="240" w:lineRule="auto"/>
              <w:ind w:left="375"/>
              <w:rPr>
                <w:sz w:val="20"/>
                <w:szCs w:val="20"/>
              </w:rPr>
            </w:pPr>
            <w:r>
              <w:rPr>
                <w:sz w:val="20"/>
                <w:szCs w:val="20"/>
              </w:rPr>
              <w:t>primijeniti i promicati etička načela i vrijednosti u znanosti te u p</w:t>
            </w:r>
            <w:r>
              <w:rPr>
                <w:sz w:val="20"/>
                <w:szCs w:val="20"/>
              </w:rPr>
              <w:t xml:space="preserve">oslovnim odnosima i u odnosima prema javnosti </w:t>
            </w:r>
          </w:p>
          <w:p w:rsidR="00215430" w:rsidRDefault="00F57654">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sustav intelektualnog vlasništva</w:t>
            </w:r>
          </w:p>
          <w:p w:rsidR="00215430" w:rsidRDefault="00F57654">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pristup bazama patentnih dokumenata</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Temeljne odrednice znanosti i znanstveno-istraživačkog rada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Metode i kategorije znanstvenih istraživanja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Informacije u znanosti, publikacije</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Primarne publikacije i njihova klasifikacija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Sekundarne i tercijarne publikacije i ekvivalentne baze podataka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Vrednovanje u znanosti, citatne baze podataka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Elektronički izvori informacija.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Citiranje informacija obznanjenih na</w:t>
            </w:r>
            <w:r>
              <w:rPr>
                <w:i/>
                <w:iCs/>
                <w:color w:val="000000"/>
                <w:sz w:val="20"/>
                <w:szCs w:val="20"/>
              </w:rPr>
              <w:t xml:space="preserve"> web</w:t>
            </w:r>
            <w:r>
              <w:rPr>
                <w:color w:val="000000"/>
                <w:sz w:val="20"/>
                <w:szCs w:val="20"/>
              </w:rPr>
              <w:t xml:space="preserve"> stranicama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Priprema znanstvenog članka</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Plagiranje</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Intelektualno vlasništvo </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Patenti i žigovi</w:t>
            </w:r>
          </w:p>
          <w:p w:rsidR="00215430" w:rsidRDefault="00F57654">
            <w:pPr>
              <w:numPr>
                <w:ilvl w:val="0"/>
                <w:numId w:val="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Komercijaliziranje rezultata istraživanja</w:t>
            </w:r>
          </w:p>
        </w:tc>
      </w:tr>
      <w:tr w:rsidR="00215430">
        <w:trPr>
          <w:trHeight w:val="349"/>
        </w:trPr>
        <w:tc>
          <w:tcPr>
            <w:tcW w:w="2622"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terenska nastava</w:t>
            </w:r>
          </w:p>
        </w:tc>
        <w:tc>
          <w:tcPr>
            <w:tcW w:w="2682"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sz w:val="20"/>
                <w:szCs w:val="20"/>
              </w:rPr>
              <w:lastRenderedPageBreak/>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2"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2"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530"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682"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2"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8"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8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8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8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88"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Konačna ocjena pismenog ispita oblikuje se na sljedeći način:</w:t>
            </w:r>
          </w:p>
          <w:p w:rsidR="00215430" w:rsidRDefault="00F57654">
            <w:pPr>
              <w:tabs>
                <w:tab w:val="left" w:pos="2820"/>
              </w:tabs>
              <w:spacing w:after="0" w:line="240" w:lineRule="auto"/>
              <w:rPr>
                <w:color w:val="000000"/>
                <w:sz w:val="20"/>
                <w:szCs w:val="20"/>
              </w:rPr>
            </w:pPr>
            <w:r>
              <w:rPr>
                <w:color w:val="000000"/>
                <w:sz w:val="20"/>
                <w:szCs w:val="20"/>
              </w:rPr>
              <w:t>45 - 50 bodova:        5 (izvrstan); ≥ 90 %</w:t>
            </w:r>
          </w:p>
          <w:p w:rsidR="00215430" w:rsidRDefault="00F57654">
            <w:pPr>
              <w:tabs>
                <w:tab w:val="left" w:pos="2820"/>
              </w:tabs>
              <w:spacing w:after="0" w:line="240" w:lineRule="auto"/>
              <w:rPr>
                <w:color w:val="000000"/>
                <w:sz w:val="20"/>
                <w:szCs w:val="20"/>
              </w:rPr>
            </w:pPr>
            <w:r>
              <w:rPr>
                <w:color w:val="000000"/>
                <w:sz w:val="20"/>
                <w:szCs w:val="20"/>
              </w:rPr>
              <w:t>40 - 44 boda:            4 (vrlo dobar); ≥ 80 %</w:t>
            </w:r>
          </w:p>
          <w:p w:rsidR="00215430" w:rsidRDefault="00F57654">
            <w:pPr>
              <w:tabs>
                <w:tab w:val="left" w:pos="2820"/>
              </w:tabs>
              <w:spacing w:after="0" w:line="240" w:lineRule="auto"/>
              <w:rPr>
                <w:color w:val="000000"/>
                <w:sz w:val="20"/>
                <w:szCs w:val="20"/>
              </w:rPr>
            </w:pPr>
            <w:r>
              <w:rPr>
                <w:color w:val="000000"/>
                <w:sz w:val="20"/>
                <w:szCs w:val="20"/>
              </w:rPr>
              <w:t>35 - 39 bod :             3 (dobar); ≥ 70 %</w:t>
            </w:r>
          </w:p>
          <w:p w:rsidR="00215430" w:rsidRDefault="00F57654">
            <w:pPr>
              <w:tabs>
                <w:tab w:val="left" w:pos="2820"/>
              </w:tabs>
              <w:spacing w:after="0" w:line="240" w:lineRule="auto"/>
              <w:rPr>
                <w:color w:val="000000"/>
                <w:sz w:val="20"/>
                <w:szCs w:val="20"/>
              </w:rPr>
            </w:pPr>
            <w:r>
              <w:rPr>
                <w:color w:val="000000"/>
                <w:sz w:val="20"/>
                <w:szCs w:val="20"/>
              </w:rPr>
              <w:t>30 - 34 boda:            2 (dovoljan); ≥ 60 %</w:t>
            </w:r>
          </w:p>
          <w:p w:rsidR="00215430" w:rsidRDefault="00F57654">
            <w:pPr>
              <w:tabs>
                <w:tab w:val="left" w:pos="2820"/>
              </w:tabs>
              <w:spacing w:after="0" w:line="240" w:lineRule="auto"/>
              <w:rPr>
                <w:color w:val="000000"/>
                <w:sz w:val="20"/>
                <w:szCs w:val="20"/>
              </w:rPr>
            </w:pPr>
            <w:r>
              <w:rPr>
                <w:color w:val="000000"/>
                <w:sz w:val="20"/>
                <w:szCs w:val="20"/>
              </w:rPr>
              <w:t xml:space="preserve">  0 - 29 bodova:        1 (nedovoljan); &lt; 60 %</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tabs>
                <w:tab w:val="left" w:pos="2820"/>
              </w:tabs>
              <w:spacing w:after="0" w:line="240" w:lineRule="auto"/>
              <w:rPr>
                <w:i/>
                <w:iCs/>
                <w:color w:val="000000"/>
                <w:sz w:val="20"/>
                <w:szCs w:val="20"/>
              </w:rPr>
            </w:pPr>
            <w:r>
              <w:rPr>
                <w:color w:val="000000"/>
                <w:sz w:val="20"/>
                <w:szCs w:val="20"/>
              </w:rPr>
              <w:t>odraditi sve vježbe i seminare te samostalne zadatk</w:t>
            </w:r>
            <w:r>
              <w:rPr>
                <w:color w:val="000000"/>
                <w:sz w:val="20"/>
                <w:szCs w:val="20"/>
              </w:rPr>
              <w:t>e</w:t>
            </w:r>
          </w:p>
          <w:p w:rsidR="00215430" w:rsidRDefault="00F57654">
            <w:pPr>
              <w:numPr>
                <w:ilvl w:val="0"/>
                <w:numId w:val="99"/>
              </w:numPr>
              <w:tabs>
                <w:tab w:val="left" w:pos="2820"/>
              </w:tabs>
              <w:spacing w:after="0" w:line="240" w:lineRule="auto"/>
              <w:rPr>
                <w:i/>
                <w:iCs/>
                <w:color w:val="FF0000"/>
                <w:sz w:val="20"/>
                <w:szCs w:val="20"/>
              </w:rPr>
            </w:pPr>
            <w:r>
              <w:rPr>
                <w:color w:val="000000"/>
                <w:sz w:val="20"/>
                <w:szCs w:val="20"/>
              </w:rPr>
              <w:t xml:space="preserve">prisustvovati svim predavanjima, a dozvoljen </w:t>
            </w:r>
            <w:r>
              <w:rPr>
                <w:sz w:val="20"/>
                <w:szCs w:val="20"/>
              </w:rPr>
              <w:t>broj neopravdanih izostanaka s predavanja je 2</w:t>
            </w:r>
          </w:p>
          <w:p w:rsidR="00215430" w:rsidRDefault="00F57654">
            <w:pPr>
              <w:numPr>
                <w:ilvl w:val="0"/>
                <w:numId w:val="99"/>
              </w:numPr>
              <w:tabs>
                <w:tab w:val="left" w:pos="2820"/>
              </w:tabs>
              <w:spacing w:after="0" w:line="240" w:lineRule="auto"/>
              <w:rPr>
                <w:i/>
                <w:iCs/>
                <w:color w:val="000000"/>
                <w:sz w:val="20"/>
                <w:szCs w:val="20"/>
              </w:rPr>
            </w:pPr>
            <w:r>
              <w:rPr>
                <w:color w:val="000000"/>
                <w:sz w:val="20"/>
                <w:szCs w:val="20"/>
              </w:rPr>
              <w:t>postići minimalno 30 bodova na pismenom ispitu</w:t>
            </w:r>
          </w:p>
        </w:tc>
      </w:tr>
      <w:tr w:rsidR="00215430">
        <w:tc>
          <w:tcPr>
            <w:tcW w:w="2622"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8"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18"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Kniewald, J. (1993) </w:t>
            </w:r>
            <w:r>
              <w:rPr>
                <w:i/>
                <w:iCs/>
                <w:color w:val="000000"/>
                <w:sz w:val="20"/>
                <w:szCs w:val="20"/>
              </w:rPr>
              <w:t>Metodika znanstvenog rada</w:t>
            </w:r>
            <w:r>
              <w:rPr>
                <w:color w:val="000000"/>
                <w:sz w:val="20"/>
                <w:szCs w:val="20"/>
              </w:rPr>
              <w:t xml:space="preserve"> (sveučilišni udžbenik), Multigraf, Zagreb. 127 str. (student treba savladati cijeli udžbenik osim podpoglavlja 4.4.)</w:t>
            </w:r>
          </w:p>
        </w:tc>
        <w:tc>
          <w:tcPr>
            <w:tcW w:w="1275"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6 kom.</w:t>
            </w:r>
          </w:p>
        </w:tc>
        <w:tc>
          <w:tcPr>
            <w:tcW w:w="1521"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18"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Grubb, P. W., Thomsen P.R. (2010) </w:t>
            </w:r>
            <w:r>
              <w:rPr>
                <w:i/>
                <w:iCs/>
                <w:color w:val="000000"/>
                <w:sz w:val="20"/>
                <w:szCs w:val="20"/>
              </w:rPr>
              <w:t>Patents for Chemicals, Pharmaceuticals and Biotechnology: Fundamentals of Global Law, Practice and Strategy,</w:t>
            </w:r>
            <w:r>
              <w:rPr>
                <w:color w:val="000000"/>
                <w:sz w:val="20"/>
                <w:szCs w:val="20"/>
              </w:rPr>
              <w:t xml:space="preserve"> 5.izd., Oxford University Press, New York. poglavlja: 4 i 5 (student treba savladati samo navedena poglavlja)</w:t>
            </w:r>
          </w:p>
        </w:tc>
        <w:tc>
          <w:tcPr>
            <w:tcW w:w="1275"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18"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Brajenović-Milić, B. (2014) Bibliometrijski pokazatelji znanstvenog odjeka autora i časopisa. </w:t>
            </w:r>
            <w:r>
              <w:rPr>
                <w:i/>
                <w:iCs/>
                <w:color w:val="000000"/>
                <w:sz w:val="20"/>
                <w:szCs w:val="20"/>
              </w:rPr>
              <w:t>Medicina Fluminensis</w:t>
            </w:r>
            <w:r>
              <w:rPr>
                <w:color w:val="000000"/>
                <w:sz w:val="20"/>
                <w:szCs w:val="20"/>
              </w:rPr>
              <w:t xml:space="preserve"> </w:t>
            </w:r>
            <w:r>
              <w:rPr>
                <w:b/>
                <w:bCs/>
                <w:color w:val="000000"/>
                <w:sz w:val="20"/>
                <w:szCs w:val="20"/>
              </w:rPr>
              <w:t>50</w:t>
            </w:r>
            <w:r>
              <w:rPr>
                <w:color w:val="000000"/>
                <w:sz w:val="20"/>
                <w:szCs w:val="20"/>
              </w:rPr>
              <w:t>, 425-432. (savladati u cjelosti)</w:t>
            </w:r>
          </w:p>
        </w:tc>
        <w:tc>
          <w:tcPr>
            <w:tcW w:w="1275"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18"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Macan, B. (2014) WoS, WoK, CC, WoSCC…?!? </w:t>
            </w:r>
            <w:r>
              <w:rPr>
                <w:i/>
                <w:iCs/>
                <w:color w:val="000000"/>
                <w:sz w:val="20"/>
                <w:szCs w:val="20"/>
              </w:rPr>
              <w:t>Kem. Ind</w:t>
            </w:r>
            <w:r>
              <w:rPr>
                <w:color w:val="000000"/>
                <w:sz w:val="20"/>
                <w:szCs w:val="20"/>
              </w:rPr>
              <w:t xml:space="preserve">. </w:t>
            </w:r>
            <w:r>
              <w:rPr>
                <w:b/>
                <w:bCs/>
                <w:color w:val="000000"/>
                <w:sz w:val="20"/>
                <w:szCs w:val="20"/>
              </w:rPr>
              <w:t>63</w:t>
            </w:r>
            <w:r>
              <w:rPr>
                <w:color w:val="000000"/>
                <w:sz w:val="20"/>
                <w:szCs w:val="20"/>
              </w:rPr>
              <w:t>, 110–111.(savladati u cjelosti)</w:t>
            </w:r>
          </w:p>
        </w:tc>
        <w:tc>
          <w:tcPr>
            <w:tcW w:w="1275"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putem mrežnih stranica</w:t>
            </w:r>
          </w:p>
        </w:tc>
      </w:tr>
      <w:tr w:rsidR="00215430">
        <w:trPr>
          <w:trHeight w:val="1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18"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Marušić, M., Petrak, J., Petrovečki, M.,Marušić, A. (2000) </w:t>
            </w:r>
            <w:r>
              <w:rPr>
                <w:i/>
                <w:iCs/>
                <w:color w:val="000000"/>
                <w:sz w:val="20"/>
                <w:szCs w:val="20"/>
              </w:rPr>
              <w:t>Uvod u znanstveni rad u medicini</w:t>
            </w:r>
            <w:r>
              <w:rPr>
                <w:color w:val="000000"/>
                <w:sz w:val="20"/>
                <w:szCs w:val="20"/>
              </w:rPr>
              <w:t>, 2. izd. Medicinska naklada, Zagreb.poglavlja: 3, 13, 15 i 16 (student treba savladati samo navedena poglavlja)</w:t>
            </w:r>
          </w:p>
        </w:tc>
        <w:tc>
          <w:tcPr>
            <w:tcW w:w="1275"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1 kom.</w:t>
            </w:r>
          </w:p>
        </w:tc>
        <w:tc>
          <w:tcPr>
            <w:tcW w:w="1521"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215430" w:rsidRDefault="00F57654">
            <w:pPr>
              <w:numPr>
                <w:ilvl w:val="0"/>
                <w:numId w:val="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Hebrang Grgić, I. (2016) </w:t>
            </w:r>
            <w:r>
              <w:rPr>
                <w:i/>
                <w:iCs/>
                <w:color w:val="000000"/>
                <w:sz w:val="20"/>
                <w:szCs w:val="20"/>
              </w:rPr>
              <w:t>Časopisi i znanstvena komunikacija</w:t>
            </w:r>
            <w:r>
              <w:rPr>
                <w:color w:val="000000"/>
                <w:sz w:val="20"/>
                <w:szCs w:val="20"/>
              </w:rPr>
              <w:t>, Naklada Ljevak, Zagreb.</w:t>
            </w:r>
          </w:p>
          <w:p w:rsidR="00215430" w:rsidRDefault="00F57654">
            <w:pPr>
              <w:numPr>
                <w:ilvl w:val="0"/>
                <w:numId w:val="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Jokić, M. (2005) </w:t>
            </w:r>
            <w:r>
              <w:rPr>
                <w:i/>
                <w:iCs/>
                <w:color w:val="000000"/>
                <w:sz w:val="20"/>
                <w:szCs w:val="20"/>
              </w:rPr>
              <w:t>Bibliometrijski aspekti vrednovanja znanstvenog rada</w:t>
            </w:r>
            <w:r>
              <w:rPr>
                <w:color w:val="000000"/>
                <w:sz w:val="20"/>
                <w:szCs w:val="20"/>
              </w:rPr>
              <w:t>, Sveučilišna knjižara, Zagreb.</w:t>
            </w:r>
          </w:p>
          <w:p w:rsidR="00215430" w:rsidRDefault="00F57654">
            <w:pPr>
              <w:tabs>
                <w:tab w:val="left" w:pos="2820"/>
              </w:tabs>
              <w:spacing w:after="0" w:line="240" w:lineRule="auto"/>
              <w:rPr>
                <w:sz w:val="20"/>
                <w:szCs w:val="20"/>
              </w:rPr>
            </w:pPr>
            <w:r>
              <w:rPr>
                <w:b/>
                <w:bCs/>
                <w:i/>
                <w:iCs/>
                <w:sz w:val="20"/>
                <w:szCs w:val="20"/>
              </w:rPr>
              <w:t>Priručnici:</w:t>
            </w:r>
          </w:p>
          <w:p w:rsidR="00215430" w:rsidRDefault="00F57654">
            <w:pPr>
              <w:numPr>
                <w:ilvl w:val="0"/>
                <w:numId w:val="5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Roig, M. (2006) Avoiding plagiarism, self-plagiarism, and other questionable writing practices: A guide to ethical writing. Dostupno na: &lt;</w:t>
            </w:r>
            <w:hyperlink r:id="rId133">
              <w:r>
                <w:rPr>
                  <w:color w:val="0563C1"/>
                  <w:sz w:val="20"/>
                  <w:szCs w:val="20"/>
                  <w:u w:val="single"/>
                </w:rPr>
                <w:t>http://www.cse.msu.edu/~alexliu/plagiarism.pdf</w:t>
              </w:r>
            </w:hyperlink>
            <w:r>
              <w:rPr>
                <w:color w:val="000000"/>
                <w:sz w:val="20"/>
                <w:szCs w:val="20"/>
              </w:rPr>
              <w:t>&gt;.</w:t>
            </w:r>
          </w:p>
          <w:p w:rsidR="00215430" w:rsidRDefault="00F57654">
            <w:pPr>
              <w:numPr>
                <w:ilvl w:val="0"/>
                <w:numId w:val="5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Thomson Reuters (2014) Web of Science Brochure. Dostupno na: &lt;</w:t>
            </w:r>
            <w:hyperlink r:id="rId134">
              <w:r>
                <w:rPr>
                  <w:color w:val="0563C1"/>
                  <w:sz w:val="20"/>
                  <w:szCs w:val="20"/>
                  <w:u w:val="single"/>
                </w:rPr>
                <w:t>http://wokinfo.com/media/pdf/wos-next-gen-brochure.pdf</w:t>
              </w:r>
            </w:hyperlink>
            <w:r>
              <w:rPr>
                <w:color w:val="000000"/>
                <w:sz w:val="20"/>
                <w:szCs w:val="20"/>
              </w:rPr>
              <w:t>&gt;.</w:t>
            </w:r>
          </w:p>
          <w:p w:rsidR="00215430" w:rsidRDefault="00F57654">
            <w:pPr>
              <w:numPr>
                <w:ilvl w:val="0"/>
                <w:numId w:val="5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Hacker, D., Fister, B. (2011) R</w:t>
            </w:r>
            <w:r>
              <w:rPr>
                <w:i/>
                <w:iCs/>
                <w:color w:val="000000"/>
                <w:sz w:val="20"/>
                <w:szCs w:val="20"/>
              </w:rPr>
              <w:t>esearch and Documentation – Online.</w:t>
            </w:r>
            <w:r>
              <w:rPr>
                <w:color w:val="000000"/>
                <w:sz w:val="20"/>
                <w:szCs w:val="20"/>
              </w:rPr>
              <w:t xml:space="preserve"> Dostupno na:&lt;</w:t>
            </w:r>
            <w:hyperlink r:id="rId135">
              <w:r>
                <w:rPr>
                  <w:color w:val="0563C1"/>
                  <w:sz w:val="20"/>
                  <w:szCs w:val="20"/>
                  <w:u w:val="single"/>
                </w:rPr>
                <w:t>http://bcs.bedfordstmartins.com/resdoc5e/</w:t>
              </w:r>
            </w:hyperlink>
            <w:r>
              <w:rPr>
                <w:color w:val="000000"/>
                <w:sz w:val="20"/>
                <w:szCs w:val="20"/>
              </w:rPr>
              <w:t>&gt;</w:t>
            </w:r>
          </w:p>
          <w:p w:rsidR="00215430" w:rsidRDefault="00F57654">
            <w:pPr>
              <w:tabs>
                <w:tab w:val="left" w:pos="2820"/>
              </w:tabs>
              <w:spacing w:after="0" w:line="240" w:lineRule="auto"/>
              <w:rPr>
                <w:sz w:val="20"/>
                <w:szCs w:val="20"/>
              </w:rPr>
            </w:pPr>
            <w:r>
              <w:rPr>
                <w:b/>
                <w:bCs/>
                <w:i/>
                <w:iCs/>
                <w:sz w:val="20"/>
                <w:szCs w:val="20"/>
              </w:rPr>
              <w:lastRenderedPageBreak/>
              <w:t>Korisne web-str</w:t>
            </w:r>
            <w:r>
              <w:rPr>
                <w:b/>
                <w:bCs/>
                <w:i/>
                <w:iCs/>
                <w:sz w:val="20"/>
                <w:szCs w:val="20"/>
              </w:rPr>
              <w:t>anice:</w:t>
            </w:r>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36">
              <w:r>
                <w:rPr>
                  <w:color w:val="0563C1"/>
                  <w:sz w:val="20"/>
                  <w:szCs w:val="20"/>
                  <w:u w:val="single"/>
                </w:rPr>
                <w:t>http://baze.nsk.hr/</w:t>
              </w:r>
            </w:hyperlink>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37">
              <w:r>
                <w:rPr>
                  <w:color w:val="0563C1"/>
                  <w:sz w:val="20"/>
                  <w:szCs w:val="20"/>
                  <w:u w:val="single"/>
                </w:rPr>
                <w:t>http://www.thomsonreuters.com/</w:t>
              </w:r>
            </w:hyperlink>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38">
              <w:r>
                <w:rPr>
                  <w:color w:val="0563C1"/>
                  <w:sz w:val="20"/>
                  <w:szCs w:val="20"/>
                  <w:u w:val="single"/>
                </w:rPr>
                <w:t>http://www.cas.org/</w:t>
              </w:r>
            </w:hyperlink>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39">
              <w:r>
                <w:rPr>
                  <w:color w:val="0563C1"/>
                  <w:sz w:val="20"/>
                  <w:szCs w:val="20"/>
                  <w:u w:val="single"/>
                </w:rPr>
                <w:t>http://hr.espacenet.com/</w:t>
              </w:r>
            </w:hyperlink>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40">
              <w:r>
                <w:rPr>
                  <w:color w:val="0563C1"/>
                  <w:sz w:val="20"/>
                  <w:szCs w:val="20"/>
                  <w:u w:val="single"/>
                </w:rPr>
                <w:t>http://www.epo.org/</w:t>
              </w:r>
            </w:hyperlink>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41">
              <w:r>
                <w:rPr>
                  <w:color w:val="0563C1"/>
                  <w:sz w:val="20"/>
                  <w:szCs w:val="20"/>
                  <w:u w:val="single"/>
                </w:rPr>
                <w:t>http://www.wipo.int/</w:t>
              </w:r>
            </w:hyperlink>
          </w:p>
          <w:p w:rsidR="00215430" w:rsidRDefault="00F57654">
            <w:pPr>
              <w:numPr>
                <w:ilvl w:val="0"/>
                <w:numId w:val="28"/>
              </w:numPr>
              <w:pBdr>
                <w:top w:val="nil"/>
                <w:left w:val="nil"/>
                <w:bottom w:val="nil"/>
                <w:right w:val="nil"/>
                <w:between w:val="nil"/>
              </w:pBdr>
              <w:tabs>
                <w:tab w:val="left" w:pos="2820"/>
              </w:tabs>
              <w:spacing w:after="0" w:line="240" w:lineRule="auto"/>
              <w:rPr>
                <w:color w:val="000000"/>
                <w:sz w:val="20"/>
                <w:szCs w:val="20"/>
              </w:rPr>
            </w:pPr>
            <w:hyperlink r:id="rId142">
              <w:r>
                <w:rPr>
                  <w:color w:val="0563C1"/>
                  <w:sz w:val="20"/>
                  <w:szCs w:val="20"/>
                  <w:u w:val="single"/>
                </w:rPr>
                <w:t>h</w:t>
              </w:r>
              <w:r>
                <w:rPr>
                  <w:color w:val="0563C1"/>
                  <w:sz w:val="20"/>
                  <w:szCs w:val="20"/>
                  <w:u w:val="single"/>
                </w:rPr>
                <w:t>ttp://wokinfo.com/training_support/training/web-of-knowledge/#</w:t>
              </w:r>
            </w:hyperlink>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43">
              <w:r>
                <w:rPr>
                  <w:i/>
                  <w:iCs/>
                  <w:color w:val="0563C1"/>
                  <w:sz w:val="20"/>
                  <w:szCs w:val="20"/>
                  <w:u w:val="single"/>
                </w:rPr>
                <w:t>http://www.pbf.unizg.hr/studiji/ispitni_rokovi</w:t>
              </w:r>
            </w:hyperlink>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pPr>
    </w:p>
    <w:p w:rsidR="00215430" w:rsidRDefault="00215430">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1"/>
        <w:gridCol w:w="2112"/>
        <w:gridCol w:w="503"/>
        <w:gridCol w:w="461"/>
        <w:gridCol w:w="184"/>
        <w:gridCol w:w="960"/>
        <w:gridCol w:w="505"/>
        <w:gridCol w:w="465"/>
        <w:gridCol w:w="61"/>
        <w:gridCol w:w="810"/>
        <w:gridCol w:w="484"/>
        <w:gridCol w:w="455"/>
        <w:gridCol w:w="670"/>
        <w:gridCol w:w="65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rPr>
            </w:pPr>
            <w:hyperlink r:id="rId144">
              <w:r>
                <w:rPr>
                  <w:b/>
                  <w:bCs/>
                  <w:color w:val="1155CC"/>
                  <w:sz w:val="20"/>
                  <w:szCs w:val="20"/>
                  <w:u w:val="single"/>
                </w:rPr>
                <w:t>izv. prof. dr. sc. Natka Ćurko</w:t>
              </w:r>
            </w:hyperlink>
          </w:p>
          <w:p w:rsidR="00215430" w:rsidRDefault="00F57654">
            <w:pPr>
              <w:tabs>
                <w:tab w:val="left" w:pos="2820"/>
              </w:tabs>
              <w:spacing w:after="0" w:line="240" w:lineRule="auto"/>
              <w:rPr>
                <w:sz w:val="20"/>
                <w:szCs w:val="20"/>
              </w:rPr>
            </w:pPr>
            <w:hyperlink r:id="rId145">
              <w:r>
                <w:rPr>
                  <w:color w:val="1155CC"/>
                  <w:sz w:val="20"/>
                  <w:szCs w:val="20"/>
                  <w:u w:val="single"/>
                </w:rPr>
                <w:t>prof. dr. sc. Karin Kovačević Ganić</w:t>
              </w:r>
            </w:hyperlink>
          </w:p>
          <w:p w:rsidR="00215430" w:rsidRDefault="00F57654">
            <w:pPr>
              <w:tabs>
                <w:tab w:val="left" w:pos="2820"/>
              </w:tabs>
              <w:spacing w:after="0" w:line="240" w:lineRule="auto"/>
              <w:rPr>
                <w:sz w:val="20"/>
                <w:szCs w:val="20"/>
              </w:rPr>
            </w:pPr>
            <w:hyperlink r:id="rId146">
              <w:r>
                <w:rPr>
                  <w:color w:val="1155CC"/>
                  <w:sz w:val="20"/>
                  <w:szCs w:val="20"/>
                  <w:u w:val="single"/>
                </w:rPr>
                <w:t xml:space="preserve">Marko Belavić, mag. ing. </w:t>
              </w:r>
            </w:hyperlink>
            <w:r>
              <w:rPr>
                <w:color w:val="1F4E79"/>
                <w:sz w:val="20"/>
                <w:szCs w:val="20"/>
              </w:rPr>
              <w:t xml:space="preserve"> </w:t>
            </w:r>
          </w:p>
        </w:tc>
        <w:tc>
          <w:tcPr>
            <w:tcW w:w="280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6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Senzorika i analitika vina</w:t>
            </w:r>
          </w:p>
        </w:tc>
        <w:tc>
          <w:tcPr>
            <w:tcW w:w="280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6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rPr>
          <w:trHeight w:val="473"/>
        </w:trPr>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53294</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+ 15 + 0 + 0</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18</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4"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color w:val="000000"/>
                <w:sz w:val="20"/>
                <w:szCs w:val="20"/>
              </w:rPr>
              <w:t xml:space="preserve">Predavanja u P2, vježbe u </w:t>
            </w:r>
            <w:r>
              <w:rPr>
                <w:sz w:val="20"/>
                <w:szCs w:val="20"/>
              </w:rPr>
              <w:t>studentskom laboratoriju na 3. katu</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32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upoznavanje studenta s pravilnim predstavljanjem, opisivanjem i ocjenjivanjem vina. U okviru kolegija studenti će se upoznati s fiziologijom mirisa, okusa, vida i sluha kao i s osnovnim karakteristikama vina: mirisom, okusom i bojom vina. Tak</w:t>
            </w:r>
            <w:r>
              <w:rPr>
                <w:sz w:val="20"/>
                <w:szCs w:val="20"/>
              </w:rPr>
              <w:t xml:space="preserve">ođer, upoznat će i najčešće mane, nedostatke i bolesti vina. Nadalje, studenti će se upoznati sa najčešće korištenim senzorskim testovima, kao i fizikalno-kemijskim, spektrofotometrijskim i instrumentalnim analizama mošta i vina. </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w:t>
            </w:r>
            <w:r>
              <w:rPr>
                <w:color w:val="000000"/>
                <w:sz w:val="20"/>
                <w:szCs w:val="20"/>
              </w:rPr>
              <w:t>gija i / ili ulazne kompetencije potrebne za kolegij (ako postoje)</w:t>
            </w:r>
          </w:p>
        </w:tc>
        <w:tc>
          <w:tcPr>
            <w:tcW w:w="832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325" w:type="dxa"/>
            <w:gridSpan w:val="13"/>
            <w:tcBorders>
              <w:right w:val="single" w:sz="12" w:space="0" w:color="000000"/>
            </w:tcBorders>
            <w:vAlign w:val="center"/>
          </w:tcPr>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upravljati, voditi, kontrolirati i nadzirati procese proizvodnje hrane</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obavljati poslove složenih analiza hrane u mikrobiološkim, fizikalno-kemijskim, kontrolnim i istraživačkim laboratorijima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pravovremeno donošenje odluka i rješenja</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prenositi jasno i argumentirano svoje spoznaje i zaključke zainteresiranoj stručnoj i općoj p</w:t>
            </w:r>
            <w:r>
              <w:rPr>
                <w:color w:val="000000"/>
                <w:sz w:val="20"/>
                <w:szCs w:val="20"/>
              </w:rPr>
              <w:t>ublici</w:t>
            </w:r>
          </w:p>
          <w:p w:rsidR="00215430" w:rsidRDefault="00F57654">
            <w:pPr>
              <w:numPr>
                <w:ilvl w:val="0"/>
                <w:numId w:val="8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koristiti i valorizirati znanstvenu i stručnu literaturu u svrhu cjeloživotnog učenja i unaprjeđenja struke</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w:t>
            </w:r>
            <w:r>
              <w:rPr>
                <w:color w:val="000000"/>
                <w:sz w:val="20"/>
                <w:szCs w:val="20"/>
              </w:rPr>
              <w:lastRenderedPageBreak/>
              <w:t xml:space="preserve">kolegija (3-10 ishoda učenja) </w:t>
            </w:r>
          </w:p>
        </w:tc>
        <w:tc>
          <w:tcPr>
            <w:tcW w:w="8325" w:type="dxa"/>
            <w:gridSpan w:val="13"/>
            <w:tcBorders>
              <w:right w:val="single" w:sz="12" w:space="0" w:color="000000"/>
            </w:tcBorders>
            <w:vAlign w:val="center"/>
          </w:tcPr>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lastRenderedPageBreak/>
              <w:t>interpretirati osnovna osjetila (okus, njuh i vid)</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primjeniti stručnu terminologiju kod opisivanja vina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lastRenderedPageBreak/>
              <w:t>samostalno opisati senzorske karakteristike vina (mirisne komponente, komponente koje formiraju okus vina, skladnost između pojedinih sastojaka vina)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vrednovati kakvoću proizvoda, razlikovati vinske u od</w:t>
            </w:r>
            <w:r>
              <w:rPr>
                <w:color w:val="000000"/>
                <w:sz w:val="20"/>
                <w:szCs w:val="20"/>
              </w:rPr>
              <w:t>nosu na defektne mirise i okuse vina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koristiti metode bodovnog ocjenjivanja vina</w:t>
            </w:r>
          </w:p>
          <w:p w:rsidR="00215430" w:rsidRDefault="00F57654">
            <w:pPr>
              <w:numPr>
                <w:ilvl w:val="0"/>
                <w:numId w:val="65"/>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odrediti fizikalno-kemijskim i instrumentalnim metodama pojedine komponente vina</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color w:val="000000"/>
                <w:sz w:val="20"/>
                <w:szCs w:val="20"/>
              </w:rPr>
            </w:pPr>
          </w:p>
        </w:tc>
        <w:tc>
          <w:tcPr>
            <w:tcW w:w="8325" w:type="dxa"/>
            <w:gridSpan w:val="13"/>
            <w:tcBorders>
              <w:right w:val="single" w:sz="12" w:space="0" w:color="000000"/>
            </w:tcBorders>
            <w:vAlign w:val="center"/>
          </w:tcPr>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Fiziologija osjetila okusa, mirisa, njuha i sluha.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Senzorska procjena vina.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Osnovne karakteristike vina: miris, okus i boja vina, otkrivanje, razumijevanje i prepoznavanje.</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Terminologija opisa senzorskih svojstava vina.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Manjkavosti, nedostaci i bolesti vina.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Organiziranje kušanja (laboratorij, čaše, tem</w:t>
            </w:r>
            <w:r>
              <w:rPr>
                <w:color w:val="000000"/>
                <w:sz w:val="20"/>
                <w:szCs w:val="20"/>
              </w:rPr>
              <w:t xml:space="preserve">peratura i volumen uzorka…).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Senzorski testovi (hedonistički, deskriptivni, triangl test).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Upoznavanje s metodama bodovnog ocjenjivanja vina. </w:t>
            </w:r>
          </w:p>
          <w:p w:rsidR="00215430" w:rsidRDefault="00F57654">
            <w:pPr>
              <w:numPr>
                <w:ilvl w:val="0"/>
                <w:numId w:val="6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Fizikalno-kemijske, spektrofotometrijske i instrumentalne analize mošta i vina.</w:t>
            </w:r>
          </w:p>
        </w:tc>
      </w:tr>
      <w:tr w:rsidR="00215430">
        <w:trPr>
          <w:trHeight w:val="349"/>
        </w:trPr>
        <w:tc>
          <w:tcPr>
            <w:tcW w:w="211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3076"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4"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35"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11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307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4"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35"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11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211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11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4"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11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4"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112"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4"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46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81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112"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4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81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5"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325" w:type="dxa"/>
            <w:gridSpan w:val="13"/>
            <w:tcBorders>
              <w:bottom w:val="single" w:sz="12" w:space="0" w:color="000000"/>
              <w:right w:val="single" w:sz="12" w:space="0" w:color="000000"/>
            </w:tcBorders>
            <w:vAlign w:val="center"/>
          </w:tcPr>
          <w:p w:rsidR="00215430" w:rsidRDefault="00F57654">
            <w:pPr>
              <w:spacing w:after="0" w:line="240" w:lineRule="auto"/>
              <w:rPr>
                <w:color w:val="000000"/>
                <w:sz w:val="20"/>
                <w:szCs w:val="20"/>
              </w:rPr>
            </w:pPr>
            <w:r>
              <w:rPr>
                <w:sz w:val="20"/>
                <w:szCs w:val="20"/>
              </w:rPr>
              <w:t xml:space="preserve">Provjera znanja iz kolegija Senzorika i analitika vina provodit će se putem završnog pismenog ispita. Završni </w:t>
            </w:r>
            <w:r>
              <w:rPr>
                <w:color w:val="000000"/>
                <w:sz w:val="20"/>
                <w:szCs w:val="20"/>
              </w:rPr>
              <w:t>pismeni ispit sadrži 10 pitanja, pri čemu studenti mogu ostvariti maksimalno 10 bodova.</w:t>
            </w:r>
          </w:p>
          <w:p w:rsidR="00215430" w:rsidRDefault="00215430">
            <w:pPr>
              <w:tabs>
                <w:tab w:val="left" w:pos="2820"/>
              </w:tabs>
              <w:spacing w:after="0" w:line="240" w:lineRule="auto"/>
              <w:rPr>
                <w:color w:val="000000"/>
                <w:sz w:val="20"/>
                <w:szCs w:val="20"/>
              </w:rPr>
            </w:pPr>
          </w:p>
          <w:p w:rsidR="00215430" w:rsidRDefault="00F57654">
            <w:pPr>
              <w:spacing w:after="0" w:line="240" w:lineRule="auto"/>
              <w:rPr>
                <w:color w:val="000000"/>
                <w:sz w:val="20"/>
                <w:szCs w:val="20"/>
              </w:rPr>
            </w:pPr>
            <w:r>
              <w:rPr>
                <w:color w:val="000000"/>
                <w:sz w:val="20"/>
                <w:szCs w:val="20"/>
              </w:rPr>
              <w:t>Formiranje ocjene:</w:t>
            </w:r>
          </w:p>
          <w:p w:rsidR="00215430" w:rsidRDefault="00F57654">
            <w:pPr>
              <w:spacing w:after="0" w:line="240" w:lineRule="auto"/>
              <w:rPr>
                <w:color w:val="000000"/>
                <w:sz w:val="20"/>
                <w:szCs w:val="20"/>
              </w:rPr>
            </w:pPr>
            <w:r>
              <w:rPr>
                <w:color w:val="000000"/>
                <w:sz w:val="20"/>
                <w:szCs w:val="20"/>
              </w:rPr>
              <w:t>&lt; 6 bodova (60 %) - nedovoljan (1)</w:t>
            </w:r>
          </w:p>
          <w:p w:rsidR="00215430" w:rsidRDefault="00F57654">
            <w:pPr>
              <w:spacing w:after="0" w:line="240" w:lineRule="auto"/>
              <w:rPr>
                <w:color w:val="000000"/>
                <w:sz w:val="20"/>
                <w:szCs w:val="20"/>
              </w:rPr>
            </w:pPr>
            <w:r>
              <w:rPr>
                <w:color w:val="000000"/>
                <w:sz w:val="20"/>
                <w:szCs w:val="20"/>
              </w:rPr>
              <w:t>≥ 6 bodova (60 %) - dovoljan (2)</w:t>
            </w:r>
          </w:p>
          <w:p w:rsidR="00215430" w:rsidRDefault="00F57654">
            <w:pPr>
              <w:spacing w:after="0" w:line="240" w:lineRule="auto"/>
              <w:rPr>
                <w:color w:val="000000"/>
                <w:sz w:val="20"/>
                <w:szCs w:val="20"/>
              </w:rPr>
            </w:pPr>
            <w:r>
              <w:rPr>
                <w:color w:val="000000"/>
                <w:sz w:val="20"/>
                <w:szCs w:val="20"/>
              </w:rPr>
              <w:t>≥ 7 bodova (70 %) - dobar (3)</w:t>
            </w:r>
          </w:p>
          <w:p w:rsidR="00215430" w:rsidRDefault="00F57654">
            <w:pPr>
              <w:spacing w:after="0" w:line="240" w:lineRule="auto"/>
              <w:rPr>
                <w:color w:val="000000"/>
                <w:sz w:val="20"/>
                <w:szCs w:val="20"/>
              </w:rPr>
            </w:pPr>
            <w:r>
              <w:rPr>
                <w:color w:val="000000"/>
                <w:sz w:val="20"/>
                <w:szCs w:val="20"/>
              </w:rPr>
              <w:t>≥ 8 bodova (80 %) - vrlo dobar (4)</w:t>
            </w:r>
          </w:p>
          <w:p w:rsidR="00215430" w:rsidRDefault="00F57654">
            <w:pPr>
              <w:tabs>
                <w:tab w:val="left" w:pos="2820"/>
              </w:tabs>
              <w:spacing w:after="0" w:line="240" w:lineRule="auto"/>
              <w:rPr>
                <w:sz w:val="20"/>
                <w:szCs w:val="20"/>
              </w:rPr>
            </w:pPr>
            <w:r>
              <w:rPr>
                <w:color w:val="000000"/>
                <w:sz w:val="20"/>
                <w:szCs w:val="20"/>
              </w:rPr>
              <w:t xml:space="preserve">≥ 9 bodova (90 </w:t>
            </w:r>
            <w:r>
              <w:rPr>
                <w:color w:val="000000"/>
                <w:sz w:val="20"/>
                <w:szCs w:val="20"/>
              </w:rPr>
              <w:t>%) - izvrstan (5)</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32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6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odraditi sve vježbe</w:t>
            </w:r>
          </w:p>
          <w:p w:rsidR="00215430" w:rsidRDefault="00F57654">
            <w:pPr>
              <w:numPr>
                <w:ilvl w:val="0"/>
                <w:numId w:val="6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prisustvovati na svim predavanjima, a dozvoljen broj neopravdanih izostanaka s predavanja je 2</w:t>
            </w:r>
          </w:p>
          <w:p w:rsidR="00215430" w:rsidRDefault="00F57654">
            <w:pPr>
              <w:numPr>
                <w:ilvl w:val="0"/>
                <w:numId w:val="69"/>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postići minimalno 6 bodova (60 %) na završnom ispitu</w:t>
            </w:r>
          </w:p>
        </w:tc>
      </w:tr>
      <w:tr w:rsidR="00215430">
        <w:tc>
          <w:tcPr>
            <w:tcW w:w="211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251"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251" w:type="dxa"/>
            <w:gridSpan w:val="8"/>
            <w:tcBorders>
              <w:right w:val="single" w:sz="8" w:space="0" w:color="000000"/>
            </w:tcBorders>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Jackson, R. (2002) Wine Tasting: A Profesional Handbook, Academic Press</w:t>
            </w: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Potrebno je proučiti: poglavlje 1, str. 1-14; poglavlje 2, str.17-34; poglavlje 3, str. 39-70; poglavlje 4, str. 79-106,poglavlje 5, str. 113-168, poglavlje 6, str. 187-188, 195-203.</w:t>
            </w:r>
          </w:p>
        </w:tc>
        <w:tc>
          <w:tcPr>
            <w:tcW w:w="1294"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80"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51" w:type="dxa"/>
            <w:gridSpan w:val="8"/>
            <w:tcBorders>
              <w:right w:val="single" w:sz="8" w:space="0" w:color="000000"/>
            </w:tcBorders>
          </w:tcPr>
          <w:p w:rsidR="00215430" w:rsidRDefault="00F57654">
            <w:pPr>
              <w:spacing w:after="0" w:line="240" w:lineRule="auto"/>
              <w:rPr>
                <w:color w:val="000000"/>
                <w:sz w:val="20"/>
                <w:szCs w:val="20"/>
              </w:rPr>
            </w:pPr>
            <w:r>
              <w:rPr>
                <w:color w:val="000000"/>
                <w:sz w:val="20"/>
                <w:szCs w:val="20"/>
              </w:rPr>
              <w:t>Grainger, K. (2009) Wine Quality: Tasting and Selection, Wiley-Blackwell.</w:t>
            </w:r>
          </w:p>
          <w:p w:rsidR="00215430" w:rsidRDefault="00F57654">
            <w:pPr>
              <w:spacing w:after="0" w:line="240" w:lineRule="auto"/>
              <w:rPr>
                <w:sz w:val="20"/>
                <w:szCs w:val="20"/>
              </w:rPr>
            </w:pPr>
            <w:r>
              <w:rPr>
                <w:sz w:val="20"/>
                <w:szCs w:val="20"/>
              </w:rPr>
              <w:t>Potrebno je proučiti: poglavlje 1, str.1-18; poglavlje 2, str. 21-33; poglavlje 3, str. 35-39; poglavlje 4, str. 43-55; poglavlje 5, str. 60-65.</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80"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8325" w:type="dxa"/>
            <w:gridSpan w:val="13"/>
            <w:tcBorders>
              <w:top w:val="single" w:sz="12" w:space="0" w:color="000000"/>
              <w:right w:val="single" w:sz="12" w:space="0" w:color="000000"/>
            </w:tcBorders>
          </w:tcPr>
          <w:p w:rsidR="00215430" w:rsidRDefault="00F57654">
            <w:pPr>
              <w:numPr>
                <w:ilvl w:val="0"/>
                <w:numId w:val="70"/>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O.I.V.- Organizacija i pravila kušanja, Rezolucija OIV 332A/2009</w:t>
            </w:r>
          </w:p>
          <w:p w:rsidR="00215430" w:rsidRDefault="00F57654">
            <w:pPr>
              <w:numPr>
                <w:ilvl w:val="0"/>
                <w:numId w:val="70"/>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Kemp, S.E., Hollowood, T., Hort, J. (2009) Sensory evaluation_ A practical handbook, Wiley-Blackwell</w:t>
            </w:r>
          </w:p>
          <w:p w:rsidR="00215430" w:rsidRDefault="00F57654">
            <w:pPr>
              <w:numPr>
                <w:ilvl w:val="0"/>
                <w:numId w:val="70"/>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Deibler, K., Delwiche, J. (2004) Handbook of flavour characteri</w:t>
            </w:r>
            <w:r>
              <w:rPr>
                <w:color w:val="000000"/>
                <w:sz w:val="20"/>
                <w:szCs w:val="20"/>
              </w:rPr>
              <w:t>zation- Sensory analysis, chemistry and physiology, Marcel Dekker</w:t>
            </w:r>
          </w:p>
          <w:p w:rsidR="00215430" w:rsidRDefault="00F57654">
            <w:pPr>
              <w:numPr>
                <w:ilvl w:val="0"/>
                <w:numId w:val="70"/>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Lawless, H.T., Heymann, H. (2010) Sensory evaluation of food_Proinciples and practices, Springer</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32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47">
              <w:r>
                <w:rPr>
                  <w:i/>
                  <w:iCs/>
                  <w:color w:val="0563C1"/>
                  <w:sz w:val="20"/>
                  <w:szCs w:val="20"/>
                  <w:u w:val="single"/>
                </w:rPr>
                <w:t>http://www.pbf.unizg.hr/studiji/ispitni_rokovi</w:t>
              </w:r>
            </w:hyperlink>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32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pPr>
    </w:p>
    <w:p w:rsidR="00215430" w:rsidRDefault="00215430">
      <w:pPr>
        <w:spacing w:after="0" w:line="240" w:lineRule="auto"/>
        <w:rPr>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5"/>
        <w:gridCol w:w="1828"/>
        <w:gridCol w:w="503"/>
        <w:gridCol w:w="461"/>
        <w:gridCol w:w="470"/>
        <w:gridCol w:w="676"/>
        <w:gridCol w:w="505"/>
        <w:gridCol w:w="465"/>
        <w:gridCol w:w="61"/>
        <w:gridCol w:w="987"/>
        <w:gridCol w:w="307"/>
        <w:gridCol w:w="455"/>
        <w:gridCol w:w="670"/>
        <w:gridCol w:w="653"/>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rPr>
          <w:trHeight w:val="613"/>
        </w:trPr>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48">
              <w:r>
                <w:rPr>
                  <w:b/>
                  <w:bCs/>
                  <w:color w:val="0563C1"/>
                  <w:sz w:val="20"/>
                  <w:szCs w:val="20"/>
                  <w:u w:val="single"/>
                </w:rPr>
                <w:t>prof. dr. sc. Marin Matošić</w:t>
              </w:r>
            </w:hyperlink>
          </w:p>
          <w:p w:rsidR="00215430" w:rsidRDefault="00F57654">
            <w:pPr>
              <w:tabs>
                <w:tab w:val="left" w:pos="2820"/>
              </w:tabs>
              <w:spacing w:after="0" w:line="240" w:lineRule="auto"/>
              <w:rPr>
                <w:color w:val="0563C1"/>
                <w:sz w:val="20"/>
                <w:szCs w:val="20"/>
                <w:u w:val="single"/>
              </w:rPr>
            </w:pPr>
            <w:hyperlink r:id="rId149">
              <w:r>
                <w:rPr>
                  <w:color w:val="0563C1"/>
                  <w:sz w:val="20"/>
                  <w:szCs w:val="20"/>
                  <w:u w:val="single"/>
                </w:rPr>
                <w:t>izv. prof. dr. sc. Josip Ćurko</w:t>
              </w:r>
            </w:hyperlink>
          </w:p>
          <w:p w:rsidR="00215430" w:rsidRDefault="00F57654">
            <w:pPr>
              <w:tabs>
                <w:tab w:val="left" w:pos="2820"/>
              </w:tabs>
              <w:spacing w:after="0" w:line="240" w:lineRule="auto"/>
              <w:rPr>
                <w:sz w:val="20"/>
                <w:szCs w:val="20"/>
              </w:rPr>
            </w:pPr>
            <w:r>
              <w:rPr>
                <w:color w:val="0563C1"/>
                <w:sz w:val="20"/>
                <w:szCs w:val="20"/>
                <w:u w:val="single"/>
              </w:rPr>
              <w:t>dr. sc. Vlado Crnek,</w:t>
            </w:r>
            <w:r>
              <w:rPr>
                <w:sz w:val="20"/>
                <w:szCs w:val="20"/>
              </w:rPr>
              <w:t xml:space="preserve"> </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08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Membranski bioreaktori u zaštiti okoliša</w:t>
            </w:r>
          </w:p>
        </w:tc>
        <w:tc>
          <w:tcPr>
            <w:tcW w:w="269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08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53729</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+ 15 + 7 + 0</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2"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2"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6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Pierottijeva 6</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6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9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08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1"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 tehnologijom membranskog reaktora u obradi otpadnih voda. U okviru kolegija studenti će steći vještine potrebne za tehnološko dimenzioniranje membranskog bioreaktora i provedbu membranske filtracije. Usvojene vještin</w:t>
            </w:r>
            <w:r>
              <w:rPr>
                <w:sz w:val="20"/>
                <w:szCs w:val="20"/>
              </w:rPr>
              <w:t>e moći će upotrijebiti za procjenu prikladnosti tehnologije membranskog bioreaktora za obradu neke otpadne vode, izbor membrane te dimenzioniranje i vođenje postrojenja za obradu.</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w:t>
            </w:r>
            <w:r>
              <w:rPr>
                <w:color w:val="000000"/>
                <w:sz w:val="20"/>
                <w:szCs w:val="20"/>
              </w:rPr>
              <w:t>j (ako postoje)</w:t>
            </w:r>
          </w:p>
        </w:tc>
        <w:tc>
          <w:tcPr>
            <w:tcW w:w="8041"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1" w:type="dxa"/>
            <w:gridSpan w:val="13"/>
            <w:tcBorders>
              <w:right w:val="single" w:sz="12" w:space="0" w:color="000000"/>
            </w:tcBorders>
            <w:vAlign w:val="center"/>
          </w:tcPr>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upravljati, voditi, kontrolirati i nadzirati procese proizvodnje hrane</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rješavati probleme u novim ili nepoznatim situacijama</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pravovremeno donošenje odluka i rješenja</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sposobnost integriranja spoznaja, formuliranja sudova na temel</w:t>
            </w:r>
            <w:r>
              <w:rPr>
                <w:color w:val="000000"/>
                <w:sz w:val="20"/>
                <w:szCs w:val="20"/>
              </w:rPr>
              <w:t>ju nepotpunih ili ograničenih informacija, te upravljanja kompleksnim sustavima u području sigurnosti hrane</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u odnosu na suradnike i poslodavca</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zakonsku regulativu i norme vezane na specifične zahtjeve st</w:t>
            </w:r>
            <w:r>
              <w:rPr>
                <w:color w:val="000000"/>
                <w:sz w:val="20"/>
                <w:szCs w:val="20"/>
              </w:rPr>
              <w:t>ruke</w:t>
            </w:r>
          </w:p>
          <w:p w:rsidR="00215430" w:rsidRDefault="00F57654">
            <w:pPr>
              <w:numPr>
                <w:ilvl w:val="0"/>
                <w:numId w:val="14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lastRenderedPageBreak/>
              <w:t>koristiti i valorizirati znanstvenu i stručnu literaturu s ciljem cjeloživotnog učenja i unaprjeđenja struke</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041" w:type="dxa"/>
            <w:gridSpan w:val="13"/>
            <w:tcBorders>
              <w:right w:val="single" w:sz="12" w:space="0" w:color="000000"/>
            </w:tcBorders>
            <w:vAlign w:val="center"/>
          </w:tcPr>
          <w:p w:rsidR="00215430" w:rsidRDefault="00F57654">
            <w:pPr>
              <w:numPr>
                <w:ilvl w:val="0"/>
                <w:numId w:val="140"/>
              </w:numPr>
              <w:pBdr>
                <w:top w:val="nil"/>
                <w:left w:val="nil"/>
                <w:bottom w:val="nil"/>
                <w:right w:val="nil"/>
                <w:between w:val="nil"/>
              </w:pBdr>
              <w:spacing w:after="0" w:line="240" w:lineRule="auto"/>
              <w:ind w:left="368"/>
              <w:rPr>
                <w:color w:val="000000"/>
                <w:sz w:val="20"/>
                <w:szCs w:val="20"/>
                <w:highlight w:val="white"/>
              </w:rPr>
            </w:pPr>
            <w:r>
              <w:rPr>
                <w:color w:val="000000"/>
                <w:sz w:val="20"/>
                <w:szCs w:val="20"/>
                <w:highlight w:val="white"/>
              </w:rPr>
              <w:t>voditi membranski bioreaktor u obradi otpadnih voda</w:t>
            </w:r>
          </w:p>
          <w:p w:rsidR="00215430" w:rsidRDefault="00F57654">
            <w:pPr>
              <w:numPr>
                <w:ilvl w:val="0"/>
                <w:numId w:val="140"/>
              </w:numPr>
              <w:pBdr>
                <w:top w:val="nil"/>
                <w:left w:val="nil"/>
                <w:bottom w:val="nil"/>
                <w:right w:val="nil"/>
                <w:between w:val="nil"/>
              </w:pBdr>
              <w:spacing w:after="0" w:line="240" w:lineRule="auto"/>
              <w:ind w:left="368"/>
              <w:rPr>
                <w:color w:val="000000"/>
                <w:sz w:val="20"/>
                <w:szCs w:val="20"/>
                <w:highlight w:val="white"/>
              </w:rPr>
            </w:pPr>
            <w:r>
              <w:rPr>
                <w:color w:val="000000"/>
                <w:sz w:val="20"/>
                <w:szCs w:val="20"/>
                <w:highlight w:val="white"/>
              </w:rPr>
              <w:t>izabrati vrstu membrane za primjenu u membranskom bioreatoru</w:t>
            </w:r>
          </w:p>
          <w:p w:rsidR="00215430" w:rsidRDefault="00F57654">
            <w:pPr>
              <w:numPr>
                <w:ilvl w:val="0"/>
                <w:numId w:val="140"/>
              </w:numPr>
              <w:pBdr>
                <w:top w:val="nil"/>
                <w:left w:val="nil"/>
                <w:bottom w:val="nil"/>
                <w:right w:val="nil"/>
                <w:between w:val="nil"/>
              </w:pBdr>
              <w:spacing w:after="0" w:line="240" w:lineRule="auto"/>
              <w:ind w:left="368"/>
              <w:rPr>
                <w:color w:val="000000"/>
                <w:sz w:val="20"/>
                <w:szCs w:val="20"/>
                <w:highlight w:val="white"/>
              </w:rPr>
            </w:pPr>
            <w:r>
              <w:rPr>
                <w:color w:val="000000"/>
                <w:sz w:val="20"/>
                <w:szCs w:val="20"/>
                <w:highlight w:val="white"/>
              </w:rPr>
              <w:t>izračunati potreban volumen bioreaktora, količinu zraka za aeraciju i viška aktivnog mulja na temelju karakteristika i količine otpadne vode</w:t>
            </w:r>
          </w:p>
          <w:p w:rsidR="00215430" w:rsidRDefault="00F57654">
            <w:pPr>
              <w:numPr>
                <w:ilvl w:val="0"/>
                <w:numId w:val="140"/>
              </w:numPr>
              <w:pBdr>
                <w:top w:val="nil"/>
                <w:left w:val="nil"/>
                <w:bottom w:val="nil"/>
                <w:right w:val="nil"/>
                <w:between w:val="nil"/>
              </w:pBdr>
              <w:spacing w:after="0" w:line="240" w:lineRule="auto"/>
              <w:ind w:left="368"/>
              <w:rPr>
                <w:color w:val="000000"/>
                <w:sz w:val="20"/>
                <w:szCs w:val="20"/>
                <w:highlight w:val="white"/>
              </w:rPr>
            </w:pPr>
            <w:r>
              <w:rPr>
                <w:color w:val="000000"/>
                <w:sz w:val="20"/>
                <w:szCs w:val="20"/>
                <w:highlight w:val="white"/>
              </w:rPr>
              <w:t xml:space="preserve">odabrati optimalni režim rada membranskog bioreaktora </w:t>
            </w:r>
            <w:r>
              <w:rPr>
                <w:color w:val="000000"/>
                <w:sz w:val="20"/>
                <w:szCs w:val="20"/>
                <w:highlight w:val="white"/>
              </w:rPr>
              <w:t>u cilju smanjivanja začepljenja membrana</w:t>
            </w:r>
          </w:p>
          <w:p w:rsidR="00215430" w:rsidRDefault="00F57654">
            <w:pPr>
              <w:numPr>
                <w:ilvl w:val="0"/>
                <w:numId w:val="140"/>
              </w:numPr>
              <w:pBdr>
                <w:top w:val="nil"/>
                <w:left w:val="nil"/>
                <w:bottom w:val="nil"/>
                <w:right w:val="nil"/>
                <w:between w:val="nil"/>
              </w:pBdr>
              <w:spacing w:after="0" w:line="240" w:lineRule="auto"/>
              <w:ind w:left="368"/>
              <w:rPr>
                <w:color w:val="000000"/>
                <w:sz w:val="20"/>
                <w:szCs w:val="20"/>
                <w:highlight w:val="white"/>
              </w:rPr>
            </w:pPr>
            <w:r>
              <w:rPr>
                <w:color w:val="000000"/>
                <w:sz w:val="20"/>
                <w:szCs w:val="20"/>
                <w:highlight w:val="white"/>
              </w:rPr>
              <w:t>usporediti tehnologiju membranskog bioreaktora s ostalim tehnologijama biološke obrade otpadnih voda</w:t>
            </w:r>
          </w:p>
        </w:tc>
      </w:tr>
      <w:tr w:rsidR="00215430">
        <w:tc>
          <w:tcPr>
            <w:tcW w:w="2395"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1" w:type="dxa"/>
            <w:gridSpan w:val="13"/>
            <w:tcBorders>
              <w:right w:val="single" w:sz="12" w:space="0" w:color="000000"/>
            </w:tcBorders>
            <w:vAlign w:val="center"/>
          </w:tcPr>
          <w:p w:rsidR="00215430" w:rsidRDefault="00F57654">
            <w:pPr>
              <w:numPr>
                <w:ilvl w:val="0"/>
                <w:numId w:val="14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Princip i karakteristike rada membranskog bioreaktora</w:t>
            </w:r>
          </w:p>
          <w:p w:rsidR="00215430" w:rsidRDefault="00F57654">
            <w:pPr>
              <w:numPr>
                <w:ilvl w:val="0"/>
                <w:numId w:val="14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Membrane u MBR-u</w:t>
            </w:r>
          </w:p>
          <w:p w:rsidR="00215430" w:rsidRDefault="00F57654">
            <w:pPr>
              <w:numPr>
                <w:ilvl w:val="0"/>
                <w:numId w:val="14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Karakterizacija otpadne vode</w:t>
            </w:r>
          </w:p>
          <w:p w:rsidR="00215430" w:rsidRDefault="00F57654">
            <w:pPr>
              <w:numPr>
                <w:ilvl w:val="0"/>
                <w:numId w:val="14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Dimenzioniranje MBR-a</w:t>
            </w:r>
          </w:p>
          <w:p w:rsidR="00215430" w:rsidRDefault="00F57654">
            <w:pPr>
              <w:numPr>
                <w:ilvl w:val="0"/>
                <w:numId w:val="14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Obrada otpadne vode u MBR-u</w:t>
            </w:r>
          </w:p>
        </w:tc>
      </w:tr>
      <w:tr w:rsidR="00215430">
        <w:trPr>
          <w:trHeight w:val="349"/>
        </w:trPr>
        <w:tc>
          <w:tcPr>
            <w:tcW w:w="2395"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92"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6"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33"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5"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92"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6"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33"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5"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28"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6"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53"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46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81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28"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14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81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3"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1"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Maksimalni broj bodova po vrstama aktivnosti:</w:t>
            </w:r>
          </w:p>
          <w:p w:rsidR="00215430" w:rsidRDefault="00F57654">
            <w:pPr>
              <w:tabs>
                <w:tab w:val="left" w:pos="2820"/>
              </w:tabs>
              <w:spacing w:after="0" w:line="240" w:lineRule="auto"/>
              <w:rPr>
                <w:color w:val="000000"/>
                <w:sz w:val="20"/>
                <w:szCs w:val="20"/>
              </w:rPr>
            </w:pPr>
            <w:r>
              <w:rPr>
                <w:color w:val="000000"/>
                <w:sz w:val="20"/>
                <w:szCs w:val="20"/>
              </w:rPr>
              <w:t>Izrada seminarskog projekta membranskog bioreaktora 70%</w:t>
            </w:r>
          </w:p>
          <w:p w:rsidR="00215430" w:rsidRDefault="00F57654">
            <w:pPr>
              <w:tabs>
                <w:tab w:val="left" w:pos="2820"/>
              </w:tabs>
              <w:spacing w:after="0" w:line="240" w:lineRule="auto"/>
              <w:rPr>
                <w:color w:val="000000"/>
                <w:sz w:val="20"/>
                <w:szCs w:val="20"/>
              </w:rPr>
            </w:pPr>
            <w:r>
              <w:rPr>
                <w:color w:val="000000"/>
                <w:sz w:val="20"/>
                <w:szCs w:val="20"/>
              </w:rPr>
              <w:t>Završni ispit (usmeni) 30%</w:t>
            </w:r>
            <w:r>
              <w:rPr>
                <w:color w:val="000000"/>
                <w:sz w:val="20"/>
                <w:szCs w:val="20"/>
              </w:rPr>
              <w:tab/>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color w:val="000000"/>
                <w:sz w:val="20"/>
                <w:szCs w:val="20"/>
              </w:rPr>
            </w:pPr>
            <w:r>
              <w:rPr>
                <w:color w:val="000000"/>
                <w:sz w:val="20"/>
                <w:szCs w:val="20"/>
              </w:rPr>
              <w:t xml:space="preserve">Formiranje ocjene: </w:t>
            </w:r>
          </w:p>
          <w:p w:rsidR="00215430" w:rsidRDefault="00F57654">
            <w:pPr>
              <w:tabs>
                <w:tab w:val="left" w:pos="2820"/>
              </w:tabs>
              <w:spacing w:after="0" w:line="240" w:lineRule="auto"/>
              <w:rPr>
                <w:color w:val="000000"/>
                <w:sz w:val="20"/>
                <w:szCs w:val="20"/>
              </w:rPr>
            </w:pPr>
            <w:r>
              <w:rPr>
                <w:color w:val="000000"/>
                <w:sz w:val="20"/>
                <w:szCs w:val="20"/>
              </w:rPr>
              <w:t>&lt; 50 nedovoljan (1)</w:t>
            </w:r>
          </w:p>
          <w:p w:rsidR="00215430" w:rsidRDefault="00F57654">
            <w:pPr>
              <w:tabs>
                <w:tab w:val="left" w:pos="2820"/>
              </w:tabs>
              <w:spacing w:after="0" w:line="240" w:lineRule="auto"/>
              <w:rPr>
                <w:color w:val="000000"/>
                <w:sz w:val="20"/>
                <w:szCs w:val="20"/>
              </w:rPr>
            </w:pPr>
            <w:r>
              <w:rPr>
                <w:color w:val="000000"/>
                <w:sz w:val="20"/>
                <w:szCs w:val="20"/>
              </w:rPr>
              <w:t>50 - 60 dovoljan (2)</w:t>
            </w:r>
          </w:p>
          <w:p w:rsidR="00215430" w:rsidRDefault="00F57654">
            <w:pPr>
              <w:tabs>
                <w:tab w:val="left" w:pos="2820"/>
              </w:tabs>
              <w:spacing w:after="0" w:line="240" w:lineRule="auto"/>
              <w:rPr>
                <w:color w:val="000000"/>
                <w:sz w:val="20"/>
                <w:szCs w:val="20"/>
              </w:rPr>
            </w:pPr>
            <w:r>
              <w:rPr>
                <w:color w:val="000000"/>
                <w:sz w:val="20"/>
                <w:szCs w:val="20"/>
              </w:rPr>
              <w:t>60 - 75 dobar (3)</w:t>
            </w:r>
          </w:p>
          <w:p w:rsidR="00215430" w:rsidRDefault="00F57654">
            <w:pPr>
              <w:tabs>
                <w:tab w:val="left" w:pos="2820"/>
              </w:tabs>
              <w:spacing w:after="0" w:line="240" w:lineRule="auto"/>
              <w:rPr>
                <w:color w:val="000000"/>
                <w:sz w:val="20"/>
                <w:szCs w:val="20"/>
              </w:rPr>
            </w:pPr>
            <w:r>
              <w:rPr>
                <w:color w:val="000000"/>
                <w:sz w:val="20"/>
                <w:szCs w:val="20"/>
              </w:rPr>
              <w:t>75 - 90 vrlo dobar (4)</w:t>
            </w:r>
          </w:p>
          <w:p w:rsidR="00215430" w:rsidRDefault="00F57654">
            <w:pPr>
              <w:tabs>
                <w:tab w:val="left" w:pos="2820"/>
              </w:tabs>
              <w:spacing w:after="0" w:line="240" w:lineRule="auto"/>
              <w:rPr>
                <w:color w:val="000000"/>
                <w:sz w:val="20"/>
                <w:szCs w:val="20"/>
              </w:rPr>
            </w:pPr>
            <w:r>
              <w:rPr>
                <w:color w:val="000000"/>
                <w:sz w:val="20"/>
                <w:szCs w:val="20"/>
              </w:rPr>
              <w:t>≥ 90 izvrstan (5)</w:t>
            </w:r>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1"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01"/>
              </w:numPr>
              <w:pBdr>
                <w:top w:val="nil"/>
                <w:left w:val="nil"/>
                <w:bottom w:val="nil"/>
                <w:right w:val="nil"/>
                <w:between w:val="nil"/>
              </w:pBdr>
              <w:spacing w:after="0" w:line="240" w:lineRule="auto"/>
              <w:ind w:left="540"/>
              <w:rPr>
                <w:color w:val="000000"/>
                <w:sz w:val="20"/>
                <w:szCs w:val="20"/>
              </w:rPr>
            </w:pPr>
            <w:r>
              <w:rPr>
                <w:color w:val="000000"/>
                <w:sz w:val="20"/>
                <w:szCs w:val="20"/>
              </w:rPr>
              <w:t>prisustvovati svim predavanjima uz maksimalno 3 opravdana izostanka</w:t>
            </w:r>
          </w:p>
          <w:p w:rsidR="00215430" w:rsidRDefault="00F57654">
            <w:pPr>
              <w:numPr>
                <w:ilvl w:val="0"/>
                <w:numId w:val="101"/>
              </w:numPr>
              <w:pBdr>
                <w:top w:val="nil"/>
                <w:left w:val="nil"/>
                <w:bottom w:val="nil"/>
                <w:right w:val="nil"/>
                <w:between w:val="nil"/>
              </w:pBdr>
              <w:spacing w:after="0" w:line="240" w:lineRule="auto"/>
              <w:ind w:left="540"/>
              <w:rPr>
                <w:color w:val="000000"/>
                <w:sz w:val="20"/>
                <w:szCs w:val="20"/>
              </w:rPr>
            </w:pPr>
            <w:r>
              <w:rPr>
                <w:color w:val="000000"/>
                <w:sz w:val="20"/>
                <w:szCs w:val="20"/>
              </w:rPr>
              <w:t>odraditi sve laboratorijske vježbe uz maksimalno 3 opravdana izostanka</w:t>
            </w:r>
          </w:p>
          <w:p w:rsidR="00215430" w:rsidRDefault="00F57654">
            <w:pPr>
              <w:numPr>
                <w:ilvl w:val="0"/>
                <w:numId w:val="101"/>
              </w:numPr>
              <w:pBdr>
                <w:top w:val="nil"/>
                <w:left w:val="nil"/>
                <w:bottom w:val="nil"/>
                <w:right w:val="nil"/>
                <w:between w:val="nil"/>
              </w:pBdr>
              <w:spacing w:after="0" w:line="240" w:lineRule="auto"/>
              <w:ind w:left="540"/>
              <w:rPr>
                <w:color w:val="000000"/>
                <w:sz w:val="20"/>
                <w:szCs w:val="20"/>
              </w:rPr>
            </w:pPr>
            <w:r>
              <w:rPr>
                <w:color w:val="000000"/>
                <w:sz w:val="20"/>
                <w:szCs w:val="20"/>
              </w:rPr>
              <w:t>izraditi projekt MBR-a</w:t>
            </w:r>
          </w:p>
          <w:p w:rsidR="00215430" w:rsidRDefault="00F57654">
            <w:pPr>
              <w:numPr>
                <w:ilvl w:val="0"/>
                <w:numId w:val="101"/>
              </w:numPr>
              <w:pBdr>
                <w:top w:val="nil"/>
                <w:left w:val="nil"/>
                <w:bottom w:val="nil"/>
                <w:right w:val="nil"/>
                <w:between w:val="nil"/>
              </w:pBdr>
              <w:spacing w:after="0" w:line="240" w:lineRule="auto"/>
              <w:ind w:left="540"/>
              <w:rPr>
                <w:color w:val="000000"/>
                <w:sz w:val="20"/>
                <w:szCs w:val="20"/>
              </w:rPr>
            </w:pPr>
            <w:r>
              <w:rPr>
                <w:color w:val="000000"/>
                <w:sz w:val="20"/>
                <w:szCs w:val="20"/>
              </w:rPr>
              <w:t xml:space="preserve">položiti usmeni ispit </w:t>
            </w:r>
          </w:p>
        </w:tc>
      </w:tr>
      <w:tr w:rsidR="00215430">
        <w:tc>
          <w:tcPr>
            <w:tcW w:w="2395"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69"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5"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969"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M. Matošić, Membranski bioreaktori u zaštiti okoliša, interna skripta</w:t>
            </w:r>
          </w:p>
        </w:tc>
        <w:tc>
          <w:tcPr>
            <w:tcW w:w="1294"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78"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putem e-učenja</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8041" w:type="dxa"/>
            <w:gridSpan w:val="13"/>
            <w:tcBorders>
              <w:top w:val="single" w:sz="12" w:space="0" w:color="000000"/>
              <w:right w:val="single" w:sz="12" w:space="0" w:color="000000"/>
            </w:tcBorders>
          </w:tcPr>
          <w:p w:rsidR="00215430" w:rsidRDefault="00F57654">
            <w:pPr>
              <w:numPr>
                <w:ilvl w:val="0"/>
                <w:numId w:val="142"/>
              </w:numPr>
              <w:pBdr>
                <w:top w:val="nil"/>
                <w:left w:val="nil"/>
                <w:bottom w:val="nil"/>
                <w:right w:val="nil"/>
                <w:between w:val="nil"/>
              </w:pBdr>
              <w:tabs>
                <w:tab w:val="left" w:pos="2820"/>
              </w:tabs>
              <w:spacing w:after="0" w:line="240" w:lineRule="auto"/>
              <w:ind w:left="398"/>
              <w:rPr>
                <w:color w:val="000000"/>
                <w:sz w:val="20"/>
                <w:szCs w:val="20"/>
              </w:rPr>
            </w:pPr>
            <w:r>
              <w:rPr>
                <w:color w:val="000000"/>
                <w:sz w:val="20"/>
                <w:szCs w:val="20"/>
              </w:rPr>
              <w:t>Judd, S. (2006) The MBR book, Elsevier Ltd., Oxford, UK</w:t>
            </w:r>
          </w:p>
          <w:p w:rsidR="00215430" w:rsidRDefault="00F57654">
            <w:pPr>
              <w:numPr>
                <w:ilvl w:val="0"/>
                <w:numId w:val="142"/>
              </w:numPr>
              <w:pBdr>
                <w:top w:val="nil"/>
                <w:left w:val="nil"/>
                <w:bottom w:val="nil"/>
                <w:right w:val="nil"/>
                <w:between w:val="nil"/>
              </w:pBdr>
              <w:tabs>
                <w:tab w:val="left" w:pos="2820"/>
              </w:tabs>
              <w:spacing w:after="0" w:line="240" w:lineRule="auto"/>
              <w:ind w:left="398"/>
              <w:rPr>
                <w:color w:val="000000"/>
                <w:sz w:val="20"/>
                <w:szCs w:val="20"/>
              </w:rPr>
            </w:pPr>
            <w:r>
              <w:rPr>
                <w:color w:val="000000"/>
                <w:sz w:val="20"/>
                <w:szCs w:val="20"/>
              </w:rPr>
              <w:t>Henze, M., van Loosdrecht, M.C.M., Ekama, G., Brdjanovic, D. Biological Wastewater treatment, IWA Publishing, 2008, London, UK</w:t>
            </w:r>
          </w:p>
          <w:p w:rsidR="00215430" w:rsidRDefault="00F57654">
            <w:pPr>
              <w:numPr>
                <w:ilvl w:val="0"/>
                <w:numId w:val="142"/>
              </w:numPr>
              <w:pBdr>
                <w:top w:val="nil"/>
                <w:left w:val="nil"/>
                <w:bottom w:val="nil"/>
                <w:right w:val="nil"/>
                <w:between w:val="nil"/>
              </w:pBdr>
              <w:tabs>
                <w:tab w:val="left" w:pos="2820"/>
              </w:tabs>
              <w:spacing w:after="0" w:line="240" w:lineRule="auto"/>
              <w:ind w:left="398"/>
              <w:rPr>
                <w:color w:val="000000"/>
                <w:sz w:val="20"/>
                <w:szCs w:val="20"/>
              </w:rPr>
            </w:pPr>
            <w:r>
              <w:rPr>
                <w:color w:val="000000"/>
                <w:sz w:val="20"/>
                <w:szCs w:val="20"/>
              </w:rPr>
              <w:t xml:space="preserve">3. Metcalf&amp;Eddy (2003) Wastewater Engineering - Treatment and Reuse (4th </w:t>
            </w:r>
            <w:r>
              <w:rPr>
                <w:color w:val="000000"/>
                <w:sz w:val="20"/>
                <w:szCs w:val="20"/>
              </w:rPr>
              <w:t>edition) McGraw-Hill, New York</w:t>
            </w:r>
          </w:p>
        </w:tc>
      </w:tr>
      <w:tr w:rsidR="00215430">
        <w:tc>
          <w:tcPr>
            <w:tcW w:w="2395"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1"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50">
              <w:r>
                <w:rPr>
                  <w:i/>
                  <w:iCs/>
                  <w:color w:val="0563C1"/>
                  <w:sz w:val="20"/>
                  <w:szCs w:val="20"/>
                  <w:u w:val="single"/>
                </w:rPr>
                <w:t>http://www.pbf.unizg.hr/studiji/ispitni_rokovi</w:t>
              </w:r>
            </w:hyperlink>
          </w:p>
        </w:tc>
      </w:tr>
      <w:tr w:rsidR="00215430">
        <w:tc>
          <w:tcPr>
            <w:tcW w:w="2395"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1"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420"/>
        <w:gridCol w:w="923"/>
        <w:gridCol w:w="587"/>
        <w:gridCol w:w="488"/>
        <w:gridCol w:w="875"/>
        <w:gridCol w:w="386"/>
        <w:gridCol w:w="349"/>
        <w:gridCol w:w="526"/>
        <w:gridCol w:w="511"/>
      </w:tblGrid>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31" w:type="dxa"/>
            <w:tcBorders>
              <w:top w:val="single" w:sz="12" w:space="0" w:color="000000"/>
              <w:left w:val="single" w:sz="12" w:space="0" w:color="000000"/>
            </w:tcBorders>
            <w:shd w:val="clear" w:color="auto" w:fill="00A0DC"/>
          </w:tcPr>
          <w:p w:rsidR="00215430" w:rsidRDefault="00F57654">
            <w:pPr>
              <w:numPr>
                <w:ilvl w:val="1"/>
                <w:numId w:val="169"/>
              </w:numPr>
              <w:tabs>
                <w:tab w:val="left" w:pos="2820"/>
              </w:tabs>
              <w:spacing w:after="0" w:line="240" w:lineRule="auto"/>
              <w:rPr>
                <w:sz w:val="20"/>
                <w:szCs w:val="20"/>
              </w:rPr>
            </w:pPr>
            <w:r>
              <w:t xml:space="preserve">Nositelj(i) i suradnici kolegija </w:t>
            </w:r>
          </w:p>
        </w:tc>
        <w:tc>
          <w:tcPr>
            <w:tcW w:w="31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51">
              <w:r>
                <w:rPr>
                  <w:b/>
                  <w:bCs/>
                  <w:color w:val="0563C1"/>
                  <w:sz w:val="20"/>
                  <w:szCs w:val="20"/>
                  <w:u w:val="single"/>
                </w:rPr>
                <w:t>prof. dr. sc. Damir Iveković</w:t>
              </w:r>
            </w:hyperlink>
          </w:p>
          <w:p w:rsidR="00215430" w:rsidRDefault="00F57654">
            <w:pPr>
              <w:tabs>
                <w:tab w:val="left" w:pos="2820"/>
              </w:tabs>
              <w:spacing w:after="0" w:line="240" w:lineRule="auto"/>
              <w:rPr>
                <w:color w:val="0563C1"/>
                <w:sz w:val="20"/>
                <w:szCs w:val="20"/>
                <w:u w:val="single"/>
              </w:rPr>
            </w:pPr>
            <w:hyperlink r:id="rId152">
              <w:r>
                <w:rPr>
                  <w:color w:val="0563C1"/>
                  <w:sz w:val="20"/>
                  <w:szCs w:val="20"/>
                  <w:u w:val="single"/>
                </w:rPr>
                <w:t>Egon Rešetar, mag. ing.</w:t>
              </w:r>
            </w:hyperlink>
            <w:r>
              <w:rPr>
                <w:color w:val="0563C1"/>
                <w:sz w:val="20"/>
                <w:szCs w:val="20"/>
                <w:u w:val="single"/>
              </w:rPr>
              <w:t xml:space="preserve"> bioproc.</w:t>
            </w:r>
          </w:p>
          <w:p w:rsidR="00215430" w:rsidRDefault="00F57654">
            <w:pPr>
              <w:tabs>
                <w:tab w:val="left" w:pos="2820"/>
              </w:tabs>
              <w:spacing w:after="0" w:line="240" w:lineRule="auto"/>
              <w:rPr>
                <w:b/>
                <w:bCs/>
                <w:sz w:val="20"/>
                <w:szCs w:val="20"/>
              </w:rPr>
            </w:pPr>
            <w:r>
              <w:rPr>
                <w:color w:val="0070C0"/>
                <w:sz w:val="20"/>
                <w:szCs w:val="20"/>
              </w:rPr>
              <w:t>Marina Štivičić, mag. chem.</w:t>
            </w:r>
          </w:p>
        </w:tc>
        <w:tc>
          <w:tcPr>
            <w:tcW w:w="2873"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7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631" w:type="dxa"/>
            <w:tcBorders>
              <w:top w:val="single" w:sz="12" w:space="0" w:color="000000"/>
              <w:left w:val="single" w:sz="12" w:space="0" w:color="000000"/>
            </w:tcBorders>
            <w:shd w:val="clear" w:color="auto" w:fill="00A0DC"/>
          </w:tcPr>
          <w:p w:rsidR="00215430" w:rsidRDefault="00F57654">
            <w:pPr>
              <w:numPr>
                <w:ilvl w:val="1"/>
                <w:numId w:val="169"/>
              </w:numPr>
              <w:tabs>
                <w:tab w:val="left" w:pos="2820"/>
              </w:tabs>
              <w:spacing w:after="0" w:line="240" w:lineRule="auto"/>
              <w:rPr>
                <w:sz w:val="20"/>
                <w:szCs w:val="20"/>
              </w:rPr>
            </w:pPr>
            <w:r>
              <w:t>Naziv kolegija</w:t>
            </w:r>
          </w:p>
        </w:tc>
        <w:tc>
          <w:tcPr>
            <w:tcW w:w="31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Biosenzori u</w:t>
            </w:r>
            <w:r>
              <w:rPr>
                <w:b/>
                <w:bCs/>
                <w:sz w:val="20"/>
                <w:szCs w:val="20"/>
              </w:rPr>
              <w:t xml:space="preserve"> kontroli kvalitete hrane</w:t>
            </w:r>
          </w:p>
        </w:tc>
        <w:tc>
          <w:tcPr>
            <w:tcW w:w="2873"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7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31" w:type="dxa"/>
            <w:tcBorders>
              <w:left w:val="single" w:sz="12" w:space="0" w:color="000000"/>
              <w:bottom w:val="single" w:sz="12" w:space="0" w:color="000000"/>
            </w:tcBorders>
            <w:shd w:val="clear" w:color="auto" w:fill="00A0DC"/>
          </w:tcPr>
          <w:p w:rsidR="00215430" w:rsidRDefault="00F57654">
            <w:pPr>
              <w:numPr>
                <w:ilvl w:val="1"/>
                <w:numId w:val="113"/>
              </w:numPr>
              <w:tabs>
                <w:tab w:val="left" w:pos="2820"/>
              </w:tabs>
              <w:spacing w:after="0" w:line="240" w:lineRule="auto"/>
              <w:rPr>
                <w:sz w:val="20"/>
                <w:szCs w:val="20"/>
              </w:rPr>
            </w:pPr>
            <w:r>
              <w:t>Šifra kolegija</w:t>
            </w:r>
          </w:p>
        </w:tc>
        <w:tc>
          <w:tcPr>
            <w:tcW w:w="31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53730</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+ 15 + 0 + 0</w:t>
            </w:r>
          </w:p>
        </w:tc>
      </w:tr>
      <w:tr w:rsidR="00215430">
        <w:tc>
          <w:tcPr>
            <w:tcW w:w="2631" w:type="dxa"/>
            <w:tcBorders>
              <w:left w:val="single" w:sz="12" w:space="0" w:color="000000"/>
              <w:bottom w:val="single" w:sz="12" w:space="0" w:color="000000"/>
            </w:tcBorders>
            <w:shd w:val="clear" w:color="auto" w:fill="00A0DC"/>
          </w:tcPr>
          <w:p w:rsidR="00215430" w:rsidRDefault="00F57654">
            <w:pPr>
              <w:numPr>
                <w:ilvl w:val="1"/>
                <w:numId w:val="111"/>
              </w:numPr>
              <w:tabs>
                <w:tab w:val="left" w:pos="2820"/>
              </w:tabs>
              <w:spacing w:after="0" w:line="240" w:lineRule="auto"/>
              <w:rPr>
                <w:sz w:val="20"/>
                <w:szCs w:val="20"/>
              </w:rPr>
            </w:pPr>
            <w:r>
              <w:t xml:space="preserve">Studijski program </w:t>
            </w:r>
          </w:p>
        </w:tc>
        <w:tc>
          <w:tcPr>
            <w:tcW w:w="31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631" w:type="dxa"/>
            <w:tcBorders>
              <w:left w:val="single" w:sz="12" w:space="0" w:color="000000"/>
              <w:bottom w:val="single" w:sz="12" w:space="0" w:color="000000"/>
            </w:tcBorders>
            <w:shd w:val="clear" w:color="auto" w:fill="00A0DC"/>
          </w:tcPr>
          <w:p w:rsidR="00215430" w:rsidRDefault="00F57654">
            <w:pPr>
              <w:numPr>
                <w:ilvl w:val="1"/>
                <w:numId w:val="118"/>
              </w:numPr>
              <w:tabs>
                <w:tab w:val="left" w:pos="2820"/>
              </w:tabs>
              <w:spacing w:after="0" w:line="240" w:lineRule="auto"/>
              <w:rPr>
                <w:sz w:val="20"/>
                <w:szCs w:val="20"/>
              </w:rPr>
            </w:pPr>
            <w:r>
              <w:t xml:space="preserve">Status (vrsta) kolegija </w:t>
            </w:r>
          </w:p>
        </w:tc>
        <w:tc>
          <w:tcPr>
            <w:tcW w:w="31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2"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31" w:type="dxa"/>
            <w:tcBorders>
              <w:left w:val="single" w:sz="12" w:space="0" w:color="000000"/>
              <w:bottom w:val="single" w:sz="12" w:space="0" w:color="000000"/>
            </w:tcBorders>
            <w:shd w:val="clear" w:color="auto" w:fill="00A0DC"/>
          </w:tcPr>
          <w:p w:rsidR="00215430" w:rsidRDefault="00F57654">
            <w:pPr>
              <w:tabs>
                <w:tab w:val="left" w:pos="2820"/>
              </w:tabs>
              <w:spacing w:after="0" w:line="240" w:lineRule="auto"/>
              <w:rPr>
                <w:sz w:val="20"/>
                <w:szCs w:val="20"/>
              </w:rPr>
            </w:pPr>
            <w:r>
              <w:t>1.6. Mjesto izvođenja</w:t>
            </w:r>
          </w:p>
        </w:tc>
        <w:tc>
          <w:tcPr>
            <w:tcW w:w="31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P2,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31" w:type="dxa"/>
            <w:tcBorders>
              <w:left w:val="single" w:sz="12" w:space="0" w:color="000000"/>
              <w:bottom w:val="single" w:sz="12" w:space="0" w:color="000000"/>
            </w:tcBorders>
            <w:shd w:val="clear" w:color="auto" w:fill="00A0DC"/>
          </w:tcPr>
          <w:p w:rsidR="00215430" w:rsidRDefault="00F57654">
            <w:pPr>
              <w:tabs>
                <w:tab w:val="left" w:pos="2820"/>
              </w:tabs>
              <w:spacing w:after="0" w:line="240" w:lineRule="auto"/>
              <w:rPr>
                <w:sz w:val="20"/>
                <w:szCs w:val="20"/>
              </w:rPr>
            </w:pPr>
            <w:r>
              <w:t>1.7. Godina studija u kojoj se kolegij izvodi</w:t>
            </w:r>
          </w:p>
        </w:tc>
        <w:tc>
          <w:tcPr>
            <w:tcW w:w="31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1.14. Mogućnost izvođenja na stranom jeziku</w:t>
            </w:r>
          </w:p>
        </w:tc>
        <w:tc>
          <w:tcPr>
            <w:tcW w:w="177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w:t>
            </w:r>
            <w:r>
              <w:rPr>
                <w:b/>
                <w:bCs/>
                <w:sz w:val="20"/>
                <w:szCs w:val="20"/>
              </w:rPr>
              <w:t>GIJA</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sz w:val="20"/>
                <w:szCs w:val="20"/>
              </w:rPr>
            </w:pPr>
            <w:r>
              <w:rPr>
                <w:color w:val="000000"/>
                <w:sz w:val="20"/>
                <w:szCs w:val="20"/>
              </w:rPr>
              <w:t>Ciljevi kolegija</w:t>
            </w:r>
          </w:p>
        </w:tc>
        <w:tc>
          <w:tcPr>
            <w:tcW w:w="7805" w:type="dxa"/>
            <w:gridSpan w:val="12"/>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t xml:space="preserve">U okviru kolegija studenti se upoznaju s osnovnim načelima rada biosenzora: načinima postizanja biokemijske i supramolekulske selektivnosti (enzimsko i imunokemijsko prepoznavanje; prepoznavanje pomoću molekulski utisnutih struktura) te načinima pretvorbe </w:t>
            </w:r>
            <w:r>
              <w:t>signala kod biosenzora. Na konkretnim primjerima ilustrira se tehnologija izrade biosenzora i njihova primjena u kontroli kvalitete hrane, kontinuiranoj/automatiziranoj analizi i analizatorima za kontrolu tehnoloških procesa.</w:t>
            </w:r>
            <w:r>
              <w:rPr>
                <w:sz w:val="20"/>
                <w:szCs w:val="20"/>
              </w:rPr>
              <w:t xml:space="preserve"> </w:t>
            </w:r>
          </w:p>
        </w:tc>
      </w:tr>
      <w:tr w:rsidR="00215430">
        <w:tc>
          <w:tcPr>
            <w:tcW w:w="2631" w:type="dxa"/>
            <w:tcBorders>
              <w:lef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color w:val="000000"/>
                <w:sz w:val="20"/>
                <w:szCs w:val="20"/>
              </w:rPr>
            </w:pPr>
            <w:r>
              <w:rPr>
                <w:color w:val="000000"/>
                <w:sz w:val="20"/>
                <w:szCs w:val="20"/>
              </w:rPr>
              <w:t xml:space="preserve">Uvjeti za upis kolegija i / </w:t>
            </w:r>
            <w:r>
              <w:rPr>
                <w:color w:val="000000"/>
                <w:sz w:val="20"/>
                <w:szCs w:val="20"/>
              </w:rPr>
              <w:t>ili ulazne kompetencije potrebne za kolegij (ako postoje)</w:t>
            </w:r>
          </w:p>
        </w:tc>
        <w:tc>
          <w:tcPr>
            <w:tcW w:w="7805" w:type="dxa"/>
            <w:gridSpan w:val="12"/>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31" w:type="dxa"/>
            <w:tcBorders>
              <w:lef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05" w:type="dxa"/>
            <w:gridSpan w:val="12"/>
            <w:tcBorders>
              <w:right w:val="single" w:sz="12" w:space="0" w:color="000000"/>
            </w:tcBorders>
            <w:vAlign w:val="center"/>
          </w:tcPr>
          <w:p w:rsidR="00215430" w:rsidRDefault="00F57654">
            <w:pPr>
              <w:numPr>
                <w:ilvl w:val="0"/>
                <w:numId w:val="178"/>
              </w:numPr>
              <w:spacing w:after="0" w:line="240" w:lineRule="auto"/>
              <w:ind w:left="264" w:hanging="264"/>
              <w:rPr>
                <w:sz w:val="20"/>
                <w:szCs w:val="20"/>
              </w:rPr>
            </w:pPr>
            <w:r>
              <w:rPr>
                <w:sz w:val="20"/>
                <w:szCs w:val="20"/>
              </w:rPr>
              <w:t>obavljati poslove složenih analiza hrane u mikrobiološkim i fizikalno-kemijskim kontrolnim i istraživačkim laboratorijima</w:t>
            </w:r>
          </w:p>
          <w:p w:rsidR="00215430" w:rsidRDefault="00F57654">
            <w:pPr>
              <w:numPr>
                <w:ilvl w:val="0"/>
                <w:numId w:val="178"/>
              </w:numPr>
              <w:spacing w:after="0" w:line="240" w:lineRule="auto"/>
              <w:ind w:left="264" w:hanging="264"/>
              <w:rPr>
                <w:sz w:val="20"/>
                <w:szCs w:val="20"/>
              </w:rPr>
            </w:pPr>
            <w:r>
              <w:rPr>
                <w:sz w:val="20"/>
                <w:szCs w:val="20"/>
              </w:rPr>
              <w:t>upravljati, voditi, kontrolirati i nadzirati procese proizvodnje hrane</w:t>
            </w:r>
          </w:p>
          <w:p w:rsidR="00215430" w:rsidRDefault="00F57654">
            <w:pPr>
              <w:numPr>
                <w:ilvl w:val="0"/>
                <w:numId w:val="178"/>
              </w:numPr>
              <w:spacing w:after="0" w:line="240" w:lineRule="auto"/>
              <w:ind w:left="264" w:hanging="264"/>
              <w:rPr>
                <w:sz w:val="20"/>
                <w:szCs w:val="20"/>
              </w:rPr>
            </w:pPr>
            <w:r>
              <w:rPr>
                <w:sz w:val="20"/>
                <w:szCs w:val="20"/>
              </w:rPr>
              <w:t>samostalno analizirati, donositi zaključke i prezentirati rezultate provedenih analiza</w:t>
            </w:r>
          </w:p>
          <w:p w:rsidR="00215430" w:rsidRDefault="00F57654">
            <w:pPr>
              <w:numPr>
                <w:ilvl w:val="0"/>
                <w:numId w:val="178"/>
              </w:numPr>
              <w:spacing w:after="0" w:line="240" w:lineRule="auto"/>
              <w:ind w:left="264" w:hanging="264"/>
              <w:rPr>
                <w:sz w:val="20"/>
                <w:szCs w:val="20"/>
              </w:rPr>
            </w:pPr>
            <w:r>
              <w:rPr>
                <w:sz w:val="20"/>
                <w:szCs w:val="20"/>
              </w:rPr>
              <w:t>samostalno rješavati probleme u novim ili nepoznatim situacijama</w:t>
            </w:r>
          </w:p>
          <w:p w:rsidR="00215430" w:rsidRDefault="00F57654">
            <w:pPr>
              <w:numPr>
                <w:ilvl w:val="0"/>
                <w:numId w:val="178"/>
              </w:numPr>
              <w:spacing w:after="0" w:line="240" w:lineRule="auto"/>
              <w:ind w:left="264" w:hanging="264"/>
              <w:rPr>
                <w:sz w:val="20"/>
                <w:szCs w:val="20"/>
              </w:rPr>
            </w:pPr>
            <w:r>
              <w:rPr>
                <w:sz w:val="20"/>
                <w:szCs w:val="20"/>
              </w:rPr>
              <w:t>samostalno promišljanje i interpr</w:t>
            </w:r>
            <w:r>
              <w:rPr>
                <w:sz w:val="20"/>
                <w:szCs w:val="20"/>
              </w:rPr>
              <w:t>etiranje rezultate, te donošenje zaključaka i rješenja</w:t>
            </w:r>
          </w:p>
          <w:p w:rsidR="00215430" w:rsidRDefault="00F57654">
            <w:pPr>
              <w:numPr>
                <w:ilvl w:val="0"/>
                <w:numId w:val="178"/>
              </w:numPr>
              <w:spacing w:after="0" w:line="240" w:lineRule="auto"/>
              <w:ind w:left="264" w:hanging="264"/>
              <w:rPr>
                <w:sz w:val="20"/>
                <w:szCs w:val="20"/>
              </w:rPr>
            </w:pPr>
            <w:r>
              <w:rPr>
                <w:sz w:val="20"/>
                <w:szCs w:val="20"/>
              </w:rPr>
              <w:t>voditi ili sudjelovati u interdisciplinarnim timovima, koji kreiraju ili uvode nove metode s ciljem unaprjeđenja sustava sigurnosti i kvalitete hrane od polja do stola</w:t>
            </w:r>
          </w:p>
        </w:tc>
      </w:tr>
      <w:tr w:rsidR="00215430">
        <w:tc>
          <w:tcPr>
            <w:tcW w:w="2631" w:type="dxa"/>
            <w:tcBorders>
              <w:lef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color w:val="000000"/>
                <w:sz w:val="20"/>
                <w:szCs w:val="20"/>
              </w:rPr>
            </w:pPr>
            <w:r>
              <w:rPr>
                <w:color w:val="000000"/>
                <w:sz w:val="20"/>
                <w:szCs w:val="20"/>
              </w:rPr>
              <w:t>Očekivani ishodi učenja na razin</w:t>
            </w:r>
            <w:r>
              <w:rPr>
                <w:color w:val="000000"/>
                <w:sz w:val="20"/>
                <w:szCs w:val="20"/>
              </w:rPr>
              <w:t xml:space="preserve">i kolegija (3-10 ishoda učenja) </w:t>
            </w:r>
          </w:p>
        </w:tc>
        <w:tc>
          <w:tcPr>
            <w:tcW w:w="7805" w:type="dxa"/>
            <w:gridSpan w:val="12"/>
            <w:tcBorders>
              <w:right w:val="single" w:sz="12" w:space="0" w:color="000000"/>
            </w:tcBorders>
            <w:vAlign w:val="center"/>
          </w:tcPr>
          <w:p w:rsidR="00215430" w:rsidRDefault="00F57654">
            <w:pPr>
              <w:numPr>
                <w:ilvl w:val="0"/>
                <w:numId w:val="163"/>
              </w:numPr>
              <w:spacing w:after="0" w:line="240" w:lineRule="auto"/>
              <w:ind w:left="218" w:hanging="218"/>
              <w:rPr>
                <w:sz w:val="20"/>
                <w:szCs w:val="20"/>
              </w:rPr>
            </w:pPr>
            <w:r>
              <w:rPr>
                <w:sz w:val="20"/>
                <w:szCs w:val="20"/>
              </w:rPr>
              <w:t>objasniti osnovna načela postizanja selektivnosti i pretvorbe signala kod biosenzora,</w:t>
            </w:r>
          </w:p>
          <w:p w:rsidR="00215430" w:rsidRDefault="00F57654">
            <w:pPr>
              <w:numPr>
                <w:ilvl w:val="0"/>
                <w:numId w:val="163"/>
              </w:numPr>
              <w:spacing w:after="0" w:line="240" w:lineRule="auto"/>
              <w:ind w:left="218" w:hanging="218"/>
              <w:rPr>
                <w:sz w:val="20"/>
                <w:szCs w:val="20"/>
              </w:rPr>
            </w:pPr>
            <w:r>
              <w:rPr>
                <w:sz w:val="20"/>
                <w:szCs w:val="20"/>
              </w:rPr>
              <w:t>odabrati prikladan biosenzor za analizu zadanog uzorka,</w:t>
            </w:r>
          </w:p>
          <w:p w:rsidR="00215430" w:rsidRDefault="00F57654">
            <w:pPr>
              <w:numPr>
                <w:ilvl w:val="0"/>
                <w:numId w:val="163"/>
              </w:numPr>
              <w:spacing w:after="0" w:line="240" w:lineRule="auto"/>
              <w:ind w:left="218" w:hanging="218"/>
              <w:rPr>
                <w:sz w:val="20"/>
                <w:szCs w:val="20"/>
              </w:rPr>
            </w:pPr>
            <w:r>
              <w:rPr>
                <w:sz w:val="20"/>
                <w:szCs w:val="20"/>
              </w:rPr>
              <w:t>izraditi jednostavniji biosenzor i odrediti njegove analitičke karakteristike,</w:t>
            </w:r>
          </w:p>
          <w:p w:rsidR="00215430" w:rsidRDefault="00F57654">
            <w:pPr>
              <w:numPr>
                <w:ilvl w:val="0"/>
                <w:numId w:val="163"/>
              </w:numPr>
              <w:spacing w:line="240" w:lineRule="auto"/>
              <w:ind w:left="218" w:hanging="218"/>
              <w:rPr>
                <w:sz w:val="24"/>
                <w:szCs w:val="24"/>
              </w:rPr>
            </w:pPr>
            <w:r>
              <w:rPr>
                <w:sz w:val="20"/>
                <w:szCs w:val="20"/>
              </w:rPr>
              <w:lastRenderedPageBreak/>
              <w:t>odrediti sadržaj analita u uzorku analizom pomoću biosenzora.</w:t>
            </w:r>
          </w:p>
        </w:tc>
      </w:tr>
      <w:tr w:rsidR="00215430">
        <w:tc>
          <w:tcPr>
            <w:tcW w:w="2631" w:type="dxa"/>
            <w:tcBorders>
              <w:lef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color w:val="000000"/>
                <w:sz w:val="20"/>
                <w:szCs w:val="20"/>
              </w:rPr>
            </w:pPr>
            <w:r>
              <w:rPr>
                <w:color w:val="000000"/>
                <w:sz w:val="20"/>
                <w:szCs w:val="20"/>
              </w:rPr>
              <w:lastRenderedPageBreak/>
              <w:t xml:space="preserve">Opis sadržaja kolegija </w:t>
            </w:r>
          </w:p>
          <w:p w:rsidR="00215430" w:rsidRDefault="00215430">
            <w:pPr>
              <w:tabs>
                <w:tab w:val="left" w:pos="2820"/>
              </w:tabs>
              <w:spacing w:after="0" w:line="240" w:lineRule="auto"/>
              <w:ind w:left="360"/>
              <w:rPr>
                <w:color w:val="000000"/>
                <w:sz w:val="20"/>
                <w:szCs w:val="20"/>
              </w:rPr>
            </w:pPr>
          </w:p>
        </w:tc>
        <w:tc>
          <w:tcPr>
            <w:tcW w:w="7805" w:type="dxa"/>
            <w:gridSpan w:val="12"/>
            <w:tcBorders>
              <w:right w:val="single" w:sz="12" w:space="0" w:color="000000"/>
            </w:tcBorders>
            <w:vAlign w:val="center"/>
          </w:tcPr>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Osnovna načela rada biosenzora</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Izvedba receptorskog i pretvorničkog dijela biosenzora</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Odabir biosenzora s obzirom na svojstva analita i uzorka</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Laboratorijske tehnike pripreme biosenzora</w:t>
            </w:r>
          </w:p>
          <w:p w:rsidR="00215430" w:rsidRDefault="00F57654">
            <w:pPr>
              <w:numPr>
                <w:ilvl w:val="0"/>
                <w:numId w:val="165"/>
              </w:numPr>
              <w:pBdr>
                <w:top w:val="nil"/>
                <w:left w:val="nil"/>
                <w:bottom w:val="nil"/>
                <w:right w:val="nil"/>
                <w:between w:val="nil"/>
              </w:pBdr>
              <w:tabs>
                <w:tab w:val="left" w:pos="2820"/>
              </w:tabs>
              <w:spacing w:after="0" w:line="240" w:lineRule="auto"/>
              <w:ind w:left="218" w:hanging="218"/>
              <w:rPr>
                <w:color w:val="000000"/>
              </w:rPr>
            </w:pPr>
            <w:r>
              <w:rPr>
                <w:color w:val="000000"/>
              </w:rPr>
              <w:t>Osnove rada s biosenzorima - provedba analize</w:t>
            </w:r>
          </w:p>
          <w:p w:rsidR="00215430" w:rsidRDefault="00215430">
            <w:pPr>
              <w:tabs>
                <w:tab w:val="left" w:pos="2820"/>
              </w:tabs>
              <w:spacing w:after="0" w:line="240" w:lineRule="auto"/>
              <w:rPr>
                <w:sz w:val="20"/>
                <w:szCs w:val="20"/>
              </w:rPr>
            </w:pPr>
          </w:p>
        </w:tc>
      </w:tr>
      <w:tr w:rsidR="00215430">
        <w:trPr>
          <w:trHeight w:val="349"/>
        </w:trPr>
        <w:tc>
          <w:tcPr>
            <w:tcW w:w="2631" w:type="dxa"/>
            <w:vMerge w:val="restart"/>
            <w:tcBorders>
              <w:lef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color w:val="000000"/>
                <w:sz w:val="20"/>
                <w:szCs w:val="20"/>
              </w:rPr>
            </w:pPr>
            <w:r>
              <w:rPr>
                <w:color w:val="000000"/>
                <w:sz w:val="20"/>
                <w:szCs w:val="20"/>
              </w:rPr>
              <w:t>Vrste izvođenja nastave:</w:t>
            </w:r>
          </w:p>
        </w:tc>
        <w:tc>
          <w:tcPr>
            <w:tcW w:w="2740"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on line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terenska nastava</w:t>
            </w:r>
          </w:p>
        </w:tc>
        <w:tc>
          <w:tcPr>
            <w:tcW w:w="2418"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p>
        </w:tc>
        <w:tc>
          <w:tcPr>
            <w:tcW w:w="2647" w:type="dxa"/>
            <w:gridSpan w:val="5"/>
            <w:tcBorders>
              <w:right w:val="single" w:sz="12" w:space="0" w:color="000000"/>
            </w:tcBorders>
            <w:shd w:val="clear" w:color="auto" w:fill="00A0DC"/>
            <w:vAlign w:val="center"/>
          </w:tcPr>
          <w:p w:rsidR="00215430" w:rsidRDefault="00F57654">
            <w:pPr>
              <w:numPr>
                <w:ilvl w:val="1"/>
                <w:numId w:val="116"/>
              </w:numPr>
              <w:tabs>
                <w:tab w:val="left" w:pos="2820"/>
              </w:tabs>
              <w:spacing w:after="0" w:line="240" w:lineRule="auto"/>
              <w:rPr>
                <w:sz w:val="20"/>
                <w:szCs w:val="20"/>
              </w:rPr>
            </w:pPr>
            <w:r>
              <w:rPr>
                <w:color w:val="000000"/>
                <w:sz w:val="20"/>
                <w:szCs w:val="20"/>
              </w:rPr>
              <w:t>Komentari:</w:t>
            </w:r>
          </w:p>
        </w:tc>
      </w:tr>
      <w:tr w:rsidR="00215430">
        <w:trPr>
          <w:trHeight w:val="577"/>
        </w:trPr>
        <w:tc>
          <w:tcPr>
            <w:tcW w:w="263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40"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18"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2647"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3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2.8. Praćenje rada studenata</w:t>
            </w:r>
          </w:p>
          <w:p w:rsidR="00215430" w:rsidRDefault="00215430">
            <w:pPr>
              <w:tabs>
                <w:tab w:val="left" w:pos="2820"/>
              </w:tabs>
              <w:spacing w:after="0" w:line="240" w:lineRule="auto"/>
              <w:rPr>
                <w:color w:val="000000"/>
                <w:sz w:val="20"/>
                <w:szCs w:val="20"/>
              </w:rPr>
            </w:pPr>
          </w:p>
        </w:tc>
        <w:tc>
          <w:tcPr>
            <w:tcW w:w="160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43"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8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1"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4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8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0"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10"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68"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48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NE</w:t>
            </w:r>
          </w:p>
        </w:tc>
        <w:tc>
          <w:tcPr>
            <w:tcW w:w="1610"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511"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48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10" w:type="dxa"/>
            <w:gridSpan w:val="3"/>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Maksimalni broj bodova po vrstama aktivnosti:</w:t>
            </w:r>
          </w:p>
          <w:p w:rsidR="00215430" w:rsidRDefault="00F57654">
            <w:pPr>
              <w:spacing w:after="0" w:line="240" w:lineRule="auto"/>
              <w:rPr>
                <w:color w:val="000000"/>
                <w:sz w:val="20"/>
                <w:szCs w:val="20"/>
              </w:rPr>
            </w:pPr>
            <w:r>
              <w:rPr>
                <w:color w:val="000000"/>
                <w:sz w:val="20"/>
                <w:szCs w:val="20"/>
              </w:rPr>
              <w:t>1) seminarski rad: 50 bodova</w:t>
            </w:r>
            <w:r>
              <w:rPr>
                <w:color w:val="000000"/>
                <w:sz w:val="20"/>
                <w:szCs w:val="20"/>
              </w:rPr>
              <w:tab/>
            </w:r>
          </w:p>
          <w:p w:rsidR="00215430" w:rsidRDefault="00F57654">
            <w:pPr>
              <w:spacing w:after="0" w:line="240" w:lineRule="auto"/>
              <w:rPr>
                <w:color w:val="000000"/>
                <w:sz w:val="20"/>
                <w:szCs w:val="20"/>
              </w:rPr>
            </w:pPr>
            <w:r>
              <w:rPr>
                <w:color w:val="000000"/>
                <w:sz w:val="20"/>
                <w:szCs w:val="20"/>
              </w:rPr>
              <w:t>2) usmeni ispit: 50 bodova</w:t>
            </w:r>
            <w:r>
              <w:rPr>
                <w:color w:val="000000"/>
                <w:sz w:val="20"/>
                <w:szCs w:val="20"/>
              </w:rPr>
              <w:tab/>
            </w:r>
          </w:p>
          <w:p w:rsidR="00215430" w:rsidRDefault="00F57654">
            <w:pPr>
              <w:spacing w:after="0" w:line="240" w:lineRule="auto"/>
              <w:rPr>
                <w:color w:val="000000"/>
                <w:sz w:val="20"/>
                <w:szCs w:val="20"/>
              </w:rPr>
            </w:pPr>
            <w:r>
              <w:rPr>
                <w:color w:val="000000"/>
                <w:sz w:val="20"/>
                <w:szCs w:val="20"/>
              </w:rPr>
              <w:t>Ukupno: 100 bodova</w:t>
            </w:r>
          </w:p>
          <w:p w:rsidR="00215430" w:rsidRDefault="00215430">
            <w:pPr>
              <w:spacing w:after="0" w:line="240" w:lineRule="auto"/>
              <w:rPr>
                <w:b/>
                <w:bCs/>
                <w:color w:val="000000"/>
                <w:sz w:val="20"/>
                <w:szCs w:val="20"/>
              </w:rPr>
            </w:pPr>
          </w:p>
          <w:p w:rsidR="00215430" w:rsidRDefault="00F57654">
            <w:pPr>
              <w:spacing w:after="0" w:line="240" w:lineRule="auto"/>
              <w:rPr>
                <w:b/>
                <w:bCs/>
                <w:color w:val="000000"/>
                <w:sz w:val="20"/>
                <w:szCs w:val="20"/>
              </w:rPr>
            </w:pPr>
            <w:r>
              <w:rPr>
                <w:b/>
                <w:bCs/>
                <w:color w:val="000000"/>
                <w:sz w:val="20"/>
                <w:szCs w:val="20"/>
              </w:rPr>
              <w:t xml:space="preserve">Formiranje ocjene: </w:t>
            </w:r>
          </w:p>
          <w:p w:rsidR="00215430" w:rsidRDefault="00F57654">
            <w:pPr>
              <w:spacing w:after="0" w:line="240" w:lineRule="auto"/>
              <w:rPr>
                <w:color w:val="000000"/>
                <w:sz w:val="20"/>
                <w:szCs w:val="20"/>
              </w:rPr>
            </w:pPr>
            <w:r>
              <w:rPr>
                <w:color w:val="000000"/>
                <w:sz w:val="20"/>
                <w:szCs w:val="20"/>
              </w:rPr>
              <w:t>&lt; 60 % nedovoljan (1)</w:t>
            </w:r>
          </w:p>
          <w:p w:rsidR="00215430" w:rsidRDefault="00F57654">
            <w:pPr>
              <w:spacing w:after="0" w:line="240" w:lineRule="auto"/>
              <w:rPr>
                <w:color w:val="000000"/>
                <w:sz w:val="20"/>
                <w:szCs w:val="20"/>
              </w:rPr>
            </w:pPr>
            <w:r>
              <w:rPr>
                <w:color w:val="000000"/>
                <w:sz w:val="20"/>
                <w:szCs w:val="20"/>
              </w:rPr>
              <w:t>60-69 % dovoljan (2)</w:t>
            </w:r>
          </w:p>
          <w:p w:rsidR="00215430" w:rsidRDefault="00F57654">
            <w:pPr>
              <w:spacing w:after="0" w:line="240" w:lineRule="auto"/>
              <w:rPr>
                <w:color w:val="000000"/>
                <w:sz w:val="20"/>
                <w:szCs w:val="20"/>
              </w:rPr>
            </w:pPr>
            <w:r>
              <w:rPr>
                <w:color w:val="000000"/>
                <w:sz w:val="20"/>
                <w:szCs w:val="20"/>
              </w:rPr>
              <w:t>70-79 % dobar (3)</w:t>
            </w:r>
          </w:p>
          <w:p w:rsidR="00215430" w:rsidRDefault="00F57654">
            <w:pPr>
              <w:spacing w:after="0" w:line="240" w:lineRule="auto"/>
              <w:rPr>
                <w:color w:val="000000"/>
                <w:sz w:val="20"/>
                <w:szCs w:val="20"/>
              </w:rPr>
            </w:pPr>
            <w:r>
              <w:rPr>
                <w:color w:val="000000"/>
                <w:sz w:val="20"/>
                <w:szCs w:val="20"/>
              </w:rPr>
              <w:t>80-89 % vrlo dobar (4)</w:t>
            </w:r>
          </w:p>
          <w:p w:rsidR="00215430" w:rsidRDefault="00F57654">
            <w:pPr>
              <w:spacing w:after="0" w:line="240" w:lineRule="auto"/>
              <w:rPr>
                <w:sz w:val="20"/>
                <w:szCs w:val="20"/>
              </w:rPr>
            </w:pPr>
            <w:r>
              <w:rPr>
                <w:color w:val="000000"/>
                <w:sz w:val="20"/>
                <w:szCs w:val="20"/>
              </w:rPr>
              <w:t>90-100 % izvrstan (5)</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215430" w:rsidRDefault="00F57654">
            <w:pPr>
              <w:tabs>
                <w:tab w:val="left" w:pos="2820"/>
              </w:tabs>
              <w:spacing w:after="0" w:line="240" w:lineRule="auto"/>
              <w:ind w:left="218" w:hanging="218"/>
              <w:rPr>
                <w:sz w:val="20"/>
                <w:szCs w:val="20"/>
              </w:rPr>
            </w:pPr>
            <w:r>
              <w:rPr>
                <w:sz w:val="20"/>
                <w:szCs w:val="20"/>
              </w:rPr>
              <w:t>Da položi kolegij, student/studentica mora:</w:t>
            </w:r>
          </w:p>
          <w:p w:rsidR="00215430" w:rsidRDefault="00F57654">
            <w:pPr>
              <w:numPr>
                <w:ilvl w:val="0"/>
                <w:numId w:val="174"/>
              </w:numPr>
              <w:tabs>
                <w:tab w:val="left" w:pos="502"/>
              </w:tabs>
              <w:spacing w:after="0" w:line="240" w:lineRule="auto"/>
              <w:ind w:left="502" w:hanging="283"/>
              <w:rPr>
                <w:color w:val="000000"/>
                <w:sz w:val="20"/>
                <w:szCs w:val="20"/>
              </w:rPr>
            </w:pPr>
            <w:r>
              <w:rPr>
                <w:color w:val="000000"/>
                <w:sz w:val="20"/>
                <w:szCs w:val="20"/>
              </w:rPr>
              <w:t>uredno pohađati sve oblike nastave</w:t>
            </w:r>
          </w:p>
          <w:p w:rsidR="00215430" w:rsidRDefault="00F57654">
            <w:pPr>
              <w:numPr>
                <w:ilvl w:val="0"/>
                <w:numId w:val="173"/>
              </w:numPr>
              <w:tabs>
                <w:tab w:val="left" w:pos="502"/>
              </w:tabs>
              <w:spacing w:after="0" w:line="240" w:lineRule="auto"/>
              <w:ind w:left="502" w:hanging="283"/>
              <w:rPr>
                <w:color w:val="000000"/>
                <w:sz w:val="20"/>
                <w:szCs w:val="20"/>
              </w:rPr>
            </w:pPr>
            <w:r>
              <w:rPr>
                <w:color w:val="000000"/>
                <w:sz w:val="20"/>
                <w:szCs w:val="20"/>
              </w:rPr>
              <w:t>odraditi sve predviđene laboratorijske vježbe</w:t>
            </w:r>
          </w:p>
          <w:p w:rsidR="00215430" w:rsidRDefault="00F57654">
            <w:pPr>
              <w:numPr>
                <w:ilvl w:val="0"/>
                <w:numId w:val="173"/>
              </w:numPr>
              <w:tabs>
                <w:tab w:val="left" w:pos="502"/>
              </w:tabs>
              <w:spacing w:after="0" w:line="240" w:lineRule="auto"/>
              <w:ind w:left="502" w:hanging="283"/>
              <w:rPr>
                <w:color w:val="000000"/>
                <w:sz w:val="20"/>
                <w:szCs w:val="20"/>
              </w:rPr>
            </w:pPr>
            <w:r>
              <w:rPr>
                <w:color w:val="000000"/>
                <w:sz w:val="20"/>
                <w:szCs w:val="20"/>
              </w:rPr>
              <w:t>imati pozitivno ocijenjen seminarski rad</w:t>
            </w:r>
          </w:p>
          <w:p w:rsidR="00215430" w:rsidRDefault="00F57654">
            <w:pPr>
              <w:numPr>
                <w:ilvl w:val="0"/>
                <w:numId w:val="99"/>
              </w:numPr>
              <w:pBdr>
                <w:top w:val="nil"/>
                <w:left w:val="nil"/>
                <w:bottom w:val="nil"/>
                <w:right w:val="nil"/>
                <w:between w:val="nil"/>
              </w:pBdr>
              <w:tabs>
                <w:tab w:val="left" w:pos="502"/>
                <w:tab w:val="left" w:pos="2820"/>
              </w:tabs>
              <w:spacing w:after="0" w:line="240" w:lineRule="auto"/>
              <w:ind w:left="502" w:hanging="283"/>
              <w:rPr>
                <w:i/>
                <w:iCs/>
                <w:color w:val="000000"/>
                <w:sz w:val="20"/>
                <w:szCs w:val="20"/>
              </w:rPr>
            </w:pPr>
            <w:r>
              <w:rPr>
                <w:color w:val="000000"/>
                <w:sz w:val="20"/>
                <w:szCs w:val="20"/>
              </w:rPr>
              <w:t>uspješno usmeno obraniti seminarski rad</w:t>
            </w:r>
          </w:p>
        </w:tc>
      </w:tr>
      <w:tr w:rsidR="00215430">
        <w:tc>
          <w:tcPr>
            <w:tcW w:w="263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58"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8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58"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F. G. Banica, </w:t>
            </w:r>
            <w:r>
              <w:rPr>
                <w:i/>
                <w:iCs/>
                <w:color w:val="000000"/>
                <w:sz w:val="20"/>
                <w:szCs w:val="20"/>
              </w:rPr>
              <w:t>Chemical Sensors and Biosensors: Fundamentals and Applications</w:t>
            </w:r>
            <w:r>
              <w:rPr>
                <w:color w:val="000000"/>
                <w:sz w:val="20"/>
                <w:szCs w:val="20"/>
              </w:rPr>
              <w:t>, John Wiley &amp; Sons, 2014. (odabrana poglavlja)</w:t>
            </w:r>
          </w:p>
        </w:tc>
        <w:tc>
          <w:tcPr>
            <w:tcW w:w="1261"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86"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(e-knjiga dostupna na posudbu od nastavnika)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58"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M. Mutlu, </w:t>
            </w:r>
            <w:r>
              <w:rPr>
                <w:i/>
                <w:iCs/>
                <w:color w:val="000000"/>
                <w:sz w:val="20"/>
                <w:szCs w:val="20"/>
              </w:rPr>
              <w:t>Biosensors in food processing, safety, and quality control</w:t>
            </w:r>
            <w:r>
              <w:rPr>
                <w:color w:val="000000"/>
                <w:sz w:val="20"/>
                <w:szCs w:val="20"/>
              </w:rPr>
              <w:t>, CRC Press, 2017. (odabrana poglavlja)</w:t>
            </w:r>
          </w:p>
        </w:tc>
        <w:tc>
          <w:tcPr>
            <w:tcW w:w="1261"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386"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(e-knjiga dostupna na posudbu od nastavnika)</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215430" w:rsidRDefault="00215430">
            <w:pPr>
              <w:pBdr>
                <w:top w:val="nil"/>
                <w:left w:val="nil"/>
                <w:bottom w:val="nil"/>
                <w:right w:val="nil"/>
                <w:between w:val="nil"/>
              </w:pBdr>
              <w:tabs>
                <w:tab w:val="left" w:pos="2820"/>
              </w:tabs>
              <w:spacing w:after="0" w:line="240" w:lineRule="auto"/>
              <w:ind w:left="360"/>
              <w:rPr>
                <w:color w:val="000000"/>
                <w:sz w:val="20"/>
                <w:szCs w:val="20"/>
              </w:rPr>
            </w:pP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53">
              <w:r>
                <w:rPr>
                  <w:i/>
                  <w:iCs/>
                  <w:color w:val="0563C1"/>
                  <w:sz w:val="20"/>
                  <w:szCs w:val="20"/>
                  <w:u w:val="single"/>
                </w:rPr>
                <w:t>http://www.pbf.unizg.hr/studiji/ispitni_rokovi</w:t>
              </w:r>
            </w:hyperlink>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 xml:space="preserve">2.14. Ostalo </w:t>
            </w:r>
          </w:p>
        </w:tc>
        <w:tc>
          <w:tcPr>
            <w:tcW w:w="7805" w:type="dxa"/>
            <w:gridSpan w:val="12"/>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764"/>
        <w:gridCol w:w="503"/>
        <w:gridCol w:w="461"/>
        <w:gridCol w:w="628"/>
        <w:gridCol w:w="655"/>
        <w:gridCol w:w="503"/>
        <w:gridCol w:w="463"/>
        <w:gridCol w:w="25"/>
        <w:gridCol w:w="939"/>
        <w:gridCol w:w="336"/>
        <w:gridCol w:w="493"/>
        <w:gridCol w:w="728"/>
        <w:gridCol w:w="708"/>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3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54">
              <w:r>
                <w:rPr>
                  <w:b/>
                  <w:bCs/>
                  <w:color w:val="0563C1"/>
                  <w:sz w:val="20"/>
                  <w:szCs w:val="20"/>
                  <w:u w:val="single"/>
                </w:rPr>
                <w:t>izv. prof. dr. sc. Josip Ćurko</w:t>
              </w:r>
            </w:hyperlink>
            <w:r>
              <w:rPr>
                <w:b/>
                <w:bCs/>
                <w:sz w:val="20"/>
                <w:szCs w:val="20"/>
              </w:rPr>
              <w:t xml:space="preserve"> </w:t>
            </w:r>
          </w:p>
          <w:p w:rsidR="00215430" w:rsidRDefault="00F57654">
            <w:pPr>
              <w:tabs>
                <w:tab w:val="left" w:pos="2820"/>
              </w:tabs>
              <w:spacing w:after="0" w:line="240" w:lineRule="auto"/>
              <w:rPr>
                <w:color w:val="0563C1"/>
                <w:sz w:val="20"/>
                <w:szCs w:val="20"/>
                <w:u w:val="single"/>
              </w:rPr>
            </w:pPr>
            <w:hyperlink r:id="rId155">
              <w:r>
                <w:rPr>
                  <w:color w:val="0563C1"/>
                  <w:sz w:val="20"/>
                  <w:szCs w:val="20"/>
                  <w:u w:val="single"/>
                </w:rPr>
                <w:t>prof. dr. sc. Marin Matošić</w:t>
              </w:r>
            </w:hyperlink>
          </w:p>
          <w:p w:rsidR="00215430" w:rsidRDefault="00F57654">
            <w:pPr>
              <w:tabs>
                <w:tab w:val="left" w:pos="2820"/>
              </w:tabs>
              <w:spacing w:after="0" w:line="240" w:lineRule="auto"/>
              <w:rPr>
                <w:sz w:val="20"/>
                <w:szCs w:val="20"/>
              </w:rPr>
            </w:pPr>
            <w:hyperlink r:id="rId156">
              <w:r>
                <w:rPr>
                  <w:color w:val="0563C1"/>
                  <w:sz w:val="20"/>
                  <w:szCs w:val="20"/>
                  <w:u w:val="single"/>
                </w:rPr>
                <w:t>Vlado Crnek, mag. ing.</w:t>
              </w:r>
            </w:hyperlink>
          </w:p>
        </w:tc>
        <w:tc>
          <w:tcPr>
            <w:tcW w:w="258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6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3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Mineralne, izvorske i stolne vode</w:t>
            </w:r>
          </w:p>
        </w:tc>
        <w:tc>
          <w:tcPr>
            <w:tcW w:w="258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6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3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53668</w:t>
            </w:r>
          </w:p>
        </w:tc>
        <w:tc>
          <w:tcPr>
            <w:tcW w:w="258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(P+V+S+T)</w:t>
            </w:r>
          </w:p>
        </w:tc>
        <w:tc>
          <w:tcPr>
            <w:tcW w:w="22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15 + 22 + 0 + 0 </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3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58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3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58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3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P3</w:t>
            </w:r>
          </w:p>
          <w:p w:rsidR="00215430" w:rsidRDefault="00F57654">
            <w:pPr>
              <w:tabs>
                <w:tab w:val="left" w:pos="2820"/>
              </w:tabs>
              <w:spacing w:after="0" w:line="240" w:lineRule="auto"/>
              <w:rPr>
                <w:sz w:val="20"/>
                <w:szCs w:val="20"/>
              </w:rPr>
            </w:pPr>
            <w:r>
              <w:rPr>
                <w:sz w:val="20"/>
                <w:szCs w:val="20"/>
              </w:rPr>
              <w:t>Laboratorijske vježbe u laboratoriju na 3. katu</w:t>
            </w:r>
          </w:p>
          <w:p w:rsidR="00215430" w:rsidRDefault="00F57654">
            <w:pPr>
              <w:tabs>
                <w:tab w:val="left" w:pos="2820"/>
              </w:tabs>
              <w:spacing w:after="0" w:line="240" w:lineRule="auto"/>
              <w:rPr>
                <w:sz w:val="20"/>
                <w:szCs w:val="20"/>
              </w:rPr>
            </w:pPr>
            <w:r>
              <w:rPr>
                <w:sz w:val="20"/>
                <w:szCs w:val="20"/>
              </w:rPr>
              <w:t>Terenske vježbe u Jamnica d.d.</w:t>
            </w:r>
          </w:p>
        </w:tc>
        <w:tc>
          <w:tcPr>
            <w:tcW w:w="258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3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58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1.14. Mogućnost izvođenja na stranom jeziku</w:t>
            </w:r>
          </w:p>
        </w:tc>
        <w:tc>
          <w:tcPr>
            <w:tcW w:w="226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206"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 karakteristikama mineralnih, izvorskih i stolnih voda. U okviru kolegija studenti će steći vještine potrebne za razlikovanje fizikalno-kemijskih, mikrobioloških te osnovnih hidrogeoloških karakteristika voda te proce</w:t>
            </w:r>
            <w:r>
              <w:rPr>
                <w:sz w:val="20"/>
                <w:szCs w:val="20"/>
              </w:rPr>
              <w:t xml:space="preserve">se punjenja i pakiranja voda. Usvojene vještine moći će upotrijebiti za pokretanje zahtjeva za priznavanje mineralnih, izvorskih i stolnih voda te znati upotrijebiti dozvoljene procese u obradi, punjenju i radu u punionicama vode. </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w:t>
            </w:r>
            <w:r>
              <w:rPr>
                <w:color w:val="000000"/>
                <w:sz w:val="20"/>
                <w:szCs w:val="20"/>
              </w:rPr>
              <w:t>egija i / ili ulazne kompetencije potrebne za kolegij (ako postoje)</w:t>
            </w:r>
          </w:p>
        </w:tc>
        <w:tc>
          <w:tcPr>
            <w:tcW w:w="8206"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206" w:type="dxa"/>
            <w:gridSpan w:val="13"/>
            <w:tcBorders>
              <w:right w:val="single" w:sz="12" w:space="0" w:color="000000"/>
            </w:tcBorders>
            <w:vAlign w:val="center"/>
          </w:tcPr>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definirati načela i strategiju kvalitete proizvoda, organizirati i upravljati sustavom kvalitete u prehrambenoj industriji</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uprav</w:t>
            </w:r>
            <w:r>
              <w:rPr>
                <w:color w:val="000000"/>
                <w:sz w:val="20"/>
                <w:szCs w:val="20"/>
              </w:rPr>
              <w:t>ljati, voditi, kontrolirati i nadzirati procese proizvodnje hrane</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samostalno rješavati probleme u novim ili nepoznatim situacijama</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voditi ili sudje</w:t>
            </w:r>
            <w:r>
              <w:rPr>
                <w:color w:val="000000"/>
                <w:sz w:val="20"/>
                <w:szCs w:val="20"/>
              </w:rPr>
              <w:t>lovati u interdisciplinarnim timovima, koji kreiraju ili uvode nove metode s ciljem unaprjeđenja sustava sigurnosti i kvalitete hrane od polja do stola</w:t>
            </w:r>
          </w:p>
          <w:p w:rsidR="00215430" w:rsidRDefault="00F57654">
            <w:pPr>
              <w:numPr>
                <w:ilvl w:val="0"/>
                <w:numId w:val="94"/>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primijeniti etička načela, zakonsku regulativu i norme vezane na specifične zahtjeve struke</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206" w:type="dxa"/>
            <w:gridSpan w:val="13"/>
            <w:tcBorders>
              <w:right w:val="single" w:sz="12" w:space="0" w:color="000000"/>
            </w:tcBorders>
            <w:vAlign w:val="center"/>
          </w:tcPr>
          <w:p w:rsidR="00215430" w:rsidRDefault="00F57654">
            <w:pPr>
              <w:numPr>
                <w:ilvl w:val="0"/>
                <w:numId w:val="96"/>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objasniti razlike između prirodnih mineralnih i izvorskih voda, stolnih voda te voda iz javnih vodoopskrbnih sustava na temelju zakonskih propisa EU</w:t>
            </w:r>
          </w:p>
          <w:p w:rsidR="00215430" w:rsidRDefault="00F57654">
            <w:pPr>
              <w:numPr>
                <w:ilvl w:val="0"/>
                <w:numId w:val="96"/>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diskutirati o zdravstvenim i nutritivnim utjecajima konzumiranja vode</w:t>
            </w:r>
          </w:p>
          <w:p w:rsidR="00215430" w:rsidRDefault="00F57654">
            <w:pPr>
              <w:numPr>
                <w:ilvl w:val="0"/>
                <w:numId w:val="96"/>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usporediti materijale i ambalažu koji se koriste za punjenje flaširanih voda</w:t>
            </w:r>
          </w:p>
          <w:p w:rsidR="00215430" w:rsidRDefault="00F57654">
            <w:pPr>
              <w:numPr>
                <w:ilvl w:val="0"/>
                <w:numId w:val="96"/>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opisati dozvoljene procese u proizvodnji prirodnih mineralnih, izvorskih i stolnih voda</w:t>
            </w:r>
          </w:p>
          <w:p w:rsidR="00215430" w:rsidRDefault="00F57654">
            <w:pPr>
              <w:numPr>
                <w:ilvl w:val="0"/>
                <w:numId w:val="96"/>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lastRenderedPageBreak/>
              <w:t>sanitacija aparata za</w:t>
            </w:r>
            <w:r>
              <w:rPr>
                <w:color w:val="000000"/>
                <w:sz w:val="20"/>
                <w:szCs w:val="20"/>
              </w:rPr>
              <w:t xml:space="preserve"> vodu (engl. water cooler)</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color w:val="000000"/>
                <w:sz w:val="20"/>
                <w:szCs w:val="20"/>
              </w:rPr>
            </w:pPr>
          </w:p>
        </w:tc>
        <w:tc>
          <w:tcPr>
            <w:tcW w:w="8206" w:type="dxa"/>
            <w:gridSpan w:val="13"/>
            <w:tcBorders>
              <w:right w:val="single" w:sz="12" w:space="0" w:color="000000"/>
            </w:tcBorders>
            <w:vAlign w:val="center"/>
          </w:tcPr>
          <w:p w:rsidR="00215430" w:rsidRDefault="00F57654">
            <w:pPr>
              <w:numPr>
                <w:ilvl w:val="0"/>
                <w:numId w:val="145"/>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Osnovne karakteristike vode, kruženje vode u prirodi, tipovi voda u prirodi</w:t>
            </w:r>
          </w:p>
          <w:p w:rsidR="00215430" w:rsidRDefault="00F57654">
            <w:pPr>
              <w:numPr>
                <w:ilvl w:val="0"/>
                <w:numId w:val="97"/>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 xml:space="preserve">Zakonska regulativa </w:t>
            </w:r>
          </w:p>
          <w:p w:rsidR="00215430" w:rsidRDefault="00F57654">
            <w:pPr>
              <w:numPr>
                <w:ilvl w:val="0"/>
                <w:numId w:val="97"/>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Dozvoljeni procesi obrade vode</w:t>
            </w:r>
          </w:p>
          <w:p w:rsidR="00215430" w:rsidRDefault="00F57654">
            <w:pPr>
              <w:numPr>
                <w:ilvl w:val="0"/>
                <w:numId w:val="97"/>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 xml:space="preserve">Ambalažni materijali </w:t>
            </w:r>
          </w:p>
          <w:p w:rsidR="00215430" w:rsidRDefault="00F57654">
            <w:pPr>
              <w:numPr>
                <w:ilvl w:val="0"/>
                <w:numId w:val="97"/>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Čišćenje i dezinfekcija u punionicama vode</w:t>
            </w:r>
          </w:p>
          <w:p w:rsidR="00215430" w:rsidRDefault="00F57654">
            <w:pPr>
              <w:numPr>
                <w:ilvl w:val="0"/>
                <w:numId w:val="97"/>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Mineralne vode i okoliš</w:t>
            </w:r>
          </w:p>
        </w:tc>
      </w:tr>
      <w:tr w:rsidR="00215430">
        <w:trPr>
          <w:trHeight w:val="349"/>
        </w:trPr>
        <w:tc>
          <w:tcPr>
            <w:tcW w:w="2230"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28"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249"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r>
              <w:rPr>
                <w:b/>
                <w:bCs/>
                <w:sz w:val="20"/>
                <w:szCs w:val="20"/>
              </w:rPr>
              <w:t xml:space="preserve">  </w:t>
            </w:r>
          </w:p>
        </w:tc>
        <w:tc>
          <w:tcPr>
            <w:tcW w:w="3229"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30"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28"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249"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229"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30"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64"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DA </w:t>
            </w:r>
          </w:p>
        </w:tc>
        <w:tc>
          <w:tcPr>
            <w:tcW w:w="461" w:type="dxa"/>
            <w:tcBorders>
              <w:top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1283"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793"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728"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708" w:type="dxa"/>
            <w:tcBorders>
              <w:top w:val="single" w:sz="12" w:space="0" w:color="000000"/>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64"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28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793"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(ostalo upisati)</w:t>
            </w:r>
          </w:p>
        </w:tc>
        <w:tc>
          <w:tcPr>
            <w:tcW w:w="728"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708"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64"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28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63"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1793"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728"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708"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64"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283"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DA</w:t>
            </w:r>
          </w:p>
        </w:tc>
        <w:tc>
          <w:tcPr>
            <w:tcW w:w="463" w:type="dxa"/>
            <w:tcBorders>
              <w:bottom w:val="single" w:sz="4" w:space="0" w:color="000000"/>
            </w:tcBorders>
            <w:vAlign w:val="center"/>
          </w:tcPr>
          <w:p w:rsidR="00215430" w:rsidRDefault="00215430">
            <w:pPr>
              <w:tabs>
                <w:tab w:val="left" w:pos="2820"/>
              </w:tabs>
              <w:spacing w:after="0" w:line="240" w:lineRule="auto"/>
              <w:rPr>
                <w:sz w:val="20"/>
                <w:szCs w:val="20"/>
              </w:rPr>
            </w:pPr>
          </w:p>
        </w:tc>
        <w:tc>
          <w:tcPr>
            <w:tcW w:w="1793"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728"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708"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rPr>
                <w:color w:val="000000"/>
                <w:sz w:val="20"/>
                <w:szCs w:val="20"/>
              </w:rPr>
            </w:pP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64" w:type="dxa"/>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46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NE</w:t>
            </w:r>
          </w:p>
        </w:tc>
        <w:tc>
          <w:tcPr>
            <w:tcW w:w="1283"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p w:rsidR="00215430" w:rsidRDefault="00215430">
            <w:pPr>
              <w:tabs>
                <w:tab w:val="left" w:pos="2820"/>
              </w:tabs>
              <w:spacing w:after="0" w:line="240" w:lineRule="auto"/>
              <w:rPr>
                <w:color w:val="000000"/>
                <w:sz w:val="20"/>
                <w:szCs w:val="20"/>
              </w:rPr>
            </w:pPr>
          </w:p>
        </w:tc>
        <w:tc>
          <w:tcPr>
            <w:tcW w:w="463"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NE</w:t>
            </w:r>
          </w:p>
        </w:tc>
        <w:tc>
          <w:tcPr>
            <w:tcW w:w="1793" w:type="dxa"/>
            <w:gridSpan w:val="4"/>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436"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206" w:type="dxa"/>
            <w:gridSpan w:val="13"/>
            <w:tcBorders>
              <w:top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Seminarski rad: 30 %</w:t>
            </w:r>
          </w:p>
          <w:p w:rsidR="00215430" w:rsidRDefault="00F57654">
            <w:pPr>
              <w:spacing w:after="0" w:line="240" w:lineRule="auto"/>
              <w:rPr>
                <w:sz w:val="20"/>
                <w:szCs w:val="20"/>
              </w:rPr>
            </w:pPr>
            <w:r>
              <w:rPr>
                <w:sz w:val="20"/>
                <w:szCs w:val="20"/>
              </w:rPr>
              <w:t>Praktični rad: 30 %</w:t>
            </w:r>
          </w:p>
          <w:p w:rsidR="00215430" w:rsidRDefault="00F57654">
            <w:pPr>
              <w:spacing w:after="0" w:line="240" w:lineRule="auto"/>
              <w:rPr>
                <w:sz w:val="20"/>
                <w:szCs w:val="20"/>
              </w:rPr>
            </w:pPr>
            <w:r>
              <w:rPr>
                <w:sz w:val="20"/>
                <w:szCs w:val="20"/>
              </w:rPr>
              <w:t>Usmeni ispit: 40%</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206"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 i seminare</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2</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izraditi seminarski rad iz zadane teme </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položiti usmeni ispit</w:t>
            </w:r>
          </w:p>
        </w:tc>
      </w:tr>
      <w:tr w:rsidR="00215430">
        <w:tc>
          <w:tcPr>
            <w:tcW w:w="2230"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02"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2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02"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333333"/>
                <w:sz w:val="20"/>
                <w:szCs w:val="20"/>
                <w:highlight w:val="white"/>
              </w:rPr>
              <w:t>I. Mijatović, M. Matošić: Tehnologija vode (interna skripta)</w:t>
            </w:r>
          </w:p>
        </w:tc>
        <w:tc>
          <w:tcPr>
            <w:tcW w:w="1275"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929"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 i mrežne stranice</w:t>
            </w:r>
          </w:p>
        </w:tc>
      </w:tr>
      <w:tr w:rsidR="00215430">
        <w:trPr>
          <w:trHeight w:val="75"/>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02"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Dege, Nicholas, ed. Technology of bottled water. John Wiley &amp; Sons, 2011.</w:t>
            </w:r>
          </w:p>
        </w:tc>
        <w:tc>
          <w:tcPr>
            <w:tcW w:w="1275"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929"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 i mrežne stranice</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206"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206"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57">
              <w:r>
                <w:rPr>
                  <w:i/>
                  <w:iCs/>
                  <w:color w:val="0563C1"/>
                  <w:sz w:val="20"/>
                  <w:szCs w:val="20"/>
                  <w:u w:val="single"/>
                </w:rPr>
                <w:t>http://www.pbf.unizg.hr/studiji/ispitni_rokovi</w:t>
              </w:r>
            </w:hyperlink>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206"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2"/>
        <w:gridCol w:w="2012"/>
        <w:gridCol w:w="503"/>
        <w:gridCol w:w="461"/>
        <w:gridCol w:w="280"/>
        <w:gridCol w:w="862"/>
        <w:gridCol w:w="505"/>
        <w:gridCol w:w="463"/>
        <w:gridCol w:w="46"/>
        <w:gridCol w:w="783"/>
        <w:gridCol w:w="486"/>
        <w:gridCol w:w="451"/>
        <w:gridCol w:w="670"/>
        <w:gridCol w:w="662"/>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5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hyperlink r:id="rId158">
              <w:r>
                <w:rPr>
                  <w:b/>
                  <w:bCs/>
                  <w:color w:val="0563C1"/>
                  <w:sz w:val="20"/>
                  <w:szCs w:val="20"/>
                  <w:u w:val="single"/>
                </w:rPr>
                <w:t>prof. dr. sc. Jasna Novak</w:t>
              </w:r>
            </w:hyperlink>
          </w:p>
          <w:p w:rsidR="00215430" w:rsidRDefault="00F57654">
            <w:pPr>
              <w:tabs>
                <w:tab w:val="left" w:pos="2820"/>
              </w:tabs>
              <w:spacing w:after="0" w:line="240" w:lineRule="auto"/>
              <w:rPr>
                <w:color w:val="000000"/>
                <w:sz w:val="20"/>
                <w:szCs w:val="20"/>
              </w:rPr>
            </w:pPr>
            <w:hyperlink r:id="rId159">
              <w:r>
                <w:rPr>
                  <w:color w:val="0563C1"/>
                  <w:sz w:val="20"/>
                  <w:szCs w:val="20"/>
                  <w:u w:val="single"/>
                </w:rPr>
                <w:t>prof. dr. sc. Blaženka Kos</w:t>
              </w:r>
            </w:hyperlink>
          </w:p>
          <w:p w:rsidR="00215430" w:rsidRDefault="00F57654">
            <w:pPr>
              <w:tabs>
                <w:tab w:val="left" w:pos="2820"/>
              </w:tabs>
              <w:spacing w:after="0" w:line="240" w:lineRule="auto"/>
              <w:rPr>
                <w:color w:val="000000"/>
                <w:sz w:val="20"/>
                <w:szCs w:val="20"/>
              </w:rPr>
            </w:pPr>
            <w:hyperlink r:id="rId160">
              <w:r>
                <w:rPr>
                  <w:color w:val="0563C1"/>
                  <w:sz w:val="20"/>
                  <w:szCs w:val="20"/>
                  <w:u w:val="single"/>
                </w:rPr>
                <w:t>izv. prof. dr. sc. Andreja Leboš Pavunc</w:t>
              </w:r>
            </w:hyperlink>
          </w:p>
          <w:p w:rsidR="00215430" w:rsidRDefault="00F57654">
            <w:pPr>
              <w:tabs>
                <w:tab w:val="left" w:pos="2820"/>
              </w:tabs>
              <w:spacing w:after="0" w:line="240" w:lineRule="auto"/>
              <w:rPr>
                <w:color w:val="000000"/>
                <w:sz w:val="20"/>
                <w:szCs w:val="20"/>
              </w:rPr>
            </w:pPr>
            <w:hyperlink r:id="rId161">
              <w:r>
                <w:rPr>
                  <w:color w:val="0563C1"/>
                  <w:sz w:val="20"/>
                  <w:szCs w:val="20"/>
                  <w:u w:val="single"/>
                </w:rPr>
                <w:t>dr. sc. Martina Banić</w:t>
              </w:r>
            </w:hyperlink>
            <w:r>
              <w:rPr>
                <w:color w:val="000000"/>
                <w:sz w:val="20"/>
                <w:szCs w:val="20"/>
              </w:rPr>
              <w:t xml:space="preserve"> </w:t>
            </w:r>
          </w:p>
          <w:p w:rsidR="00215430" w:rsidRDefault="00F57654">
            <w:pPr>
              <w:tabs>
                <w:tab w:val="left" w:pos="2820"/>
              </w:tabs>
              <w:spacing w:after="0" w:line="240" w:lineRule="auto"/>
              <w:rPr>
                <w:sz w:val="20"/>
                <w:szCs w:val="20"/>
              </w:rPr>
            </w:pPr>
            <w:hyperlink r:id="rId162">
              <w:r>
                <w:rPr>
                  <w:color w:val="0563C1"/>
                  <w:sz w:val="20"/>
                  <w:szCs w:val="20"/>
                  <w:u w:val="single"/>
                </w:rPr>
                <w:t>dr. sc. Katarina Butorac</w:t>
              </w:r>
            </w:hyperlink>
          </w:p>
        </w:tc>
        <w:tc>
          <w:tcPr>
            <w:tcW w:w="265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1.8. Semestar</w:t>
            </w:r>
          </w:p>
        </w:tc>
        <w:tc>
          <w:tcPr>
            <w:tcW w:w="2269"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25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1.2. Naziv kolegija</w:t>
            </w:r>
          </w:p>
        </w:tc>
        <w:tc>
          <w:tcPr>
            <w:tcW w:w="32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Crijevna mikrobiota, prehrana i zdravlje</w:t>
            </w:r>
          </w:p>
        </w:tc>
        <w:tc>
          <w:tcPr>
            <w:tcW w:w="265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w:t>
            </w:r>
            <w:r>
              <w:rPr>
                <w:sz w:val="20"/>
                <w:szCs w:val="20"/>
              </w:rPr>
              <w:t>va po ECTS sustavu)</w:t>
            </w:r>
          </w:p>
        </w:tc>
        <w:tc>
          <w:tcPr>
            <w:tcW w:w="2269"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w:t>
            </w:r>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54284</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6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22 + 17 + 10 + 0</w:t>
            </w:r>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6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9"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&lt;20 %</w:t>
            </w:r>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se održavaju u predavaonicama 3 i 4, a seminari i vježbe u Malom laboratoriju</w:t>
            </w:r>
            <w:r>
              <w:rPr>
                <w:sz w:val="20"/>
                <w:szCs w:val="20"/>
              </w:rPr>
              <w:t xml:space="preserve"> (br. 4 25) Zavoda za biokemijsko inženjerstvo na 4. katu.</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6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6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5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184" w:type="dxa"/>
            <w:gridSpan w:val="13"/>
            <w:tcBorders>
              <w:top w:val="single" w:sz="12" w:space="0" w:color="000000"/>
              <w:right w:val="single" w:sz="12" w:space="0" w:color="000000"/>
            </w:tcBorders>
            <w:vAlign w:val="center"/>
          </w:tcPr>
          <w:p w:rsidR="00215430" w:rsidRDefault="00F57654">
            <w:pPr>
              <w:shd w:val="clear" w:color="auto" w:fill="FFFFFF"/>
              <w:spacing w:after="0" w:line="240" w:lineRule="auto"/>
              <w:rPr>
                <w:sz w:val="20"/>
                <w:szCs w:val="20"/>
              </w:rPr>
            </w:pPr>
            <w:r>
              <w:rPr>
                <w:sz w:val="20"/>
                <w:szCs w:val="20"/>
              </w:rPr>
              <w:t>Razvijanje kritičkog razmišljanja i primjena spoznaja o utjecaju stabilne ravnoteže crijevne mikroflore i njene metabolizamske aktivnosti na zdravlje te vrednovanje utjecaja probiotika, prebiotika i ostalih sastojaka hrane na bioraznolikost crijevne mikrob</w:t>
            </w:r>
            <w:r>
              <w:rPr>
                <w:sz w:val="20"/>
                <w:szCs w:val="20"/>
              </w:rPr>
              <w:t>iote. Stjecanje praktičnih vještina i kompetencija za ispitivanje funkcionalnih svojstava bakterija mliječne kiseline u simuliranim uvjetima gastrointestinalnog trakta.</w:t>
            </w:r>
          </w:p>
        </w:tc>
      </w:tr>
      <w:tr w:rsidR="00215430">
        <w:tc>
          <w:tcPr>
            <w:tcW w:w="225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w:t>
            </w:r>
            <w:r>
              <w:rPr>
                <w:color w:val="000000"/>
                <w:sz w:val="20"/>
                <w:szCs w:val="20"/>
              </w:rPr>
              <w:t>oje)</w:t>
            </w:r>
          </w:p>
        </w:tc>
        <w:tc>
          <w:tcPr>
            <w:tcW w:w="8184"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5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184" w:type="dxa"/>
            <w:gridSpan w:val="13"/>
            <w:tcBorders>
              <w:right w:val="single" w:sz="12" w:space="0" w:color="000000"/>
            </w:tcBorders>
            <w:vAlign w:val="center"/>
          </w:tcPr>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uspostaviti, voditi i kontrolirati sustav sljedivosti hrane, te pravovremeno djelovati u incidentnim i kriznim situacijama vezanim na sigurnost prehrambenih proizvoda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samostalno rješavati probleme u novim ili nepoz</w:t>
            </w:r>
            <w:r>
              <w:rPr>
                <w:color w:val="000000"/>
                <w:sz w:val="20"/>
                <w:szCs w:val="20"/>
              </w:rPr>
              <w:t>natim situacijama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pravovremeno donošenje odluka i rješenja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sposobnost integriranja spoznaja, formuliranja sudova na temelju nepotpunih ili ograničenih informacija, te u</w:t>
            </w:r>
            <w:r>
              <w:rPr>
                <w:color w:val="000000"/>
                <w:sz w:val="20"/>
                <w:szCs w:val="20"/>
              </w:rPr>
              <w:t>pravljanja kompleksnim sustavima u području sigurnosti hrane</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primijeniti etička načela u odnosu na suradnike i poslodavca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25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w:t>
            </w:r>
            <w:r>
              <w:rPr>
                <w:color w:val="000000"/>
                <w:sz w:val="20"/>
                <w:szCs w:val="20"/>
              </w:rPr>
              <w:t xml:space="preserve">ishoda učenja) </w:t>
            </w:r>
          </w:p>
        </w:tc>
        <w:tc>
          <w:tcPr>
            <w:tcW w:w="8184" w:type="dxa"/>
            <w:gridSpan w:val="13"/>
            <w:tcBorders>
              <w:right w:val="single" w:sz="12" w:space="0" w:color="000000"/>
            </w:tcBorders>
            <w:vAlign w:val="center"/>
          </w:tcPr>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usporediti zastupljenost mikrobnih zajednica u pojedinim dijelovima ljudskog organizma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obrazložiti ulogu autohtonih, alohtonih i oportunističkih mikroorganizama u sastavu crijevne mikroflore</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kritički prosuditi prednost i nedostatak primjene</w:t>
            </w:r>
            <w:r>
              <w:rPr>
                <w:color w:val="000000"/>
                <w:sz w:val="20"/>
                <w:szCs w:val="20"/>
              </w:rPr>
              <w:t xml:space="preserve"> Mac/Gac sustava i gnobiotičkih životinja u istraživanju međudjelovanja crijevne mikroflore, prehrane i zdravlja domaćina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usporediti ulogu pojedinih molekularnih metoda neovisnih o kultivaciji u definiranju sastava, genetičkog potencijala i funkcionalnosti</w:t>
            </w:r>
            <w:r>
              <w:rPr>
                <w:color w:val="000000"/>
                <w:sz w:val="20"/>
                <w:szCs w:val="20"/>
              </w:rPr>
              <w:t xml:space="preserve"> crijevne mikroflore</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lastRenderedPageBreak/>
              <w:t>objasniti utjecaj raspoloživosti ugljikohidrata i proteina te sastava crijevne mikroflore u debelom crijevu na zastupljenost pojedinih proizvoda bakterijskog metabolizma i kritički prosuditi njihove korisne i štetne učinke</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 xml:space="preserve">provesti </w:t>
            </w:r>
            <w:r>
              <w:rPr>
                <w:i/>
                <w:iCs/>
                <w:color w:val="000000"/>
                <w:sz w:val="20"/>
                <w:szCs w:val="20"/>
              </w:rPr>
              <w:t>in vitro</w:t>
            </w:r>
            <w:r>
              <w:rPr>
                <w:color w:val="000000"/>
                <w:sz w:val="20"/>
                <w:szCs w:val="20"/>
              </w:rPr>
              <w:t xml:space="preserve"> ispitivanje preživljavanja bakterija mliječne kiseline u simuliranim uvjetima gastrointestinalnog trakta</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 xml:space="preserve">vrednovati utjecaj probiotika i prebiotika te ostalih sastojaka hrane na bioraznolikost (biodiversity) crijevne mikrobiote </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objasniti značaj a</w:t>
            </w:r>
            <w:r>
              <w:rPr>
                <w:color w:val="000000"/>
                <w:sz w:val="20"/>
                <w:szCs w:val="20"/>
              </w:rPr>
              <w:t>gregacijskih svojstava za adheziju i kolonizaciju bakterija u intestinalnom traktu</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 xml:space="preserve">objasniti utjecaj metabolizamske aktivnosti crijevne mikroflore (mikrobiote) na zdravlje domaćina te objasniti kako disbalans u sastavu crijevne mikrobiote utječe na pojavu </w:t>
            </w:r>
            <w:r>
              <w:rPr>
                <w:color w:val="000000"/>
                <w:sz w:val="20"/>
                <w:szCs w:val="20"/>
              </w:rPr>
              <w:t>metabolizamskih poremećaja i bolesti</w:t>
            </w:r>
          </w:p>
          <w:p w:rsidR="00215430" w:rsidRDefault="00F57654">
            <w:pPr>
              <w:numPr>
                <w:ilvl w:val="0"/>
                <w:numId w:val="1"/>
              </w:numPr>
              <w:pBdr>
                <w:top w:val="nil"/>
                <w:left w:val="nil"/>
                <w:bottom w:val="nil"/>
                <w:right w:val="nil"/>
                <w:between w:val="nil"/>
              </w:pBdr>
              <w:spacing w:after="0" w:line="240" w:lineRule="auto"/>
              <w:ind w:left="368"/>
              <w:rPr>
                <w:color w:val="000000"/>
                <w:sz w:val="20"/>
                <w:szCs w:val="20"/>
              </w:rPr>
            </w:pPr>
            <w:r>
              <w:rPr>
                <w:color w:val="000000"/>
                <w:sz w:val="20"/>
                <w:szCs w:val="20"/>
              </w:rPr>
              <w:t xml:space="preserve">utvrditi antimikrobnu aktivnost bakterija mliječne kiseline prema bakterijskim vrstama iz rodova </w:t>
            </w:r>
            <w:r>
              <w:rPr>
                <w:i/>
                <w:iCs/>
                <w:color w:val="000000"/>
                <w:sz w:val="20"/>
                <w:szCs w:val="20"/>
              </w:rPr>
              <w:t>Bacillus, Staphylococcus, Salmonella</w:t>
            </w:r>
            <w:r>
              <w:rPr>
                <w:color w:val="000000"/>
                <w:sz w:val="20"/>
                <w:szCs w:val="20"/>
              </w:rPr>
              <w:t xml:space="preserve"> i </w:t>
            </w:r>
            <w:r>
              <w:rPr>
                <w:i/>
                <w:iCs/>
                <w:color w:val="000000"/>
                <w:sz w:val="20"/>
                <w:szCs w:val="20"/>
              </w:rPr>
              <w:t>Escherichia</w:t>
            </w:r>
            <w:r>
              <w:rPr>
                <w:color w:val="000000"/>
                <w:sz w:val="20"/>
                <w:szCs w:val="20"/>
              </w:rPr>
              <w:t xml:space="preserve"> turbidimetrijskom metodom</w:t>
            </w:r>
          </w:p>
        </w:tc>
      </w:tr>
      <w:tr w:rsidR="00215430">
        <w:tc>
          <w:tcPr>
            <w:tcW w:w="225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color w:val="000000"/>
                <w:sz w:val="20"/>
                <w:szCs w:val="20"/>
              </w:rPr>
            </w:pPr>
          </w:p>
        </w:tc>
        <w:tc>
          <w:tcPr>
            <w:tcW w:w="8184" w:type="dxa"/>
            <w:gridSpan w:val="13"/>
            <w:tcBorders>
              <w:right w:val="single" w:sz="12" w:space="0" w:color="000000"/>
            </w:tcBorders>
          </w:tcPr>
          <w:p w:rsidR="00215430" w:rsidRDefault="00F57654">
            <w:pPr>
              <w:tabs>
                <w:tab w:val="left" w:pos="2820"/>
              </w:tabs>
              <w:spacing w:after="0" w:line="240" w:lineRule="auto"/>
              <w:rPr>
                <w:b/>
                <w:bCs/>
                <w:color w:val="333333"/>
                <w:sz w:val="20"/>
                <w:szCs w:val="20"/>
              </w:rPr>
            </w:pPr>
            <w:r>
              <w:rPr>
                <w:b/>
                <w:bCs/>
                <w:color w:val="333333"/>
                <w:sz w:val="20"/>
                <w:szCs w:val="20"/>
              </w:rPr>
              <w:t>1. Uloga crijevne mikrobiote u zdravlju čovjeka</w:t>
            </w:r>
          </w:p>
          <w:p w:rsidR="00215430" w:rsidRDefault="00F57654">
            <w:pPr>
              <w:tabs>
                <w:tab w:val="left" w:pos="2820"/>
              </w:tabs>
              <w:spacing w:before="240" w:after="0" w:line="240" w:lineRule="auto"/>
              <w:rPr>
                <w:color w:val="333333"/>
                <w:sz w:val="20"/>
                <w:szCs w:val="20"/>
              </w:rPr>
            </w:pPr>
            <w:r>
              <w:rPr>
                <w:b/>
                <w:bCs/>
                <w:color w:val="333333"/>
                <w:sz w:val="20"/>
                <w:szCs w:val="20"/>
              </w:rPr>
              <w:t>P</w:t>
            </w:r>
            <w:r>
              <w:rPr>
                <w:color w:val="333333"/>
                <w:sz w:val="20"/>
                <w:szCs w:val="20"/>
              </w:rPr>
              <w:t>: Glavne taksonomske grupe mikroorganizama humanog mikrobioma. Uspostavljanje crijevne mikrobiote i promjene u njenom sastavu tijekom života. Genetički i epigenetički mehanizmi djelovanja na fiziologiju doma</w:t>
            </w:r>
            <w:r>
              <w:rPr>
                <w:color w:val="333333"/>
                <w:sz w:val="20"/>
                <w:szCs w:val="20"/>
              </w:rPr>
              <w:t xml:space="preserve">ćina i crijevnu mikrobiotu. Suvremeni </w:t>
            </w:r>
            <w:r>
              <w:rPr>
                <w:i/>
                <w:iCs/>
                <w:color w:val="333333"/>
                <w:sz w:val="20"/>
                <w:szCs w:val="20"/>
              </w:rPr>
              <w:t>in vitro</w:t>
            </w:r>
            <w:r>
              <w:rPr>
                <w:color w:val="333333"/>
                <w:sz w:val="20"/>
                <w:szCs w:val="20"/>
              </w:rPr>
              <w:t xml:space="preserve"> i </w:t>
            </w:r>
            <w:r>
              <w:rPr>
                <w:i/>
                <w:iCs/>
                <w:color w:val="333333"/>
                <w:sz w:val="20"/>
                <w:szCs w:val="20"/>
              </w:rPr>
              <w:t>in vivo</w:t>
            </w:r>
            <w:r>
              <w:rPr>
                <w:color w:val="333333"/>
                <w:sz w:val="20"/>
                <w:szCs w:val="20"/>
              </w:rPr>
              <w:t xml:space="preserve"> sustavi za istraživanje sastava i metabolizamske aktivnosti crijevne mikrobiote i njene uloge u organizmu. Udio bakterija mliječne kiseline (</w:t>
            </w:r>
            <w:r>
              <w:rPr>
                <w:i/>
                <w:iCs/>
                <w:color w:val="333333"/>
                <w:sz w:val="20"/>
                <w:szCs w:val="20"/>
              </w:rPr>
              <w:t>Lactobacillus i</w:t>
            </w:r>
            <w:r>
              <w:rPr>
                <w:color w:val="333333"/>
                <w:sz w:val="20"/>
                <w:szCs w:val="20"/>
              </w:rPr>
              <w:t xml:space="preserve"> </w:t>
            </w:r>
            <w:r>
              <w:rPr>
                <w:i/>
                <w:iCs/>
                <w:color w:val="333333"/>
                <w:sz w:val="20"/>
                <w:szCs w:val="20"/>
              </w:rPr>
              <w:t>Bifidobacterium)</w:t>
            </w:r>
            <w:r>
              <w:rPr>
                <w:color w:val="333333"/>
                <w:sz w:val="20"/>
                <w:szCs w:val="20"/>
              </w:rPr>
              <w:t xml:space="preserve"> u autohtonoj crijevnoj mi</w:t>
            </w:r>
            <w:r>
              <w:rPr>
                <w:color w:val="333333"/>
                <w:sz w:val="20"/>
                <w:szCs w:val="20"/>
              </w:rPr>
              <w:t>krobioti i njihov utjecaj na zdravlje.</w:t>
            </w:r>
          </w:p>
          <w:p w:rsidR="00215430" w:rsidRDefault="00F57654">
            <w:pPr>
              <w:tabs>
                <w:tab w:val="left" w:pos="2820"/>
              </w:tabs>
              <w:spacing w:before="240" w:after="0" w:line="240" w:lineRule="auto"/>
              <w:rPr>
                <w:color w:val="333333"/>
                <w:sz w:val="20"/>
                <w:szCs w:val="20"/>
              </w:rPr>
            </w:pPr>
            <w:r>
              <w:rPr>
                <w:b/>
                <w:bCs/>
                <w:color w:val="333333"/>
                <w:sz w:val="20"/>
                <w:szCs w:val="20"/>
              </w:rPr>
              <w:t>S</w:t>
            </w:r>
            <w:r>
              <w:rPr>
                <w:color w:val="333333"/>
                <w:sz w:val="20"/>
                <w:szCs w:val="20"/>
              </w:rPr>
              <w:t>: Fenotipska i genotipska identifikacija i karakterizacija crijevne mikrobiote primjenom molekularnih metoda neovisnih o uzgoju, DNA sekvencioniranja i bioinformatičkih alata.</w:t>
            </w:r>
          </w:p>
          <w:p w:rsidR="00215430" w:rsidRDefault="00F57654">
            <w:pPr>
              <w:tabs>
                <w:tab w:val="left" w:pos="2820"/>
              </w:tabs>
              <w:spacing w:before="240" w:after="0" w:line="240" w:lineRule="auto"/>
              <w:rPr>
                <w:color w:val="333333"/>
                <w:sz w:val="20"/>
                <w:szCs w:val="20"/>
              </w:rPr>
            </w:pPr>
            <w:r>
              <w:rPr>
                <w:b/>
                <w:bCs/>
                <w:color w:val="333333"/>
                <w:sz w:val="20"/>
                <w:szCs w:val="20"/>
              </w:rPr>
              <w:t>V:</w:t>
            </w:r>
            <w:r>
              <w:rPr>
                <w:color w:val="333333"/>
                <w:sz w:val="20"/>
                <w:szCs w:val="20"/>
              </w:rPr>
              <w:t xml:space="preserve"> Određivanje sastava mikobne populacij</w:t>
            </w:r>
            <w:r>
              <w:rPr>
                <w:color w:val="333333"/>
                <w:sz w:val="20"/>
                <w:szCs w:val="20"/>
              </w:rPr>
              <w:t>e metagenomičkom analizom</w:t>
            </w:r>
          </w:p>
          <w:p w:rsidR="00215430" w:rsidRDefault="00F57654">
            <w:pPr>
              <w:tabs>
                <w:tab w:val="left" w:pos="2820"/>
              </w:tabs>
              <w:spacing w:before="240" w:after="0" w:line="240" w:lineRule="auto"/>
              <w:rPr>
                <w:b/>
                <w:bCs/>
                <w:color w:val="333333"/>
                <w:sz w:val="20"/>
                <w:szCs w:val="20"/>
              </w:rPr>
            </w:pPr>
            <w:r>
              <w:rPr>
                <w:b/>
                <w:bCs/>
                <w:color w:val="333333"/>
                <w:sz w:val="20"/>
                <w:szCs w:val="20"/>
              </w:rPr>
              <w:t>2. Metabolizamska aktivnost crijevne mikrobiote</w:t>
            </w:r>
          </w:p>
          <w:p w:rsidR="00215430" w:rsidRDefault="00F57654">
            <w:pPr>
              <w:tabs>
                <w:tab w:val="left" w:pos="2820"/>
              </w:tabs>
              <w:spacing w:before="240" w:after="0" w:line="240" w:lineRule="auto"/>
              <w:rPr>
                <w:color w:val="333333"/>
                <w:sz w:val="20"/>
                <w:szCs w:val="20"/>
              </w:rPr>
            </w:pPr>
            <w:r>
              <w:rPr>
                <w:b/>
                <w:bCs/>
                <w:color w:val="333333"/>
                <w:sz w:val="20"/>
                <w:szCs w:val="20"/>
              </w:rPr>
              <w:t>P</w:t>
            </w:r>
            <w:r>
              <w:rPr>
                <w:color w:val="333333"/>
                <w:sz w:val="20"/>
                <w:szCs w:val="20"/>
              </w:rPr>
              <w:t>: Izvori hranjivih supstrata za mikrobnu populaciju debelog crijeva. Primjena transkriptomičkog, proteomičkog i metabolomičkog pristupa u određivanju metabolizamske aktivnosti crije</w:t>
            </w:r>
            <w:r>
              <w:rPr>
                <w:color w:val="333333"/>
                <w:sz w:val="20"/>
                <w:szCs w:val="20"/>
              </w:rPr>
              <w:t>vne mikrobiote u intestinalnom traktu. Glavni proizvodi bakterijskog metabolizma u intestinalnom traktu i uloga kratkolančanih masnih kiselina (SCFA). Molekularni mehanizmi adaptacije autohtonih, alohtonih i oportunističkih bakterija na stresne uvjete u ga</w:t>
            </w:r>
            <w:r>
              <w:rPr>
                <w:color w:val="333333"/>
                <w:sz w:val="20"/>
                <w:szCs w:val="20"/>
              </w:rPr>
              <w:t>strointestinalnom traktu.</w:t>
            </w:r>
          </w:p>
          <w:p w:rsidR="00215430" w:rsidRDefault="00F57654">
            <w:pPr>
              <w:tabs>
                <w:tab w:val="left" w:pos="2820"/>
              </w:tabs>
              <w:spacing w:before="240" w:after="0" w:line="240" w:lineRule="auto"/>
              <w:rPr>
                <w:color w:val="333333"/>
                <w:sz w:val="20"/>
                <w:szCs w:val="20"/>
              </w:rPr>
            </w:pPr>
            <w:r>
              <w:rPr>
                <w:b/>
                <w:bCs/>
                <w:color w:val="333333"/>
                <w:sz w:val="20"/>
                <w:szCs w:val="20"/>
              </w:rPr>
              <w:t xml:space="preserve">S: </w:t>
            </w:r>
            <w:r>
              <w:rPr>
                <w:color w:val="333333"/>
                <w:sz w:val="20"/>
                <w:szCs w:val="20"/>
              </w:rPr>
              <w:t>Eksperimentalni intestinalni modeli u istraživanjima metabolizamske aktivnosti crijevne mikrobiote</w:t>
            </w:r>
          </w:p>
          <w:p w:rsidR="00215430" w:rsidRDefault="00F57654">
            <w:pPr>
              <w:tabs>
                <w:tab w:val="left" w:pos="2820"/>
              </w:tabs>
              <w:spacing w:before="240" w:after="0" w:line="240" w:lineRule="auto"/>
              <w:rPr>
                <w:color w:val="333333"/>
                <w:sz w:val="20"/>
                <w:szCs w:val="20"/>
              </w:rPr>
            </w:pPr>
            <w:r>
              <w:rPr>
                <w:b/>
                <w:bCs/>
                <w:color w:val="333333"/>
                <w:sz w:val="20"/>
                <w:szCs w:val="20"/>
              </w:rPr>
              <w:t>V</w:t>
            </w:r>
            <w:r>
              <w:rPr>
                <w:color w:val="333333"/>
                <w:sz w:val="20"/>
                <w:szCs w:val="20"/>
              </w:rPr>
              <w:t>: Ispitivanje preživljavanja bakterija mliječne kiseline, poželjnih sudionika crijevne mikrobiote, u simuliranim uvjetima gastr</w:t>
            </w:r>
            <w:r>
              <w:rPr>
                <w:color w:val="333333"/>
                <w:sz w:val="20"/>
                <w:szCs w:val="20"/>
              </w:rPr>
              <w:t>ointestinalnog trakta</w:t>
            </w:r>
          </w:p>
          <w:p w:rsidR="00215430" w:rsidRDefault="00F57654">
            <w:pPr>
              <w:tabs>
                <w:tab w:val="left" w:pos="2820"/>
              </w:tabs>
              <w:spacing w:before="240" w:after="0" w:line="240" w:lineRule="auto"/>
              <w:rPr>
                <w:b/>
                <w:bCs/>
                <w:color w:val="333333"/>
                <w:sz w:val="20"/>
                <w:szCs w:val="20"/>
              </w:rPr>
            </w:pPr>
            <w:r>
              <w:rPr>
                <w:b/>
                <w:bCs/>
                <w:color w:val="333333"/>
                <w:sz w:val="20"/>
                <w:szCs w:val="20"/>
              </w:rPr>
              <w:t>3. Utjecaj prehrane na crijevnu mikrobiotu</w:t>
            </w:r>
          </w:p>
          <w:p w:rsidR="00215430" w:rsidRDefault="00F57654">
            <w:pPr>
              <w:tabs>
                <w:tab w:val="left" w:pos="2820"/>
              </w:tabs>
              <w:spacing w:before="240" w:after="0" w:line="240" w:lineRule="auto"/>
              <w:rPr>
                <w:color w:val="333333"/>
                <w:sz w:val="20"/>
                <w:szCs w:val="20"/>
              </w:rPr>
            </w:pPr>
            <w:r>
              <w:rPr>
                <w:b/>
                <w:bCs/>
                <w:color w:val="333333"/>
                <w:sz w:val="20"/>
                <w:szCs w:val="20"/>
              </w:rPr>
              <w:t>P</w:t>
            </w:r>
            <w:r>
              <w:rPr>
                <w:color w:val="333333"/>
                <w:sz w:val="20"/>
                <w:szCs w:val="20"/>
              </w:rPr>
              <w:t>: Utjecaj prehrane na sastav i metabolizamsku aktivnost mikrobiote debelog crijeva. Utjecaj prebiotičkih supstrata i probiotika kao dodataka prehrani i „živih bioterapijskih pripravaka“ nove</w:t>
            </w:r>
            <w:r>
              <w:rPr>
                <w:color w:val="333333"/>
                <w:sz w:val="20"/>
                <w:szCs w:val="20"/>
              </w:rPr>
              <w:t xml:space="preserve"> generacije te postbiotika, na crijevnu mikrobiotu. Proizvodnja i primjena fruktana inulinskog tipa, galaktooligosaharida, ksilooligosaharida i glukooligosaharida. Bifidogeni i butirogeni učinak.</w:t>
            </w:r>
          </w:p>
          <w:p w:rsidR="00215430" w:rsidRDefault="00F57654">
            <w:pPr>
              <w:tabs>
                <w:tab w:val="left" w:pos="2820"/>
              </w:tabs>
              <w:spacing w:before="240" w:after="0" w:line="240" w:lineRule="auto"/>
              <w:rPr>
                <w:color w:val="333333"/>
                <w:sz w:val="20"/>
                <w:szCs w:val="20"/>
              </w:rPr>
            </w:pPr>
            <w:r>
              <w:rPr>
                <w:b/>
                <w:bCs/>
                <w:color w:val="333333"/>
                <w:sz w:val="20"/>
                <w:szCs w:val="20"/>
              </w:rPr>
              <w:t xml:space="preserve">S: </w:t>
            </w:r>
            <w:r>
              <w:rPr>
                <w:color w:val="333333"/>
                <w:sz w:val="20"/>
                <w:szCs w:val="20"/>
              </w:rPr>
              <w:t>Utjecaj prehrambenih navika na sastav i metabolizamsku ak</w:t>
            </w:r>
            <w:r>
              <w:rPr>
                <w:color w:val="333333"/>
                <w:sz w:val="20"/>
                <w:szCs w:val="20"/>
              </w:rPr>
              <w:t>tivnost crijevne mikrobiote</w:t>
            </w:r>
          </w:p>
          <w:p w:rsidR="00215430" w:rsidRDefault="00F57654">
            <w:pPr>
              <w:tabs>
                <w:tab w:val="left" w:pos="2820"/>
              </w:tabs>
              <w:spacing w:before="240" w:after="0" w:line="240" w:lineRule="auto"/>
              <w:rPr>
                <w:color w:val="333333"/>
                <w:sz w:val="20"/>
                <w:szCs w:val="20"/>
              </w:rPr>
            </w:pPr>
            <w:r>
              <w:rPr>
                <w:b/>
                <w:bCs/>
                <w:color w:val="333333"/>
                <w:sz w:val="20"/>
                <w:szCs w:val="20"/>
              </w:rPr>
              <w:t>V</w:t>
            </w:r>
            <w:r>
              <w:rPr>
                <w:color w:val="333333"/>
                <w:sz w:val="20"/>
                <w:szCs w:val="20"/>
              </w:rPr>
              <w:t>: Određivanje autoagregacijskih i koagregacijskih svojstava odabranih bakterijskih vrsta sudionika crijevne mikrobiote.</w:t>
            </w:r>
          </w:p>
          <w:p w:rsidR="00215430" w:rsidRDefault="00F57654">
            <w:pPr>
              <w:tabs>
                <w:tab w:val="left" w:pos="2820"/>
              </w:tabs>
              <w:spacing w:before="240" w:after="0" w:line="240" w:lineRule="auto"/>
              <w:rPr>
                <w:b/>
                <w:bCs/>
                <w:sz w:val="20"/>
                <w:szCs w:val="20"/>
                <w:highlight w:val="white"/>
              </w:rPr>
            </w:pPr>
            <w:r>
              <w:rPr>
                <w:b/>
                <w:bCs/>
                <w:sz w:val="20"/>
                <w:szCs w:val="20"/>
                <w:highlight w:val="white"/>
              </w:rPr>
              <w:t>4.</w:t>
            </w:r>
            <w:r>
              <w:rPr>
                <w:color w:val="333333"/>
                <w:sz w:val="20"/>
                <w:szCs w:val="20"/>
              </w:rPr>
              <w:t xml:space="preserve"> </w:t>
            </w:r>
            <w:r>
              <w:rPr>
                <w:b/>
                <w:bCs/>
                <w:sz w:val="20"/>
                <w:szCs w:val="20"/>
                <w:highlight w:val="white"/>
              </w:rPr>
              <w:t>Ponovno uspostavljanje ravnoteže crijevne mikrobiote kada je ona narušena</w:t>
            </w:r>
          </w:p>
          <w:p w:rsidR="00215430" w:rsidRDefault="00F57654">
            <w:pPr>
              <w:tabs>
                <w:tab w:val="left" w:pos="2820"/>
              </w:tabs>
              <w:spacing w:before="240" w:after="0" w:line="240" w:lineRule="auto"/>
              <w:rPr>
                <w:sz w:val="20"/>
                <w:szCs w:val="20"/>
                <w:highlight w:val="white"/>
              </w:rPr>
            </w:pPr>
            <w:r>
              <w:rPr>
                <w:b/>
                <w:bCs/>
                <w:sz w:val="20"/>
                <w:szCs w:val="20"/>
                <w:highlight w:val="white"/>
              </w:rPr>
              <w:t>P</w:t>
            </w:r>
            <w:r>
              <w:rPr>
                <w:sz w:val="20"/>
                <w:szCs w:val="20"/>
                <w:highlight w:val="white"/>
              </w:rPr>
              <w:t>: Uzroci narušene ravnoteže c</w:t>
            </w:r>
            <w:r>
              <w:rPr>
                <w:sz w:val="20"/>
                <w:szCs w:val="20"/>
                <w:highlight w:val="white"/>
              </w:rPr>
              <w:t xml:space="preserve">rijevne </w:t>
            </w:r>
            <w:r>
              <w:rPr>
                <w:b/>
                <w:bCs/>
                <w:sz w:val="20"/>
                <w:szCs w:val="20"/>
                <w:highlight w:val="white"/>
              </w:rPr>
              <w:t>mikrobiote.</w:t>
            </w:r>
            <w:r>
              <w:rPr>
                <w:sz w:val="20"/>
                <w:szCs w:val="20"/>
                <w:highlight w:val="white"/>
              </w:rPr>
              <w:t xml:space="preserve"> Povezanost sastava crijevne </w:t>
            </w:r>
            <w:r>
              <w:rPr>
                <w:b/>
                <w:bCs/>
                <w:sz w:val="20"/>
                <w:szCs w:val="20"/>
                <w:highlight w:val="white"/>
              </w:rPr>
              <w:t>mikrobiote</w:t>
            </w:r>
            <w:r>
              <w:rPr>
                <w:sz w:val="20"/>
                <w:szCs w:val="20"/>
                <w:highlight w:val="white"/>
              </w:rPr>
              <w:t xml:space="preserve"> s pojavom metabolizamskih poremećaja i bolesti. Nutritivna i mikrobna modulacija karcinogeneze </w:t>
            </w:r>
            <w:r>
              <w:rPr>
                <w:sz w:val="20"/>
                <w:szCs w:val="20"/>
                <w:highlight w:val="white"/>
              </w:rPr>
              <w:lastRenderedPageBreak/>
              <w:t>u intestinalnom traktu. Modeli adhezije mikrobnih stanica na crijevne epitelne stanice i kompetitivna ekskluzija patogenih bakterija u intestinalnom traktu. Kon</w:t>
            </w:r>
            <w:r>
              <w:rPr>
                <w:sz w:val="20"/>
                <w:szCs w:val="20"/>
                <w:highlight w:val="white"/>
              </w:rPr>
              <w:t>cept farmako-metabonomike. Suvremene terapijske strategije ponovnog uspostavljanja narušene ravnoteže crijevne mikrobiote.</w:t>
            </w:r>
          </w:p>
          <w:p w:rsidR="00215430" w:rsidRDefault="00F57654">
            <w:pPr>
              <w:tabs>
                <w:tab w:val="left" w:pos="2820"/>
              </w:tabs>
              <w:spacing w:before="240" w:after="0" w:line="240" w:lineRule="auto"/>
              <w:rPr>
                <w:sz w:val="20"/>
                <w:szCs w:val="20"/>
                <w:highlight w:val="white"/>
              </w:rPr>
            </w:pPr>
            <w:r>
              <w:rPr>
                <w:b/>
                <w:bCs/>
                <w:sz w:val="20"/>
                <w:szCs w:val="20"/>
                <w:highlight w:val="white"/>
              </w:rPr>
              <w:t>S</w:t>
            </w:r>
            <w:r>
              <w:rPr>
                <w:sz w:val="20"/>
                <w:szCs w:val="20"/>
                <w:highlight w:val="white"/>
              </w:rPr>
              <w:t>: Povezanost sastava crijevne mikrobiote i metabolizamskih poremećaja i bolesti. Razvoj farmaceutika i dodataka prehrani namijenjeni</w:t>
            </w:r>
            <w:r>
              <w:rPr>
                <w:sz w:val="20"/>
                <w:szCs w:val="20"/>
                <w:highlight w:val="white"/>
              </w:rPr>
              <w:t>h ponovnom uspostavljanju ravnoteže crijevne mikrobiote.</w:t>
            </w:r>
          </w:p>
          <w:p w:rsidR="00215430" w:rsidRDefault="00F57654">
            <w:pPr>
              <w:tabs>
                <w:tab w:val="left" w:pos="2820"/>
              </w:tabs>
              <w:spacing w:before="240" w:after="0" w:line="240" w:lineRule="auto"/>
              <w:rPr>
                <w:b/>
                <w:bCs/>
                <w:sz w:val="20"/>
                <w:szCs w:val="20"/>
              </w:rPr>
            </w:pPr>
            <w:r>
              <w:rPr>
                <w:b/>
                <w:bCs/>
                <w:sz w:val="20"/>
                <w:szCs w:val="20"/>
                <w:highlight w:val="white"/>
              </w:rPr>
              <w:t>V</w:t>
            </w:r>
            <w:r>
              <w:rPr>
                <w:sz w:val="20"/>
                <w:szCs w:val="20"/>
                <w:highlight w:val="white"/>
              </w:rPr>
              <w:t xml:space="preserve">: </w:t>
            </w:r>
            <w:r>
              <w:rPr>
                <w:i/>
                <w:iCs/>
                <w:sz w:val="20"/>
                <w:szCs w:val="20"/>
                <w:highlight w:val="white"/>
              </w:rPr>
              <w:t>In vitro</w:t>
            </w:r>
            <w:r>
              <w:rPr>
                <w:sz w:val="20"/>
                <w:szCs w:val="20"/>
                <w:highlight w:val="white"/>
              </w:rPr>
              <w:t xml:space="preserve"> pokusi antimikrobnog djelovanja bakterija mliječne kiseline, poželjnih sudionika crijevne mikrobiote, na odabrane nepoželjne bakterijske vrste u intestinalnom traktu, rodova </w:t>
            </w:r>
            <w:r>
              <w:rPr>
                <w:i/>
                <w:iCs/>
                <w:sz w:val="20"/>
                <w:szCs w:val="20"/>
                <w:highlight w:val="white"/>
              </w:rPr>
              <w:t>Bacillus</w:t>
            </w:r>
            <w:r>
              <w:rPr>
                <w:sz w:val="20"/>
                <w:szCs w:val="20"/>
                <w:highlight w:val="white"/>
              </w:rPr>
              <w:t xml:space="preserve">, </w:t>
            </w:r>
            <w:r>
              <w:rPr>
                <w:i/>
                <w:iCs/>
                <w:sz w:val="20"/>
                <w:szCs w:val="20"/>
                <w:highlight w:val="white"/>
              </w:rPr>
              <w:t>Sta</w:t>
            </w:r>
            <w:r>
              <w:rPr>
                <w:i/>
                <w:iCs/>
                <w:sz w:val="20"/>
                <w:szCs w:val="20"/>
                <w:highlight w:val="white"/>
              </w:rPr>
              <w:t>phylococcus</w:t>
            </w:r>
            <w:r>
              <w:rPr>
                <w:sz w:val="20"/>
                <w:szCs w:val="20"/>
                <w:highlight w:val="white"/>
              </w:rPr>
              <w:t xml:space="preserve">, </w:t>
            </w:r>
            <w:r>
              <w:rPr>
                <w:i/>
                <w:iCs/>
                <w:sz w:val="20"/>
                <w:szCs w:val="20"/>
                <w:highlight w:val="white"/>
              </w:rPr>
              <w:t>Salmonella</w:t>
            </w:r>
            <w:r>
              <w:rPr>
                <w:sz w:val="20"/>
                <w:szCs w:val="20"/>
                <w:highlight w:val="white"/>
              </w:rPr>
              <w:t xml:space="preserve"> i </w:t>
            </w:r>
            <w:r>
              <w:rPr>
                <w:i/>
                <w:iCs/>
                <w:sz w:val="20"/>
                <w:szCs w:val="20"/>
                <w:highlight w:val="white"/>
              </w:rPr>
              <w:t>Escherichia</w:t>
            </w:r>
            <w:r>
              <w:rPr>
                <w:sz w:val="20"/>
                <w:szCs w:val="20"/>
                <w:highlight w:val="white"/>
              </w:rPr>
              <w:t>.</w:t>
            </w:r>
          </w:p>
        </w:tc>
      </w:tr>
      <w:tr w:rsidR="00215430">
        <w:trPr>
          <w:trHeight w:val="349"/>
        </w:trPr>
        <w:tc>
          <w:tcPr>
            <w:tcW w:w="2252"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2.6. Vrste izvođenja nastave</w:t>
            </w:r>
          </w:p>
        </w:tc>
        <w:tc>
          <w:tcPr>
            <w:tcW w:w="2976"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0"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98"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52"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7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0"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098"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52"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201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2"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66"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2"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01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66"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2"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01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66"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2"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012"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2"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DA</w:t>
            </w:r>
          </w:p>
        </w:tc>
        <w:tc>
          <w:tcPr>
            <w:tcW w:w="463" w:type="dxa"/>
            <w:tcBorders>
              <w:bottom w:val="single" w:sz="4" w:space="0" w:color="000000"/>
            </w:tcBorders>
            <w:vAlign w:val="center"/>
          </w:tcPr>
          <w:p w:rsidR="00215430" w:rsidRDefault="00215430">
            <w:pPr>
              <w:tabs>
                <w:tab w:val="left" w:pos="2820"/>
              </w:tabs>
              <w:spacing w:after="0" w:line="240" w:lineRule="auto"/>
              <w:rPr>
                <w:sz w:val="20"/>
                <w:szCs w:val="20"/>
              </w:rPr>
            </w:pPr>
          </w:p>
        </w:tc>
        <w:tc>
          <w:tcPr>
            <w:tcW w:w="1766"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62"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2012"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4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66"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32"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4</w:t>
            </w:r>
          </w:p>
        </w:tc>
      </w:tr>
      <w:tr w:rsidR="00215430">
        <w:trPr>
          <w:trHeight w:val="397"/>
        </w:trPr>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184" w:type="dxa"/>
            <w:gridSpan w:val="13"/>
            <w:tcBorders>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Na kolegiju „Crijevna mikroflora, prehrana i zdravlje“ najviše se može postići 12 bodova.</w:t>
            </w:r>
          </w:p>
          <w:p w:rsidR="00215430" w:rsidRDefault="00F57654">
            <w:pPr>
              <w:spacing w:after="0" w:line="240" w:lineRule="auto"/>
              <w:rPr>
                <w:color w:val="000000"/>
                <w:sz w:val="20"/>
                <w:szCs w:val="20"/>
              </w:rPr>
            </w:pPr>
            <w:r>
              <w:rPr>
                <w:color w:val="000000"/>
                <w:sz w:val="20"/>
                <w:szCs w:val="20"/>
              </w:rPr>
              <w:t>Od toga, najviše 10 bodova nosi pismeni ispit, najviše 1 bod seminar i najviše 1 bod</w:t>
            </w:r>
          </w:p>
          <w:p w:rsidR="00215430" w:rsidRDefault="00F57654">
            <w:pPr>
              <w:spacing w:after="0" w:line="240" w:lineRule="auto"/>
              <w:rPr>
                <w:color w:val="000000"/>
                <w:sz w:val="20"/>
                <w:szCs w:val="20"/>
              </w:rPr>
            </w:pPr>
            <w:r>
              <w:rPr>
                <w:color w:val="000000"/>
                <w:sz w:val="20"/>
                <w:szCs w:val="20"/>
              </w:rPr>
              <w:t>laboratorijske vježbe. Za pozitivnu ocjenu na kolegiju potrebno je:</w:t>
            </w:r>
          </w:p>
          <w:p w:rsidR="00215430" w:rsidRDefault="00F57654">
            <w:pPr>
              <w:spacing w:after="0" w:line="240" w:lineRule="auto"/>
              <w:rPr>
                <w:color w:val="000000"/>
                <w:sz w:val="20"/>
                <w:szCs w:val="20"/>
              </w:rPr>
            </w:pPr>
            <w:r>
              <w:rPr>
                <w:color w:val="000000"/>
                <w:sz w:val="20"/>
                <w:szCs w:val="20"/>
              </w:rPr>
              <w:t>- na pismenom ispitu postići minimalno 6 bodova,</w:t>
            </w:r>
          </w:p>
          <w:p w:rsidR="00215430" w:rsidRDefault="00F57654">
            <w:pPr>
              <w:spacing w:after="0" w:line="240" w:lineRule="auto"/>
              <w:rPr>
                <w:color w:val="000000"/>
                <w:sz w:val="20"/>
                <w:szCs w:val="20"/>
              </w:rPr>
            </w:pPr>
            <w:r>
              <w:rPr>
                <w:color w:val="000000"/>
                <w:sz w:val="20"/>
                <w:szCs w:val="20"/>
              </w:rPr>
              <w:t>- na seminaru postići minimalno 0,6 bodova,</w:t>
            </w:r>
          </w:p>
          <w:p w:rsidR="00215430" w:rsidRDefault="00F57654">
            <w:pPr>
              <w:spacing w:after="0" w:line="240" w:lineRule="auto"/>
              <w:rPr>
                <w:color w:val="000000"/>
                <w:sz w:val="20"/>
                <w:szCs w:val="20"/>
              </w:rPr>
            </w:pPr>
            <w:r>
              <w:rPr>
                <w:color w:val="000000"/>
                <w:sz w:val="20"/>
                <w:szCs w:val="20"/>
              </w:rPr>
              <w:t>- na vježb</w:t>
            </w:r>
            <w:r>
              <w:rPr>
                <w:color w:val="000000"/>
                <w:sz w:val="20"/>
                <w:szCs w:val="20"/>
              </w:rPr>
              <w:t>ama postići minimalno 0,6 bodova.</w:t>
            </w:r>
          </w:p>
          <w:p w:rsidR="00215430" w:rsidRDefault="00215430">
            <w:pPr>
              <w:spacing w:after="0" w:line="240" w:lineRule="auto"/>
              <w:rPr>
                <w:color w:val="000000"/>
                <w:sz w:val="20"/>
                <w:szCs w:val="20"/>
              </w:rPr>
            </w:pPr>
          </w:p>
          <w:p w:rsidR="00215430" w:rsidRDefault="00F57654">
            <w:pPr>
              <w:spacing w:after="0" w:line="240" w:lineRule="auto"/>
              <w:rPr>
                <w:color w:val="000000"/>
                <w:sz w:val="20"/>
                <w:szCs w:val="20"/>
              </w:rPr>
            </w:pPr>
            <w:r>
              <w:rPr>
                <w:color w:val="000000"/>
                <w:sz w:val="20"/>
                <w:szCs w:val="20"/>
              </w:rPr>
              <w:t>Ocjene iz kolegija postižu se na sljedeći način:</w:t>
            </w:r>
          </w:p>
          <w:p w:rsidR="00215430" w:rsidRDefault="00F57654">
            <w:pPr>
              <w:spacing w:after="0" w:line="240" w:lineRule="auto"/>
              <w:rPr>
                <w:color w:val="000000"/>
                <w:sz w:val="20"/>
                <w:szCs w:val="20"/>
              </w:rPr>
            </w:pPr>
            <w:r>
              <w:rPr>
                <w:color w:val="000000"/>
                <w:sz w:val="20"/>
                <w:szCs w:val="20"/>
              </w:rPr>
              <w:t>- od 0 do 60 % ukupnog broja bodova: nedovoljan (1)</w:t>
            </w:r>
          </w:p>
          <w:p w:rsidR="00215430" w:rsidRDefault="00F57654">
            <w:pPr>
              <w:spacing w:after="0" w:line="240" w:lineRule="auto"/>
              <w:rPr>
                <w:color w:val="000000"/>
                <w:sz w:val="20"/>
                <w:szCs w:val="20"/>
              </w:rPr>
            </w:pPr>
            <w:r>
              <w:rPr>
                <w:color w:val="000000"/>
                <w:sz w:val="20"/>
                <w:szCs w:val="20"/>
              </w:rPr>
              <w:t>- od 60 do 70 % ukupnog broja bodova: dovoljan (2)</w:t>
            </w:r>
          </w:p>
          <w:p w:rsidR="00215430" w:rsidRDefault="00F57654">
            <w:pPr>
              <w:spacing w:after="0" w:line="240" w:lineRule="auto"/>
              <w:rPr>
                <w:color w:val="000000"/>
                <w:sz w:val="20"/>
                <w:szCs w:val="20"/>
              </w:rPr>
            </w:pPr>
            <w:r>
              <w:rPr>
                <w:color w:val="000000"/>
                <w:sz w:val="20"/>
                <w:szCs w:val="20"/>
              </w:rPr>
              <w:t>- od 70 do 80 % ukupnog broja bodova: dobar (3)</w:t>
            </w:r>
          </w:p>
          <w:p w:rsidR="00215430" w:rsidRDefault="00F57654">
            <w:pPr>
              <w:spacing w:after="0" w:line="240" w:lineRule="auto"/>
              <w:rPr>
                <w:color w:val="000000"/>
                <w:sz w:val="20"/>
                <w:szCs w:val="20"/>
              </w:rPr>
            </w:pPr>
            <w:r>
              <w:rPr>
                <w:color w:val="000000"/>
                <w:sz w:val="20"/>
                <w:szCs w:val="20"/>
              </w:rPr>
              <w:t>- od 80 do 90 % ukupn</w:t>
            </w:r>
            <w:r>
              <w:rPr>
                <w:color w:val="000000"/>
                <w:sz w:val="20"/>
                <w:szCs w:val="20"/>
              </w:rPr>
              <w:t>og broja bodova: vrlo dobar (4)</w:t>
            </w:r>
          </w:p>
          <w:p w:rsidR="00215430" w:rsidRDefault="00F57654">
            <w:pPr>
              <w:tabs>
                <w:tab w:val="left" w:pos="2820"/>
              </w:tabs>
              <w:spacing w:after="0" w:line="240" w:lineRule="auto"/>
              <w:rPr>
                <w:color w:val="000000"/>
                <w:sz w:val="20"/>
                <w:szCs w:val="20"/>
              </w:rPr>
            </w:pPr>
            <w:r>
              <w:rPr>
                <w:color w:val="000000"/>
                <w:sz w:val="20"/>
                <w:szCs w:val="20"/>
              </w:rPr>
              <w:t>- 90 % i više posto ukupnog broja bodova: odličan (5)</w:t>
            </w:r>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4"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odraditi sve vježbe i predati referat</w:t>
            </w:r>
          </w:p>
          <w:p w:rsidR="00215430" w:rsidRDefault="00F57654">
            <w:pPr>
              <w:numPr>
                <w:ilvl w:val="0"/>
                <w:numId w:val="9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napisati i usmeno prezentirati seminarski rad</w:t>
            </w:r>
          </w:p>
          <w:p w:rsidR="00215430" w:rsidRDefault="00F57654">
            <w:pPr>
              <w:numPr>
                <w:ilvl w:val="0"/>
                <w:numId w:val="9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položiti pismeni ispit</w:t>
            </w:r>
          </w:p>
        </w:tc>
      </w:tr>
      <w:tr w:rsidR="00215430">
        <w:tc>
          <w:tcPr>
            <w:tcW w:w="2252"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32"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6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32"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sz w:val="20"/>
                <w:szCs w:val="20"/>
              </w:rPr>
              <w:t xml:space="preserve">J. Novak, B. Kos, </w:t>
            </w:r>
            <w:r>
              <w:rPr>
                <w:color w:val="000000"/>
                <w:sz w:val="20"/>
                <w:szCs w:val="20"/>
              </w:rPr>
              <w:t xml:space="preserve">J. Šušković, </w:t>
            </w:r>
            <w:r>
              <w:rPr>
                <w:sz w:val="20"/>
                <w:szCs w:val="20"/>
              </w:rPr>
              <w:t>A. Leboš Pavunc</w:t>
            </w:r>
            <w:r>
              <w:rPr>
                <w:color w:val="000000"/>
                <w:sz w:val="20"/>
                <w:szCs w:val="20"/>
              </w:rPr>
              <w:t>: Crijevna mikro</w:t>
            </w:r>
            <w:r>
              <w:rPr>
                <w:sz w:val="20"/>
                <w:szCs w:val="20"/>
              </w:rPr>
              <w:t>biota</w:t>
            </w:r>
            <w:r>
              <w:rPr>
                <w:color w:val="000000"/>
                <w:sz w:val="20"/>
                <w:szCs w:val="20"/>
              </w:rPr>
              <w:t>, prehrana i zdravlje (interna skripta, predavanja)</w:t>
            </w:r>
          </w:p>
        </w:tc>
        <w:tc>
          <w:tcPr>
            <w:tcW w:w="1269"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83"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32" w:type="dxa"/>
            <w:gridSpan w:val="8"/>
            <w:tcBorders>
              <w:right w:val="single" w:sz="8" w:space="0" w:color="000000"/>
            </w:tcBorders>
          </w:tcPr>
          <w:p w:rsidR="00215430" w:rsidRDefault="00F57654">
            <w:pPr>
              <w:tabs>
                <w:tab w:val="left" w:pos="2820"/>
              </w:tabs>
              <w:spacing w:after="0" w:line="240" w:lineRule="auto"/>
              <w:rPr>
                <w:sz w:val="20"/>
                <w:szCs w:val="20"/>
              </w:rPr>
            </w:pPr>
            <w:r>
              <w:rPr>
                <w:sz w:val="20"/>
                <w:szCs w:val="20"/>
              </w:rPr>
              <w:t>Poglavlja iz „Priručnika za vježbe iz opće mikrobiologije“ (izdavač: Hrvatsko mikrobiološko društvo, 2016, ur. Danko Hajsig i Frane Delaš).</w:t>
            </w:r>
          </w:p>
          <w:p w:rsidR="00215430" w:rsidRDefault="00F57654">
            <w:pPr>
              <w:tabs>
                <w:tab w:val="left" w:pos="2820"/>
              </w:tabs>
              <w:spacing w:after="0" w:line="240" w:lineRule="auto"/>
              <w:rPr>
                <w:sz w:val="20"/>
                <w:szCs w:val="20"/>
              </w:rPr>
            </w:pPr>
            <w:r>
              <w:rPr>
                <w:sz w:val="20"/>
                <w:szCs w:val="20"/>
              </w:rPr>
              <w:t>1. J. Šušković, V. Plečko, S. Pleško: Mikrobni antagonizam i određivanje osjetljivosti mikroba na antimikrobne spojeve, str. 75-88.</w:t>
            </w:r>
          </w:p>
          <w:p w:rsidR="00215430" w:rsidRDefault="00F57654">
            <w:pPr>
              <w:tabs>
                <w:tab w:val="left" w:pos="2820"/>
              </w:tabs>
              <w:spacing w:after="0" w:line="240" w:lineRule="auto"/>
              <w:rPr>
                <w:color w:val="000000"/>
                <w:sz w:val="20"/>
                <w:szCs w:val="20"/>
              </w:rPr>
            </w:pPr>
            <w:r>
              <w:rPr>
                <w:sz w:val="20"/>
                <w:szCs w:val="20"/>
              </w:rPr>
              <w:t>2. B. Kos, J. Novak: Mikrobni biofilm, str. 157-162.</w:t>
            </w:r>
          </w:p>
        </w:tc>
        <w:tc>
          <w:tcPr>
            <w:tcW w:w="1269"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8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rPr>
          <w:trHeight w:val="75"/>
        </w:trPr>
        <w:tc>
          <w:tcPr>
            <w:tcW w:w="225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32"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J. Šušković, B. Kos, J. Novak, A. Leboš Pavunc: Crijevna mikr</w:t>
            </w:r>
            <w:r>
              <w:rPr>
                <w:sz w:val="20"/>
                <w:szCs w:val="20"/>
              </w:rPr>
              <w:t>obiota</w:t>
            </w:r>
            <w:r>
              <w:rPr>
                <w:color w:val="000000"/>
                <w:sz w:val="20"/>
                <w:szCs w:val="20"/>
              </w:rPr>
              <w:t>, prehrana i zdravlje – Laboratorijske vježbe (interna skripta)</w:t>
            </w:r>
          </w:p>
        </w:tc>
        <w:tc>
          <w:tcPr>
            <w:tcW w:w="1269"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8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p w:rsidR="00215430" w:rsidRDefault="00215430">
            <w:pPr>
              <w:tabs>
                <w:tab w:val="left" w:pos="2820"/>
              </w:tabs>
              <w:spacing w:after="0" w:line="240" w:lineRule="auto"/>
              <w:jc w:val="center"/>
              <w:rPr>
                <w:color w:val="000000"/>
                <w:sz w:val="20"/>
                <w:szCs w:val="20"/>
              </w:rPr>
            </w:pPr>
          </w:p>
        </w:tc>
      </w:tr>
      <w:tr w:rsidR="00215430">
        <w:tc>
          <w:tcPr>
            <w:tcW w:w="2252"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8184" w:type="dxa"/>
            <w:gridSpan w:val="13"/>
            <w:tcBorders>
              <w:top w:val="single" w:sz="12" w:space="0" w:color="000000"/>
              <w:right w:val="single" w:sz="12" w:space="0" w:color="000000"/>
            </w:tcBorders>
          </w:tcPr>
          <w:p w:rsidR="00215430" w:rsidRDefault="00F57654">
            <w:pPr>
              <w:spacing w:after="0"/>
              <w:jc w:val="both"/>
              <w:rPr>
                <w:color w:val="1155CC"/>
                <w:sz w:val="20"/>
                <w:szCs w:val="20"/>
                <w:u w:val="single"/>
              </w:rPr>
            </w:pPr>
            <w:r>
              <w:rPr>
                <w:sz w:val="20"/>
                <w:szCs w:val="20"/>
              </w:rPr>
              <w:t>A. Schwiertzured. (2016): Microbiota of the Human Body. Springer, Cham.</w:t>
            </w:r>
            <w:hyperlink r:id="rId163" w:anchor="page=100">
              <w:r>
                <w:rPr>
                  <w:sz w:val="20"/>
                  <w:szCs w:val="20"/>
                </w:rPr>
                <w:t xml:space="preserve"> </w:t>
              </w:r>
            </w:hyperlink>
            <w:hyperlink r:id="rId164" w:anchor="page=100">
              <w:r>
                <w:rPr>
                  <w:color w:val="1155CC"/>
                  <w:sz w:val="20"/>
                  <w:szCs w:val="20"/>
                  <w:u w:val="single"/>
                </w:rPr>
                <w:t>http://cpncampus.com/biblioteca/files/original/505f7f26c9e63d8a69af7dce8ca966a4.pdf#page=100</w:t>
              </w:r>
            </w:hyperlink>
          </w:p>
          <w:p w:rsidR="00215430" w:rsidRDefault="00F57654">
            <w:pPr>
              <w:spacing w:after="0"/>
              <w:jc w:val="both"/>
              <w:rPr>
                <w:color w:val="1155CC"/>
                <w:sz w:val="20"/>
                <w:szCs w:val="20"/>
                <w:u w:val="single"/>
              </w:rPr>
            </w:pPr>
            <w:r>
              <w:rPr>
                <w:sz w:val="20"/>
                <w:szCs w:val="20"/>
              </w:rPr>
              <w:t>Ryan, P. M.; Delzenne, N. M. (2016) Gut microbiota and metabolism. U: The gut-brain axis. Academic Press, str. 391-401.</w:t>
            </w:r>
            <w:hyperlink r:id="rId165">
              <w:r>
                <w:rPr>
                  <w:sz w:val="20"/>
                  <w:szCs w:val="20"/>
                </w:rPr>
                <w:t xml:space="preserve"> </w:t>
              </w:r>
            </w:hyperlink>
            <w:hyperlink r:id="rId166">
              <w:r>
                <w:rPr>
                  <w:color w:val="1155CC"/>
                  <w:sz w:val="20"/>
                  <w:szCs w:val="20"/>
                  <w:u w:val="single"/>
                </w:rPr>
                <w:t>https://doi.org/10.1016/B978-0-12-802304-4.00018-9</w:t>
              </w:r>
            </w:hyperlink>
          </w:p>
          <w:p w:rsidR="00215430" w:rsidRDefault="00F57654">
            <w:pPr>
              <w:pBdr>
                <w:top w:val="nil"/>
                <w:left w:val="nil"/>
                <w:bottom w:val="nil"/>
                <w:right w:val="nil"/>
                <w:between w:val="nil"/>
              </w:pBdr>
              <w:spacing w:after="0" w:line="240" w:lineRule="auto"/>
              <w:jc w:val="both"/>
              <w:rPr>
                <w:sz w:val="20"/>
                <w:szCs w:val="20"/>
              </w:rPr>
            </w:pPr>
            <w:r>
              <w:rPr>
                <w:sz w:val="20"/>
                <w:szCs w:val="20"/>
              </w:rPr>
              <w:t xml:space="preserve">J. Šušković, B. Kos, J. Frece, J. Beganović, A. Leboš Pavunc, Crijevna mikroflora, prehrana i zdravlje. U: </w:t>
            </w:r>
            <w:r>
              <w:rPr>
                <w:i/>
                <w:iCs/>
                <w:sz w:val="20"/>
                <w:szCs w:val="20"/>
              </w:rPr>
              <w:t>Značenje prehrane u prevenciji</w:t>
            </w:r>
            <w:r>
              <w:rPr>
                <w:i/>
                <w:iCs/>
                <w:sz w:val="20"/>
                <w:szCs w:val="20"/>
              </w:rPr>
              <w:t xml:space="preserve"> i liječenju bolesti</w:t>
            </w:r>
            <w:r>
              <w:rPr>
                <w:sz w:val="20"/>
                <w:szCs w:val="20"/>
              </w:rPr>
              <w:t>, Ivančica Delaš, Melita Čačić Hribljan (ured.), Medicinska naklada, Zagreb (2009) str. 17-25.</w:t>
            </w:r>
          </w:p>
        </w:tc>
      </w:tr>
      <w:tr w:rsidR="00215430">
        <w:tc>
          <w:tcPr>
            <w:tcW w:w="2252"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184"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67">
              <w:r>
                <w:rPr>
                  <w:i/>
                  <w:iCs/>
                  <w:color w:val="0563C1"/>
                  <w:sz w:val="20"/>
                  <w:szCs w:val="20"/>
                  <w:u w:val="single"/>
                </w:rPr>
                <w:t>http://www.pbf.unizg.hr/studiji/ispitni_rokovi</w:t>
              </w:r>
            </w:hyperlink>
          </w:p>
        </w:tc>
      </w:tr>
      <w:tr w:rsidR="00215430">
        <w:tc>
          <w:tcPr>
            <w:tcW w:w="2252"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4"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pPr>
    </w:p>
    <w:p w:rsidR="00215430" w:rsidRDefault="00215430">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1"/>
        <w:gridCol w:w="1939"/>
        <w:gridCol w:w="503"/>
        <w:gridCol w:w="461"/>
        <w:gridCol w:w="499"/>
        <w:gridCol w:w="856"/>
        <w:gridCol w:w="505"/>
        <w:gridCol w:w="463"/>
        <w:gridCol w:w="75"/>
        <w:gridCol w:w="801"/>
        <w:gridCol w:w="476"/>
        <w:gridCol w:w="438"/>
        <w:gridCol w:w="664"/>
        <w:gridCol w:w="64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40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68">
              <w:r>
                <w:rPr>
                  <w:b/>
                  <w:bCs/>
                  <w:color w:val="0563C1"/>
                  <w:sz w:val="20"/>
                  <w:szCs w:val="20"/>
                  <w:u w:val="single"/>
                </w:rPr>
                <w:t>prof. dr. sc. Ivone Jakaša</w:t>
              </w:r>
            </w:hyperlink>
          </w:p>
          <w:p w:rsidR="00215430" w:rsidRDefault="00F57654">
            <w:pPr>
              <w:tabs>
                <w:tab w:val="left" w:pos="2820"/>
              </w:tabs>
              <w:spacing w:after="0" w:line="240" w:lineRule="auto"/>
              <w:rPr>
                <w:sz w:val="20"/>
                <w:szCs w:val="20"/>
              </w:rPr>
            </w:pPr>
            <w:hyperlink r:id="rId169">
              <w:r>
                <w:rPr>
                  <w:color w:val="0563C1"/>
                  <w:sz w:val="20"/>
                  <w:szCs w:val="20"/>
                  <w:u w:val="single"/>
                </w:rPr>
                <w:t>prof. dr. sc. Damir Iveković</w:t>
              </w:r>
            </w:hyperlink>
          </w:p>
          <w:p w:rsidR="00215430" w:rsidRDefault="00F57654">
            <w:pPr>
              <w:tabs>
                <w:tab w:val="left" w:pos="2820"/>
              </w:tabs>
              <w:spacing w:after="0" w:line="240" w:lineRule="auto"/>
              <w:rPr>
                <w:sz w:val="20"/>
                <w:szCs w:val="20"/>
              </w:rPr>
            </w:pPr>
            <w:hyperlink r:id="rId170">
              <w:r>
                <w:rPr>
                  <w:color w:val="0563C1"/>
                  <w:sz w:val="20"/>
                  <w:szCs w:val="20"/>
                  <w:u w:val="single"/>
                </w:rPr>
                <w:t>prof. dr. sc. Karin Kov</w:t>
              </w:r>
              <w:r>
                <w:rPr>
                  <w:color w:val="0563C1"/>
                  <w:sz w:val="20"/>
                  <w:szCs w:val="20"/>
                  <w:u w:val="single"/>
                </w:rPr>
                <w:t>ačević Ganić</w:t>
              </w:r>
            </w:hyperlink>
          </w:p>
        </w:tc>
        <w:tc>
          <w:tcPr>
            <w:tcW w:w="2700"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40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bookmarkStart w:id="4" w:name="2et92p0" w:colFirst="0" w:colLast="0"/>
            <w:bookmarkEnd w:id="4"/>
            <w:r>
              <w:rPr>
                <w:b/>
                <w:bCs/>
                <w:sz w:val="20"/>
                <w:szCs w:val="20"/>
              </w:rPr>
              <w:t>Planiranje i optimiranje analize</w:t>
            </w:r>
          </w:p>
        </w:tc>
        <w:tc>
          <w:tcPr>
            <w:tcW w:w="2700"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40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66802</w:t>
            </w:r>
          </w:p>
        </w:tc>
        <w:tc>
          <w:tcPr>
            <w:tcW w:w="2700"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 + 6 + 15 + 0</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402"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700"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5-10</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402"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700"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23"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40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P2, seminari u P2, laboratorijske vježbe u Laboratoriju za analitičku kemiju</w:t>
            </w:r>
          </w:p>
        </w:tc>
        <w:tc>
          <w:tcPr>
            <w:tcW w:w="2700"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40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700"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325" w:type="dxa"/>
            <w:gridSpan w:val="13"/>
            <w:tcBorders>
              <w:top w:val="single" w:sz="12" w:space="0" w:color="000000"/>
              <w:right w:val="single" w:sz="12" w:space="0" w:color="000000"/>
            </w:tcBorders>
            <w:vAlign w:val="center"/>
          </w:tcPr>
          <w:p w:rsidR="00215430" w:rsidRDefault="00F57654">
            <w:pPr>
              <w:shd w:val="clear" w:color="auto" w:fill="FFFFFF"/>
              <w:spacing w:after="0" w:line="240" w:lineRule="auto"/>
              <w:rPr>
                <w:color w:val="000000"/>
                <w:sz w:val="20"/>
                <w:szCs w:val="20"/>
              </w:rPr>
            </w:pPr>
            <w:r>
              <w:rPr>
                <w:color w:val="000000"/>
                <w:sz w:val="20"/>
                <w:szCs w:val="20"/>
              </w:rPr>
              <w:t>U okviru modula studenti se osposobljavaju za samostalno planiranje i optimiranje kemijske analize suvremenim instrumentalnim analitičkim metodama uključujući kromatografske, spektrometrijske i elektroanalitičke metode. Osnovni je cilj kolegija upoznati st</w:t>
            </w:r>
            <w:r>
              <w:rPr>
                <w:color w:val="000000"/>
                <w:sz w:val="20"/>
                <w:szCs w:val="20"/>
              </w:rPr>
              <w:t>udente s osnovnim principima razvoja analitičkih metoda i određivanja parametara koji kvantitativno karakteriziraju analitičku metodu koji su bitni za njen odabir i validaciju. Također kolegij ima za cilj osposobiti studente za uočavanje i uklanjanje najče</w:t>
            </w:r>
            <w:r>
              <w:rPr>
                <w:color w:val="000000"/>
                <w:sz w:val="20"/>
                <w:szCs w:val="20"/>
              </w:rPr>
              <w:t>šćih izvora pogrešaka kod analize realnih uzoraka te obradu i interpretaciju rezultata analize i pisanje SOP-a.</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32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325" w:type="dxa"/>
            <w:gridSpan w:val="13"/>
            <w:tcBorders>
              <w:right w:val="single" w:sz="12" w:space="0" w:color="000000"/>
            </w:tcBorders>
            <w:vAlign w:val="center"/>
          </w:tcPr>
          <w:p w:rsidR="00215430" w:rsidRDefault="00F57654">
            <w:pPr>
              <w:numPr>
                <w:ilvl w:val="0"/>
                <w:numId w:val="178"/>
              </w:numPr>
              <w:spacing w:after="0" w:line="240" w:lineRule="auto"/>
              <w:ind w:left="264" w:hanging="264"/>
              <w:rPr>
                <w:sz w:val="20"/>
                <w:szCs w:val="20"/>
              </w:rPr>
            </w:pPr>
            <w:r>
              <w:rPr>
                <w:sz w:val="20"/>
                <w:szCs w:val="20"/>
              </w:rPr>
              <w:t>obavljati poslove složenih analiza hrane u mikrobiološkim i fizikalno-kemijskim kontrolnim i istraživačkim laboratorijima</w:t>
            </w:r>
          </w:p>
          <w:p w:rsidR="00215430" w:rsidRDefault="00F57654">
            <w:pPr>
              <w:numPr>
                <w:ilvl w:val="0"/>
                <w:numId w:val="178"/>
              </w:numPr>
              <w:spacing w:after="0" w:line="240" w:lineRule="auto"/>
              <w:ind w:left="264" w:hanging="264"/>
              <w:rPr>
                <w:sz w:val="20"/>
                <w:szCs w:val="20"/>
              </w:rPr>
            </w:pPr>
            <w:r>
              <w:rPr>
                <w:sz w:val="20"/>
                <w:szCs w:val="20"/>
              </w:rPr>
              <w:t>upravljati, voditi, kontrolirati i nadzirati procese proizvodnje hrane</w:t>
            </w:r>
          </w:p>
          <w:p w:rsidR="00215430" w:rsidRDefault="00F57654">
            <w:pPr>
              <w:numPr>
                <w:ilvl w:val="0"/>
                <w:numId w:val="178"/>
              </w:numPr>
              <w:spacing w:after="0" w:line="240" w:lineRule="auto"/>
              <w:ind w:left="264" w:hanging="264"/>
              <w:rPr>
                <w:sz w:val="20"/>
                <w:szCs w:val="20"/>
              </w:rPr>
            </w:pPr>
            <w:r>
              <w:rPr>
                <w:sz w:val="20"/>
                <w:szCs w:val="20"/>
              </w:rPr>
              <w:t>samostalno analizirati, donositi zaključke i prezentirati rezultate provedenih analiza</w:t>
            </w:r>
          </w:p>
          <w:p w:rsidR="00215430" w:rsidRDefault="00F57654">
            <w:pPr>
              <w:numPr>
                <w:ilvl w:val="0"/>
                <w:numId w:val="178"/>
              </w:numPr>
              <w:spacing w:after="0" w:line="240" w:lineRule="auto"/>
              <w:ind w:left="264" w:hanging="264"/>
              <w:rPr>
                <w:sz w:val="20"/>
                <w:szCs w:val="20"/>
              </w:rPr>
            </w:pPr>
            <w:r>
              <w:rPr>
                <w:sz w:val="20"/>
                <w:szCs w:val="20"/>
              </w:rPr>
              <w:t>samostalno rješavati probleme u novim ili nepoznatim situacijama</w:t>
            </w:r>
          </w:p>
          <w:p w:rsidR="00215430" w:rsidRDefault="00F57654">
            <w:pPr>
              <w:numPr>
                <w:ilvl w:val="0"/>
                <w:numId w:val="178"/>
              </w:numPr>
              <w:spacing w:after="0" w:line="240" w:lineRule="auto"/>
              <w:ind w:left="264" w:hanging="264"/>
              <w:rPr>
                <w:sz w:val="20"/>
                <w:szCs w:val="20"/>
              </w:rPr>
            </w:pPr>
            <w:r>
              <w:rPr>
                <w:sz w:val="20"/>
                <w:szCs w:val="20"/>
              </w:rPr>
              <w:t>samostalno promišljanje i interpretiranje rezultate, te donošenje zaključaka i rješenja</w:t>
            </w:r>
          </w:p>
          <w:p w:rsidR="00215430" w:rsidRDefault="00F57654">
            <w:pPr>
              <w:numPr>
                <w:ilvl w:val="0"/>
                <w:numId w:val="178"/>
              </w:numPr>
              <w:spacing w:after="0" w:line="240" w:lineRule="auto"/>
              <w:ind w:left="264" w:hanging="264"/>
              <w:rPr>
                <w:sz w:val="20"/>
                <w:szCs w:val="20"/>
              </w:rPr>
            </w:pPr>
            <w:r>
              <w:rPr>
                <w:sz w:val="20"/>
                <w:szCs w:val="20"/>
              </w:rPr>
              <w:t>primijeniti etič</w:t>
            </w:r>
            <w:r>
              <w:rPr>
                <w:sz w:val="20"/>
                <w:szCs w:val="20"/>
              </w:rPr>
              <w:t>ka načela, zakonsku regulativu i norme vezane na specifične zahtjeve struke</w:t>
            </w:r>
          </w:p>
          <w:p w:rsidR="00215430" w:rsidRDefault="00F57654">
            <w:pPr>
              <w:numPr>
                <w:ilvl w:val="0"/>
                <w:numId w:val="178"/>
              </w:numPr>
              <w:spacing w:after="0" w:line="240" w:lineRule="auto"/>
              <w:ind w:left="264" w:hanging="264"/>
              <w:rPr>
                <w:sz w:val="20"/>
                <w:szCs w:val="20"/>
              </w:rPr>
            </w:pPr>
            <w:r>
              <w:rPr>
                <w:sz w:val="20"/>
                <w:szCs w:val="20"/>
              </w:rPr>
              <w:lastRenderedPageBreak/>
              <w:t>koristiti i valorizirati znanstvenu i stručnu literaturu s ciljem cjeloživotnog učenja i unaprjeđenja struke</w:t>
            </w:r>
          </w:p>
          <w:p w:rsidR="00215430" w:rsidRDefault="00F57654">
            <w:pPr>
              <w:numPr>
                <w:ilvl w:val="0"/>
                <w:numId w:val="178"/>
              </w:numPr>
              <w:spacing w:after="0" w:line="240" w:lineRule="auto"/>
              <w:ind w:left="264" w:hanging="264"/>
              <w:rPr>
                <w:sz w:val="20"/>
                <w:szCs w:val="20"/>
              </w:rPr>
            </w:pPr>
            <w:r>
              <w:rPr>
                <w:sz w:val="20"/>
                <w:szCs w:val="20"/>
              </w:rPr>
              <w:t>sposobnost integriranja spoznaja, formuliranja sudova na temelju nepotp</w:t>
            </w:r>
            <w:r>
              <w:rPr>
                <w:sz w:val="20"/>
                <w:szCs w:val="20"/>
              </w:rPr>
              <w:t>unih ili ograničenih informacija, te upravljanja kompleksnim sustavima u području sigurnosti hrane</w:t>
            </w:r>
          </w:p>
          <w:p w:rsidR="00215430" w:rsidRDefault="00F57654">
            <w:pPr>
              <w:numPr>
                <w:ilvl w:val="0"/>
                <w:numId w:val="178"/>
              </w:numPr>
              <w:spacing w:after="0" w:line="240" w:lineRule="auto"/>
              <w:ind w:left="264" w:hanging="264"/>
              <w:rPr>
                <w:sz w:val="20"/>
                <w:szCs w:val="20"/>
              </w:rPr>
            </w:pPr>
            <w:r>
              <w:rPr>
                <w:sz w:val="20"/>
                <w:szCs w:val="20"/>
              </w:rPr>
              <w:t>voditi ili sudjelovati u interdisciplinarnim timovima, koji kreiraju ili uvode nove metode s ciljem unaprjeđenja sustava sigurnosti i kvalitete hrane od po</w:t>
            </w:r>
            <w:r>
              <w:rPr>
                <w:sz w:val="20"/>
                <w:szCs w:val="20"/>
              </w:rPr>
              <w:t>lja do stola</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325" w:type="dxa"/>
            <w:gridSpan w:val="13"/>
            <w:tcBorders>
              <w:right w:val="single" w:sz="12" w:space="0" w:color="000000"/>
            </w:tcBorders>
            <w:vAlign w:val="center"/>
          </w:tcPr>
          <w:p w:rsidR="00215430" w:rsidRDefault="00F57654">
            <w:pPr>
              <w:numPr>
                <w:ilvl w:val="0"/>
                <w:numId w:val="175"/>
              </w:numPr>
              <w:spacing w:after="0" w:line="240" w:lineRule="auto"/>
              <w:ind w:left="264" w:hanging="284"/>
              <w:rPr>
                <w:color w:val="000000"/>
                <w:sz w:val="20"/>
                <w:szCs w:val="20"/>
              </w:rPr>
            </w:pPr>
            <w:r>
              <w:rPr>
                <w:color w:val="000000"/>
                <w:sz w:val="20"/>
                <w:szCs w:val="20"/>
              </w:rPr>
              <w:t>primijeniti stečena znanja za samostalno planiranje i optimiranje analitičkih postupaka</w:t>
            </w:r>
          </w:p>
          <w:p w:rsidR="00215430" w:rsidRDefault="00F57654">
            <w:pPr>
              <w:numPr>
                <w:ilvl w:val="0"/>
                <w:numId w:val="175"/>
              </w:numPr>
              <w:spacing w:after="0" w:line="240" w:lineRule="auto"/>
              <w:ind w:left="264" w:hanging="284"/>
              <w:rPr>
                <w:color w:val="000000"/>
                <w:sz w:val="20"/>
                <w:szCs w:val="20"/>
              </w:rPr>
            </w:pPr>
            <w:r>
              <w:rPr>
                <w:color w:val="000000"/>
                <w:sz w:val="20"/>
                <w:szCs w:val="20"/>
              </w:rPr>
              <w:t>procijeniti prikladnost pojedinih instrumentalnih tehnika za analizu s obzirom na fizikalno-kemijska svojstva analita i uzorka</w:t>
            </w:r>
          </w:p>
          <w:p w:rsidR="00215430" w:rsidRDefault="00F57654">
            <w:pPr>
              <w:numPr>
                <w:ilvl w:val="0"/>
                <w:numId w:val="175"/>
              </w:numPr>
              <w:spacing w:after="0" w:line="240" w:lineRule="auto"/>
              <w:ind w:left="264" w:hanging="284"/>
              <w:rPr>
                <w:color w:val="000000"/>
                <w:sz w:val="20"/>
                <w:szCs w:val="20"/>
              </w:rPr>
            </w:pPr>
            <w:r>
              <w:rPr>
                <w:color w:val="000000"/>
                <w:sz w:val="20"/>
                <w:szCs w:val="20"/>
              </w:rPr>
              <w:t>poznavati, razumjeti i objasniti ulogu parametara za kvalitativni i kvantitativni opis analitičke metode te eksperimentalno odred</w:t>
            </w:r>
            <w:r>
              <w:rPr>
                <w:color w:val="000000"/>
                <w:sz w:val="20"/>
                <w:szCs w:val="20"/>
              </w:rPr>
              <w:t>iti parametre koji kvantitativno karakteriziraju analitičku metodu</w:t>
            </w:r>
          </w:p>
          <w:p w:rsidR="00215430" w:rsidRDefault="00F57654">
            <w:pPr>
              <w:numPr>
                <w:ilvl w:val="0"/>
                <w:numId w:val="175"/>
              </w:numPr>
              <w:spacing w:after="0" w:line="240" w:lineRule="auto"/>
              <w:ind w:left="264" w:hanging="284"/>
              <w:rPr>
                <w:color w:val="000000"/>
                <w:sz w:val="20"/>
                <w:szCs w:val="20"/>
              </w:rPr>
            </w:pPr>
            <w:r>
              <w:rPr>
                <w:color w:val="000000"/>
                <w:sz w:val="20"/>
                <w:szCs w:val="20"/>
              </w:rPr>
              <w:t>prepoznati i rješavati osnovne probleme nastale tijekom analize (tehničke i analitičke prirode)</w:t>
            </w:r>
          </w:p>
          <w:p w:rsidR="00215430" w:rsidRDefault="00F57654">
            <w:pPr>
              <w:numPr>
                <w:ilvl w:val="0"/>
                <w:numId w:val="175"/>
              </w:numPr>
              <w:spacing w:after="0" w:line="240" w:lineRule="auto"/>
              <w:ind w:left="264" w:hanging="284"/>
              <w:rPr>
                <w:color w:val="000000"/>
                <w:sz w:val="20"/>
                <w:szCs w:val="20"/>
              </w:rPr>
            </w:pPr>
            <w:r>
              <w:rPr>
                <w:color w:val="000000"/>
                <w:sz w:val="20"/>
                <w:szCs w:val="20"/>
              </w:rPr>
              <w:t>razmotriti i izabrati najprikladniji način obrade dobivenih analitičkih signala</w:t>
            </w:r>
          </w:p>
          <w:p w:rsidR="00215430" w:rsidRDefault="00F57654">
            <w:pPr>
              <w:numPr>
                <w:ilvl w:val="0"/>
                <w:numId w:val="175"/>
              </w:numPr>
              <w:spacing w:after="0" w:line="240" w:lineRule="auto"/>
              <w:ind w:left="264" w:hanging="284"/>
              <w:rPr>
                <w:sz w:val="20"/>
                <w:szCs w:val="20"/>
              </w:rPr>
            </w:pPr>
            <w:r>
              <w:rPr>
                <w:color w:val="000000"/>
                <w:sz w:val="20"/>
                <w:szCs w:val="20"/>
              </w:rPr>
              <w:t>interpretirat</w:t>
            </w:r>
            <w:r>
              <w:rPr>
                <w:color w:val="000000"/>
                <w:sz w:val="20"/>
                <w:szCs w:val="20"/>
              </w:rPr>
              <w:t>i rezultate analize</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325" w:type="dxa"/>
            <w:gridSpan w:val="13"/>
            <w:tcBorders>
              <w:right w:val="single" w:sz="12" w:space="0" w:color="000000"/>
            </w:tcBorders>
            <w:vAlign w:val="center"/>
          </w:tcPr>
          <w:p w:rsidR="00215430" w:rsidRDefault="00F57654">
            <w:pPr>
              <w:numPr>
                <w:ilvl w:val="0"/>
                <w:numId w:val="91"/>
              </w:numPr>
              <w:spacing w:after="0" w:line="240" w:lineRule="auto"/>
              <w:ind w:left="264" w:hanging="264"/>
              <w:rPr>
                <w:sz w:val="20"/>
                <w:szCs w:val="20"/>
              </w:rPr>
            </w:pPr>
            <w:r>
              <w:rPr>
                <w:sz w:val="20"/>
                <w:szCs w:val="20"/>
              </w:rPr>
              <w:t>Temeljni pojmovi vezani uz razvoj i validaciju analitičkih metoda</w:t>
            </w:r>
          </w:p>
          <w:p w:rsidR="00215430" w:rsidRDefault="00F57654">
            <w:pPr>
              <w:numPr>
                <w:ilvl w:val="0"/>
                <w:numId w:val="91"/>
              </w:numPr>
              <w:spacing w:after="0" w:line="240" w:lineRule="auto"/>
              <w:ind w:left="264" w:hanging="264"/>
              <w:rPr>
                <w:sz w:val="20"/>
                <w:szCs w:val="20"/>
              </w:rPr>
            </w:pPr>
            <w:r>
              <w:rPr>
                <w:sz w:val="20"/>
                <w:szCs w:val="20"/>
              </w:rPr>
              <w:t>Kriteriji za odabir analitičke metode</w:t>
            </w:r>
          </w:p>
          <w:p w:rsidR="00215430" w:rsidRDefault="00F57654">
            <w:pPr>
              <w:numPr>
                <w:ilvl w:val="0"/>
                <w:numId w:val="91"/>
              </w:numPr>
              <w:spacing w:after="0" w:line="240" w:lineRule="auto"/>
              <w:ind w:left="264" w:hanging="264"/>
              <w:rPr>
                <w:sz w:val="20"/>
                <w:szCs w:val="20"/>
              </w:rPr>
            </w:pPr>
            <w:r>
              <w:rPr>
                <w:sz w:val="20"/>
                <w:szCs w:val="20"/>
              </w:rPr>
              <w:t>Planiranje i pristup analizi kod kromatografskih, spektrometijskih i elektrokemijskih metoda</w:t>
            </w:r>
          </w:p>
          <w:p w:rsidR="00215430" w:rsidRDefault="00F57654">
            <w:pPr>
              <w:numPr>
                <w:ilvl w:val="0"/>
                <w:numId w:val="91"/>
              </w:numPr>
              <w:spacing w:after="0" w:line="240" w:lineRule="auto"/>
              <w:ind w:left="264" w:hanging="264"/>
              <w:rPr>
                <w:sz w:val="20"/>
                <w:szCs w:val="20"/>
              </w:rPr>
            </w:pPr>
            <w:r>
              <w:rPr>
                <w:sz w:val="20"/>
                <w:szCs w:val="20"/>
              </w:rPr>
              <w:t>Najčešći problemi kod  kromatografskih, spektrometrijskih i elektrokemijskih metoda te njihova identifikacija i uklanjanje</w:t>
            </w:r>
          </w:p>
        </w:tc>
      </w:tr>
      <w:tr w:rsidR="00215430">
        <w:trPr>
          <w:trHeight w:val="349"/>
        </w:trPr>
        <w:tc>
          <w:tcPr>
            <w:tcW w:w="211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0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23"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99"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11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0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323"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099"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11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939"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5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9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64" w:type="dxa"/>
            <w:tcBorders>
              <w:top w:val="single" w:sz="12" w:space="0" w:color="000000"/>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64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5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9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64"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645"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5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79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64"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645"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5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463" w:type="dxa"/>
            <w:tcBorders>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179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64"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645"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215430">
            <w:pPr>
              <w:tabs>
                <w:tab w:val="left" w:pos="2820"/>
              </w:tabs>
              <w:spacing w:after="0" w:line="240" w:lineRule="auto"/>
              <w:jc w:val="center"/>
              <w:rPr>
                <w:color w:val="000000"/>
                <w:sz w:val="20"/>
                <w:szCs w:val="20"/>
              </w:rPr>
            </w:pP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5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3" w:type="dxa"/>
            <w:tcBorders>
              <w:left w:val="single" w:sz="8" w:space="0" w:color="000000"/>
              <w:bottom w:val="single" w:sz="12" w:space="0" w:color="000000"/>
              <w:right w:val="single" w:sz="8" w:space="0" w:color="000000"/>
            </w:tcBorders>
            <w:vAlign w:val="center"/>
          </w:tcPr>
          <w:p w:rsidR="00215430" w:rsidRDefault="00215430">
            <w:pPr>
              <w:tabs>
                <w:tab w:val="left" w:pos="2820"/>
              </w:tabs>
              <w:spacing w:after="0" w:line="240" w:lineRule="auto"/>
              <w:jc w:val="center"/>
              <w:rPr>
                <w:color w:val="000000"/>
                <w:sz w:val="20"/>
                <w:szCs w:val="20"/>
              </w:rPr>
            </w:pPr>
          </w:p>
        </w:tc>
        <w:tc>
          <w:tcPr>
            <w:tcW w:w="179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09"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325" w:type="dxa"/>
            <w:gridSpan w:val="13"/>
            <w:tcBorders>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Bodovanje:</w:t>
            </w:r>
          </w:p>
          <w:p w:rsidR="00215430" w:rsidRDefault="00F57654">
            <w:pPr>
              <w:spacing w:after="0" w:line="240" w:lineRule="auto"/>
              <w:rPr>
                <w:color w:val="000000"/>
                <w:sz w:val="20"/>
                <w:szCs w:val="20"/>
              </w:rPr>
            </w:pPr>
            <w:r>
              <w:rPr>
                <w:color w:val="000000"/>
                <w:sz w:val="20"/>
                <w:szCs w:val="20"/>
              </w:rPr>
              <w:t>1. seminarski rad</w:t>
            </w:r>
            <w:r>
              <w:rPr>
                <w:color w:val="000000"/>
                <w:sz w:val="20"/>
                <w:szCs w:val="20"/>
              </w:rPr>
              <w:tab/>
              <w:t xml:space="preserve">                         30 bodova</w:t>
            </w:r>
            <w:r>
              <w:rPr>
                <w:color w:val="000000"/>
                <w:sz w:val="20"/>
                <w:szCs w:val="20"/>
              </w:rPr>
              <w:tab/>
            </w:r>
          </w:p>
          <w:p w:rsidR="00215430" w:rsidRDefault="00F57654">
            <w:pPr>
              <w:spacing w:after="0" w:line="240" w:lineRule="auto"/>
              <w:rPr>
                <w:color w:val="000000"/>
                <w:sz w:val="20"/>
                <w:szCs w:val="20"/>
              </w:rPr>
            </w:pPr>
            <w:r>
              <w:rPr>
                <w:color w:val="000000"/>
                <w:sz w:val="20"/>
                <w:szCs w:val="20"/>
              </w:rPr>
              <w:t>2. pismeni  i usmeni ispit             70 bodova</w:t>
            </w:r>
            <w:r>
              <w:rPr>
                <w:color w:val="000000"/>
                <w:sz w:val="20"/>
                <w:szCs w:val="20"/>
              </w:rPr>
              <w:tab/>
            </w:r>
          </w:p>
          <w:p w:rsidR="00215430" w:rsidRDefault="00F57654">
            <w:pPr>
              <w:spacing w:after="0" w:line="240" w:lineRule="auto"/>
              <w:rPr>
                <w:color w:val="000000"/>
                <w:sz w:val="20"/>
                <w:szCs w:val="20"/>
              </w:rPr>
            </w:pPr>
            <w:r>
              <w:rPr>
                <w:color w:val="000000"/>
                <w:sz w:val="20"/>
                <w:szCs w:val="20"/>
              </w:rPr>
              <w:t>Ukupno                                        100 bodova</w:t>
            </w:r>
          </w:p>
          <w:p w:rsidR="00215430" w:rsidRDefault="00F57654">
            <w:pPr>
              <w:spacing w:after="0" w:line="240" w:lineRule="auto"/>
              <w:rPr>
                <w:color w:val="000000"/>
                <w:sz w:val="20"/>
                <w:szCs w:val="20"/>
              </w:rPr>
            </w:pPr>
            <w:r>
              <w:rPr>
                <w:color w:val="000000"/>
                <w:sz w:val="20"/>
                <w:szCs w:val="20"/>
              </w:rPr>
              <w:tab/>
            </w:r>
          </w:p>
          <w:p w:rsidR="00215430" w:rsidRDefault="00F57654">
            <w:pPr>
              <w:spacing w:after="0" w:line="240" w:lineRule="auto"/>
              <w:rPr>
                <w:b/>
                <w:bCs/>
                <w:color w:val="000000"/>
                <w:sz w:val="20"/>
                <w:szCs w:val="20"/>
              </w:rPr>
            </w:pPr>
            <w:r>
              <w:rPr>
                <w:b/>
                <w:bCs/>
                <w:color w:val="000000"/>
                <w:sz w:val="20"/>
                <w:szCs w:val="20"/>
              </w:rPr>
              <w:t>Formiranje ocjene:</w:t>
            </w:r>
          </w:p>
          <w:p w:rsidR="00215430" w:rsidRDefault="00F57654">
            <w:pPr>
              <w:spacing w:after="0" w:line="240" w:lineRule="auto"/>
              <w:rPr>
                <w:color w:val="000000"/>
                <w:sz w:val="20"/>
                <w:szCs w:val="20"/>
              </w:rPr>
            </w:pPr>
            <w:r>
              <w:rPr>
                <w:color w:val="000000"/>
                <w:sz w:val="20"/>
                <w:szCs w:val="20"/>
              </w:rPr>
              <w:t>&lt; 60 % nedovoljan (1)</w:t>
            </w:r>
          </w:p>
          <w:p w:rsidR="00215430" w:rsidRDefault="00F57654">
            <w:pPr>
              <w:spacing w:after="0" w:line="240" w:lineRule="auto"/>
              <w:rPr>
                <w:color w:val="000000"/>
                <w:sz w:val="20"/>
                <w:szCs w:val="20"/>
              </w:rPr>
            </w:pPr>
            <w:r>
              <w:rPr>
                <w:color w:val="000000"/>
                <w:sz w:val="20"/>
                <w:szCs w:val="20"/>
              </w:rPr>
              <w:t xml:space="preserve">60 </w:t>
            </w:r>
            <w:r>
              <w:rPr>
                <w:rFonts w:ascii="Noto Sans Symbols" w:eastAsia="Noto Sans Symbols" w:hAnsi="Noto Sans Symbols" w:cs="Noto Sans Symbols"/>
                <w:color w:val="000000"/>
                <w:sz w:val="20"/>
                <w:szCs w:val="20"/>
              </w:rPr>
              <w:t>−</w:t>
            </w:r>
            <w:r>
              <w:rPr>
                <w:color w:val="000000"/>
                <w:sz w:val="20"/>
                <w:szCs w:val="20"/>
              </w:rPr>
              <w:t xml:space="preserve"> 68,9 % dovoljan (2)</w:t>
            </w:r>
          </w:p>
          <w:p w:rsidR="00215430" w:rsidRDefault="00F57654">
            <w:pPr>
              <w:spacing w:after="0" w:line="240" w:lineRule="auto"/>
              <w:rPr>
                <w:color w:val="000000"/>
                <w:sz w:val="20"/>
                <w:szCs w:val="20"/>
              </w:rPr>
            </w:pPr>
            <w:r>
              <w:rPr>
                <w:color w:val="000000"/>
                <w:sz w:val="20"/>
                <w:szCs w:val="20"/>
              </w:rPr>
              <w:t xml:space="preserve">69 </w:t>
            </w:r>
            <w:r>
              <w:rPr>
                <w:rFonts w:ascii="Noto Sans Symbols" w:eastAsia="Noto Sans Symbols" w:hAnsi="Noto Sans Symbols" w:cs="Noto Sans Symbols"/>
                <w:color w:val="000000"/>
                <w:sz w:val="20"/>
                <w:szCs w:val="20"/>
              </w:rPr>
              <w:t>−</w:t>
            </w:r>
            <w:r>
              <w:rPr>
                <w:color w:val="000000"/>
                <w:sz w:val="20"/>
                <w:szCs w:val="20"/>
              </w:rPr>
              <w:t xml:space="preserve"> 79,9 % dobar (3)</w:t>
            </w:r>
          </w:p>
          <w:p w:rsidR="00215430" w:rsidRDefault="00F57654">
            <w:pPr>
              <w:spacing w:after="0" w:line="240" w:lineRule="auto"/>
              <w:rPr>
                <w:color w:val="000000"/>
                <w:sz w:val="20"/>
                <w:szCs w:val="20"/>
              </w:rPr>
            </w:pPr>
            <w:r>
              <w:rPr>
                <w:color w:val="000000"/>
                <w:sz w:val="20"/>
                <w:szCs w:val="20"/>
              </w:rPr>
              <w:t xml:space="preserve">80 </w:t>
            </w:r>
            <w:r>
              <w:rPr>
                <w:rFonts w:ascii="Noto Sans Symbols" w:eastAsia="Noto Sans Symbols" w:hAnsi="Noto Sans Symbols" w:cs="Noto Sans Symbols"/>
                <w:color w:val="000000"/>
                <w:sz w:val="20"/>
                <w:szCs w:val="20"/>
              </w:rPr>
              <w:t>−</w:t>
            </w:r>
            <w:r>
              <w:rPr>
                <w:color w:val="000000"/>
                <w:sz w:val="20"/>
                <w:szCs w:val="20"/>
              </w:rPr>
              <w:t xml:space="preserve"> </w:t>
            </w:r>
            <w:r>
              <w:rPr>
                <w:color w:val="000000"/>
                <w:sz w:val="20"/>
                <w:szCs w:val="20"/>
              </w:rPr>
              <w:t>89,9 % vrlo dobar (4)</w:t>
            </w:r>
          </w:p>
          <w:p w:rsidR="00215430" w:rsidRDefault="00F57654">
            <w:pPr>
              <w:tabs>
                <w:tab w:val="left" w:pos="2820"/>
              </w:tabs>
              <w:spacing w:after="0" w:line="240" w:lineRule="auto"/>
              <w:rPr>
                <w:color w:val="000000"/>
                <w:sz w:val="20"/>
                <w:szCs w:val="20"/>
              </w:rPr>
            </w:pPr>
            <w:r>
              <w:rPr>
                <w:color w:val="000000"/>
                <w:sz w:val="20"/>
                <w:szCs w:val="20"/>
              </w:rPr>
              <w:t xml:space="preserve">90 </w:t>
            </w:r>
            <w:r>
              <w:rPr>
                <w:rFonts w:ascii="Noto Sans Symbols" w:eastAsia="Noto Sans Symbols" w:hAnsi="Noto Sans Symbols" w:cs="Noto Sans Symbols"/>
                <w:color w:val="000000"/>
                <w:sz w:val="20"/>
                <w:szCs w:val="20"/>
              </w:rPr>
              <w:t>−</w:t>
            </w:r>
            <w:r>
              <w:rPr>
                <w:color w:val="000000"/>
                <w:sz w:val="20"/>
                <w:szCs w:val="20"/>
              </w:rPr>
              <w:t xml:space="preserve"> 100 % izvrstan (5)</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32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74"/>
              </w:numPr>
              <w:tabs>
                <w:tab w:val="left" w:pos="601"/>
              </w:tabs>
              <w:spacing w:after="0" w:line="240" w:lineRule="auto"/>
              <w:ind w:left="601" w:hanging="422"/>
              <w:rPr>
                <w:color w:val="000000"/>
                <w:sz w:val="20"/>
                <w:szCs w:val="20"/>
              </w:rPr>
            </w:pPr>
            <w:r>
              <w:rPr>
                <w:sz w:val="20"/>
                <w:szCs w:val="20"/>
              </w:rPr>
              <w:t>prisustvovati svim predavanjima i seminarima (dozvoljen broj neopravdanih izostanaka s predavanja i seminara je 2)</w:t>
            </w:r>
          </w:p>
          <w:p w:rsidR="00215430" w:rsidRDefault="00F57654">
            <w:pPr>
              <w:numPr>
                <w:ilvl w:val="0"/>
                <w:numId w:val="173"/>
              </w:numPr>
              <w:tabs>
                <w:tab w:val="left" w:pos="601"/>
              </w:tabs>
              <w:spacing w:after="0" w:line="240" w:lineRule="auto"/>
              <w:ind w:left="601" w:hanging="422"/>
              <w:rPr>
                <w:color w:val="000000"/>
                <w:sz w:val="20"/>
                <w:szCs w:val="20"/>
              </w:rPr>
            </w:pPr>
            <w:r>
              <w:rPr>
                <w:color w:val="000000"/>
                <w:sz w:val="20"/>
                <w:szCs w:val="20"/>
              </w:rPr>
              <w:lastRenderedPageBreak/>
              <w:t>tijekom semestra odraditi sve predviđene laboratorijske vježbe i imati priznate referate iz laboratorijskih vježbi</w:t>
            </w:r>
          </w:p>
          <w:p w:rsidR="00215430" w:rsidRDefault="00F57654">
            <w:pPr>
              <w:numPr>
                <w:ilvl w:val="0"/>
                <w:numId w:val="173"/>
              </w:numPr>
              <w:tabs>
                <w:tab w:val="left" w:pos="601"/>
              </w:tabs>
              <w:spacing w:after="0" w:line="240" w:lineRule="auto"/>
              <w:ind w:left="601" w:hanging="422"/>
              <w:rPr>
                <w:color w:val="000000"/>
                <w:sz w:val="20"/>
                <w:szCs w:val="20"/>
              </w:rPr>
            </w:pPr>
            <w:r>
              <w:rPr>
                <w:color w:val="000000"/>
                <w:sz w:val="20"/>
                <w:szCs w:val="20"/>
              </w:rPr>
              <w:t>imati pozitivno ocijenjen seminarski rad</w:t>
            </w:r>
          </w:p>
          <w:p w:rsidR="00215430" w:rsidRDefault="00F57654">
            <w:pPr>
              <w:numPr>
                <w:ilvl w:val="0"/>
                <w:numId w:val="173"/>
              </w:numPr>
              <w:tabs>
                <w:tab w:val="left" w:pos="601"/>
              </w:tabs>
              <w:spacing w:after="0" w:line="240" w:lineRule="auto"/>
              <w:ind w:left="601" w:hanging="422"/>
              <w:rPr>
                <w:color w:val="000000"/>
                <w:sz w:val="20"/>
                <w:szCs w:val="20"/>
              </w:rPr>
            </w:pPr>
            <w:r>
              <w:rPr>
                <w:color w:val="000000"/>
                <w:sz w:val="20"/>
                <w:szCs w:val="20"/>
              </w:rPr>
              <w:t>položiti pismeni i usmeni ispit s minimalno 60 % bodova</w:t>
            </w:r>
          </w:p>
        </w:tc>
      </w:tr>
      <w:tr w:rsidR="00215430">
        <w:tc>
          <w:tcPr>
            <w:tcW w:w="211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w:t>
            </w:r>
          </w:p>
        </w:tc>
        <w:tc>
          <w:tcPr>
            <w:tcW w:w="5301"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4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301" w:type="dxa"/>
            <w:gridSpan w:val="8"/>
            <w:tcBorders>
              <w:right w:val="single" w:sz="8" w:space="0" w:color="000000"/>
            </w:tcBorders>
          </w:tcPr>
          <w:p w:rsidR="00215430" w:rsidRDefault="00F57654">
            <w:pPr>
              <w:spacing w:after="0" w:line="240" w:lineRule="auto"/>
              <w:rPr>
                <w:sz w:val="20"/>
                <w:szCs w:val="20"/>
              </w:rPr>
            </w:pPr>
            <w:r>
              <w:rPr>
                <w:sz w:val="20"/>
                <w:szCs w:val="20"/>
              </w:rPr>
              <w:t>D. Rood, The Troubleshooting and Maintenance Guide for Gas Chromatographers 4</w:t>
            </w:r>
            <w:r>
              <w:rPr>
                <w:sz w:val="20"/>
                <w:szCs w:val="20"/>
                <w:vertAlign w:val="superscript"/>
              </w:rPr>
              <w:t>th</w:t>
            </w:r>
            <w:r>
              <w:rPr>
                <w:sz w:val="20"/>
                <w:szCs w:val="20"/>
              </w:rPr>
              <w:t xml:space="preserve"> revised and updated edition, WILEY-VCH Verlag GmbH &amp; Co. KGaA, Weinheim 2007</w:t>
            </w:r>
          </w:p>
          <w:p w:rsidR="00215430" w:rsidRDefault="00F57654">
            <w:pPr>
              <w:spacing w:after="0" w:line="240" w:lineRule="auto"/>
              <w:rPr>
                <w:sz w:val="20"/>
                <w:szCs w:val="20"/>
              </w:rPr>
            </w:pPr>
            <w:r>
              <w:rPr>
                <w:sz w:val="20"/>
                <w:szCs w:val="20"/>
              </w:rPr>
              <w:t>Poglavlja: 1-13</w:t>
            </w:r>
          </w:p>
        </w:tc>
        <w:tc>
          <w:tcPr>
            <w:tcW w:w="1277" w:type="dxa"/>
            <w:gridSpan w:val="2"/>
            <w:tcBorders>
              <w:top w:val="single" w:sz="8" w:space="0" w:color="000000"/>
              <w:left w:val="single" w:sz="8" w:space="0" w:color="000000"/>
              <w:right w:val="single" w:sz="8" w:space="0" w:color="000000"/>
            </w:tcBorders>
          </w:tcPr>
          <w:p w:rsidR="00215430" w:rsidRDefault="00215430">
            <w:pPr>
              <w:tabs>
                <w:tab w:val="left" w:pos="2820"/>
              </w:tabs>
              <w:spacing w:after="0" w:line="240" w:lineRule="auto"/>
              <w:rPr>
                <w:color w:val="000000"/>
                <w:sz w:val="20"/>
                <w:szCs w:val="20"/>
              </w:rPr>
            </w:pPr>
          </w:p>
        </w:tc>
        <w:tc>
          <w:tcPr>
            <w:tcW w:w="1747"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(kod izv. prof. dr. sc. I. Jakaša)</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301" w:type="dxa"/>
            <w:gridSpan w:val="8"/>
            <w:tcBorders>
              <w:right w:val="single" w:sz="8" w:space="0" w:color="000000"/>
            </w:tcBorders>
          </w:tcPr>
          <w:p w:rsidR="00215430" w:rsidRDefault="00F57654">
            <w:pPr>
              <w:spacing w:after="0" w:line="240" w:lineRule="auto"/>
              <w:rPr>
                <w:sz w:val="20"/>
                <w:szCs w:val="20"/>
              </w:rPr>
            </w:pPr>
            <w:r>
              <w:rPr>
                <w:sz w:val="20"/>
                <w:szCs w:val="20"/>
              </w:rPr>
              <w:t>D.A. Skoog, F.J. Holler, S.R. Crouch, Principles of instrumental analysis, Brooks/Cole Pub., šesto izdanje, 2006.</w:t>
            </w:r>
          </w:p>
          <w:p w:rsidR="00215430" w:rsidRDefault="00F57654">
            <w:pPr>
              <w:spacing w:after="0" w:line="240" w:lineRule="auto"/>
              <w:rPr>
                <w:sz w:val="20"/>
                <w:szCs w:val="20"/>
              </w:rPr>
            </w:pPr>
            <w:r>
              <w:rPr>
                <w:sz w:val="20"/>
                <w:szCs w:val="20"/>
              </w:rPr>
              <w:t>Poglavlja: 4, 10-11, 19-22, 24-27</w:t>
            </w:r>
          </w:p>
        </w:tc>
        <w:tc>
          <w:tcPr>
            <w:tcW w:w="1277" w:type="dxa"/>
            <w:gridSpan w:val="2"/>
            <w:tcBorders>
              <w:left w:val="single" w:sz="8" w:space="0" w:color="000000"/>
              <w:right w:val="single" w:sz="8" w:space="0" w:color="000000"/>
            </w:tcBorders>
          </w:tcPr>
          <w:p w:rsidR="00215430" w:rsidRDefault="00215430">
            <w:pPr>
              <w:tabs>
                <w:tab w:val="left" w:pos="2820"/>
              </w:tabs>
              <w:spacing w:after="0" w:line="240" w:lineRule="auto"/>
              <w:jc w:val="center"/>
              <w:rPr>
                <w:color w:val="000000"/>
                <w:sz w:val="20"/>
                <w:szCs w:val="20"/>
              </w:rPr>
            </w:pPr>
          </w:p>
        </w:tc>
        <w:tc>
          <w:tcPr>
            <w:tcW w:w="174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(kod izv. prof. dr. sc. I. Jakaša)</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301" w:type="dxa"/>
            <w:gridSpan w:val="8"/>
            <w:tcBorders>
              <w:right w:val="single" w:sz="8" w:space="0" w:color="000000"/>
            </w:tcBorders>
          </w:tcPr>
          <w:p w:rsidR="00215430" w:rsidRDefault="00F57654">
            <w:pPr>
              <w:spacing w:after="0" w:line="240" w:lineRule="auto"/>
              <w:rPr>
                <w:sz w:val="20"/>
                <w:szCs w:val="20"/>
              </w:rPr>
            </w:pPr>
            <w:r>
              <w:rPr>
                <w:sz w:val="20"/>
                <w:szCs w:val="20"/>
              </w:rPr>
              <w:t>F. Rouessac, A. Rouessac, Chemical analysis, Modern Instrumentation Methods and Techniques, Wiley and Sons, Chichester, 2002.</w:t>
            </w:r>
          </w:p>
          <w:p w:rsidR="00215430" w:rsidRDefault="00F57654">
            <w:pPr>
              <w:spacing w:after="0" w:line="240" w:lineRule="auto"/>
              <w:rPr>
                <w:color w:val="000000"/>
                <w:sz w:val="20"/>
                <w:szCs w:val="20"/>
              </w:rPr>
            </w:pPr>
            <w:r>
              <w:rPr>
                <w:sz w:val="20"/>
                <w:szCs w:val="20"/>
              </w:rPr>
              <w:t>Poglavlja: 1-4, 7-8, 13-14, 19-20</w:t>
            </w:r>
          </w:p>
        </w:tc>
        <w:tc>
          <w:tcPr>
            <w:tcW w:w="1277" w:type="dxa"/>
            <w:gridSpan w:val="2"/>
            <w:tcBorders>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4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(kod prof. dr. sc. Karin-Kovačević Ganić)</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301" w:type="dxa"/>
            <w:gridSpan w:val="8"/>
            <w:tcBorders>
              <w:right w:val="single" w:sz="8" w:space="0" w:color="000000"/>
            </w:tcBorders>
          </w:tcPr>
          <w:p w:rsidR="00215430" w:rsidRDefault="00F57654">
            <w:pPr>
              <w:spacing w:after="0" w:line="240" w:lineRule="auto"/>
              <w:rPr>
                <w:sz w:val="20"/>
                <w:szCs w:val="20"/>
              </w:rPr>
            </w:pPr>
            <w:r>
              <w:rPr>
                <w:sz w:val="20"/>
                <w:szCs w:val="20"/>
              </w:rPr>
              <w:t>J.A.C. Broekaert, Analytical atomic spectrometry with flames and plasmas, WILEY-VCH Verlag GmbH &amp; Co. KGaA, Weinheim 2002</w:t>
            </w:r>
          </w:p>
          <w:p w:rsidR="00215430" w:rsidRDefault="00F57654">
            <w:pPr>
              <w:tabs>
                <w:tab w:val="left" w:pos="2820"/>
              </w:tabs>
              <w:spacing w:after="0" w:line="240" w:lineRule="auto"/>
              <w:rPr>
                <w:color w:val="000000"/>
                <w:sz w:val="20"/>
                <w:szCs w:val="20"/>
              </w:rPr>
            </w:pPr>
            <w:r>
              <w:rPr>
                <w:sz w:val="20"/>
                <w:szCs w:val="20"/>
              </w:rPr>
              <w:t>Poglavlja: 1-5</w:t>
            </w:r>
          </w:p>
        </w:tc>
        <w:tc>
          <w:tcPr>
            <w:tcW w:w="1277" w:type="dxa"/>
            <w:gridSpan w:val="2"/>
            <w:tcBorders>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4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(kod prof. dr. sc. D. Iveković)</w:t>
            </w:r>
          </w:p>
        </w:tc>
      </w:tr>
      <w:tr w:rsidR="00215430">
        <w:trPr>
          <w:trHeight w:val="1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30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Orata F (Chapter 5): Derivatization Reactions and Reagents for Gas Chromatography Analysis in: Advanced Gas Chromatography - Progress in Agricultural, Biomedical and Industrial Applications, Intechopen 2012</w:t>
            </w:r>
          </w:p>
          <w:p w:rsidR="00215430" w:rsidRDefault="00F57654">
            <w:pPr>
              <w:tabs>
                <w:tab w:val="left" w:pos="2820"/>
              </w:tabs>
              <w:spacing w:after="0" w:line="240" w:lineRule="auto"/>
              <w:rPr>
                <w:color w:val="000000"/>
                <w:sz w:val="20"/>
                <w:szCs w:val="20"/>
              </w:rPr>
            </w:pPr>
            <w:r>
              <w:rPr>
                <w:color w:val="000000"/>
                <w:sz w:val="20"/>
                <w:szCs w:val="20"/>
              </w:rPr>
              <w:t>Poglavlje: 5</w:t>
            </w:r>
          </w:p>
        </w:tc>
        <w:tc>
          <w:tcPr>
            <w:tcW w:w="1277" w:type="dxa"/>
            <w:gridSpan w:val="2"/>
            <w:tcBorders>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74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(dostupno besplatno na web stra</w:t>
            </w:r>
            <w:r>
              <w:rPr>
                <w:color w:val="000000"/>
                <w:sz w:val="20"/>
                <w:szCs w:val="20"/>
              </w:rPr>
              <w:t>nici Intechopen-a)</w:t>
            </w:r>
          </w:p>
        </w:tc>
      </w:tr>
      <w:tr w:rsidR="00215430">
        <w:trPr>
          <w:trHeight w:val="1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30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The Fitness for Purpose of Analytical Methods: A Laboratory Guide to Method Validation and Related Topics, EURACHEM 2014</w:t>
            </w:r>
          </w:p>
          <w:p w:rsidR="00215430" w:rsidRDefault="00F57654">
            <w:pPr>
              <w:tabs>
                <w:tab w:val="left" w:pos="2820"/>
              </w:tabs>
              <w:spacing w:after="0" w:line="240" w:lineRule="auto"/>
              <w:rPr>
                <w:sz w:val="20"/>
                <w:szCs w:val="20"/>
              </w:rPr>
            </w:pPr>
            <w:r>
              <w:rPr>
                <w:color w:val="000000"/>
                <w:sz w:val="20"/>
                <w:szCs w:val="20"/>
              </w:rPr>
              <w:t>Poglavlja: sve</w:t>
            </w:r>
          </w:p>
        </w:tc>
        <w:tc>
          <w:tcPr>
            <w:tcW w:w="1277" w:type="dxa"/>
            <w:gridSpan w:val="2"/>
            <w:tcBorders>
              <w:left w:val="single" w:sz="8" w:space="0" w:color="000000"/>
              <w:right w:val="single" w:sz="8" w:space="0" w:color="000000"/>
            </w:tcBorders>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74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 (dostupno besplatno na web stranici EURACHEM-a)</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325" w:type="dxa"/>
            <w:gridSpan w:val="13"/>
            <w:tcBorders>
              <w:top w:val="single" w:sz="12" w:space="0" w:color="000000"/>
              <w:right w:val="single" w:sz="12" w:space="0" w:color="000000"/>
            </w:tcBorders>
          </w:tcPr>
          <w:p w:rsidR="00215430" w:rsidRDefault="00F57654">
            <w:pPr>
              <w:numPr>
                <w:ilvl w:val="0"/>
                <w:numId w:val="176"/>
              </w:numPr>
              <w:spacing w:after="0" w:line="240" w:lineRule="auto"/>
              <w:ind w:left="271" w:hanging="283"/>
              <w:rPr>
                <w:sz w:val="20"/>
                <w:szCs w:val="20"/>
              </w:rPr>
            </w:pPr>
            <w:r>
              <w:rPr>
                <w:sz w:val="20"/>
                <w:szCs w:val="20"/>
              </w:rPr>
              <w:t xml:space="preserve">R. L. Grob (ed.): </w:t>
            </w:r>
            <w:r>
              <w:rPr>
                <w:i/>
                <w:iCs/>
                <w:sz w:val="20"/>
                <w:szCs w:val="20"/>
              </w:rPr>
              <w:t>Modern practice of gas chromatography</w:t>
            </w:r>
            <w:r>
              <w:rPr>
                <w:sz w:val="20"/>
                <w:szCs w:val="20"/>
              </w:rPr>
              <w:t>, 3</w:t>
            </w:r>
            <w:r>
              <w:rPr>
                <w:sz w:val="20"/>
                <w:szCs w:val="20"/>
                <w:vertAlign w:val="superscript"/>
              </w:rPr>
              <w:t>th</w:t>
            </w:r>
            <w:r>
              <w:rPr>
                <w:sz w:val="20"/>
                <w:szCs w:val="20"/>
              </w:rPr>
              <w:t xml:space="preserve"> edition, A Wiley Interscience publications</w:t>
            </w:r>
          </w:p>
          <w:p w:rsidR="00215430" w:rsidRDefault="00F57654">
            <w:pPr>
              <w:numPr>
                <w:ilvl w:val="0"/>
                <w:numId w:val="176"/>
              </w:numPr>
              <w:spacing w:after="0" w:line="240" w:lineRule="auto"/>
              <w:ind w:left="271" w:hanging="283"/>
              <w:rPr>
                <w:sz w:val="20"/>
                <w:szCs w:val="20"/>
              </w:rPr>
            </w:pPr>
            <w:r>
              <w:rPr>
                <w:sz w:val="20"/>
                <w:szCs w:val="20"/>
              </w:rPr>
              <w:t>Kalra K (Chapter 1): Method Development and Validation of Analytical Procedures in:  Quality Control of Herbal Medicines and Related Areas, Intechopen, 2011 (kod izv. pro</w:t>
            </w:r>
            <w:r>
              <w:rPr>
                <w:sz w:val="20"/>
                <w:szCs w:val="20"/>
              </w:rPr>
              <w:t>f. dr. sc. I. Jakaša)</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32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71">
              <w:r>
                <w:rPr>
                  <w:i/>
                  <w:iCs/>
                  <w:color w:val="0563C1"/>
                  <w:sz w:val="20"/>
                  <w:szCs w:val="20"/>
                  <w:u w:val="single"/>
                </w:rPr>
                <w:t>http://www.pbf.unizg.hr/studiji/ispitni_rokovi</w:t>
              </w:r>
            </w:hyperlink>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32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1"/>
        <w:gridCol w:w="1970"/>
        <w:gridCol w:w="503"/>
        <w:gridCol w:w="461"/>
        <w:gridCol w:w="186"/>
        <w:gridCol w:w="960"/>
        <w:gridCol w:w="505"/>
        <w:gridCol w:w="465"/>
        <w:gridCol w:w="61"/>
        <w:gridCol w:w="810"/>
        <w:gridCol w:w="484"/>
        <w:gridCol w:w="455"/>
        <w:gridCol w:w="670"/>
        <w:gridCol w:w="65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2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hyperlink r:id="rId172">
              <w:r>
                <w:rPr>
                  <w:b/>
                  <w:bCs/>
                  <w:color w:val="0563C1"/>
                  <w:sz w:val="20"/>
                  <w:szCs w:val="20"/>
                  <w:u w:val="single"/>
                </w:rPr>
                <w:t>prof. dr .sc. Blaženka K</w:t>
              </w:r>
              <w:r>
                <w:rPr>
                  <w:b/>
                  <w:bCs/>
                  <w:color w:val="0563C1"/>
                  <w:sz w:val="20"/>
                  <w:szCs w:val="20"/>
                  <w:u w:val="single"/>
                </w:rPr>
                <w:t>os</w:t>
              </w:r>
            </w:hyperlink>
          </w:p>
          <w:p w:rsidR="00215430" w:rsidRDefault="00F57654">
            <w:pPr>
              <w:tabs>
                <w:tab w:val="left" w:pos="2820"/>
              </w:tabs>
              <w:spacing w:after="0" w:line="240" w:lineRule="auto"/>
              <w:rPr>
                <w:color w:val="000000"/>
                <w:sz w:val="20"/>
                <w:szCs w:val="20"/>
              </w:rPr>
            </w:pPr>
            <w:hyperlink r:id="rId173">
              <w:r>
                <w:rPr>
                  <w:color w:val="0563C1"/>
                  <w:sz w:val="20"/>
                  <w:szCs w:val="20"/>
                  <w:u w:val="single"/>
                </w:rPr>
                <w:t>prof. dr. sc. Jasna Novak</w:t>
              </w:r>
            </w:hyperlink>
          </w:p>
          <w:p w:rsidR="00215430" w:rsidRDefault="00F57654">
            <w:pPr>
              <w:tabs>
                <w:tab w:val="left" w:pos="2820"/>
              </w:tabs>
              <w:spacing w:after="0" w:line="240" w:lineRule="auto"/>
              <w:rPr>
                <w:color w:val="000000"/>
                <w:sz w:val="20"/>
                <w:szCs w:val="20"/>
              </w:rPr>
            </w:pPr>
            <w:hyperlink r:id="rId174">
              <w:r>
                <w:rPr>
                  <w:color w:val="0563C1"/>
                  <w:sz w:val="20"/>
                  <w:szCs w:val="20"/>
                  <w:u w:val="single"/>
                </w:rPr>
                <w:t>prof. dr. sc. Jasna Mrvčić</w:t>
              </w:r>
            </w:hyperlink>
          </w:p>
          <w:p w:rsidR="00215430" w:rsidRDefault="00F57654">
            <w:pPr>
              <w:tabs>
                <w:tab w:val="left" w:pos="2820"/>
              </w:tabs>
              <w:spacing w:after="0" w:line="240" w:lineRule="auto"/>
              <w:rPr>
                <w:color w:val="000000"/>
                <w:sz w:val="20"/>
                <w:szCs w:val="20"/>
              </w:rPr>
            </w:pPr>
            <w:hyperlink r:id="rId175">
              <w:r>
                <w:rPr>
                  <w:color w:val="0563C1"/>
                  <w:sz w:val="20"/>
                  <w:szCs w:val="20"/>
                  <w:u w:val="single"/>
                </w:rPr>
                <w:t>izv. prof. dr. sc. Andreja Leboš Pavunc</w:t>
              </w:r>
            </w:hyperlink>
          </w:p>
          <w:p w:rsidR="00215430" w:rsidRDefault="00F57654">
            <w:pPr>
              <w:tabs>
                <w:tab w:val="left" w:pos="2820"/>
              </w:tabs>
              <w:spacing w:after="0" w:line="240" w:lineRule="auto"/>
              <w:rPr>
                <w:color w:val="000000"/>
                <w:sz w:val="20"/>
                <w:szCs w:val="20"/>
              </w:rPr>
            </w:pPr>
            <w:hyperlink r:id="rId176">
              <w:r>
                <w:rPr>
                  <w:color w:val="0563C1"/>
                  <w:sz w:val="20"/>
                  <w:szCs w:val="20"/>
                  <w:u w:val="single"/>
                </w:rPr>
                <w:t>dr. sc. Martina Banić</w:t>
              </w:r>
            </w:hyperlink>
            <w:r>
              <w:rPr>
                <w:color w:val="000000"/>
                <w:sz w:val="20"/>
                <w:szCs w:val="20"/>
              </w:rPr>
              <w:t xml:space="preserve"> </w:t>
            </w:r>
          </w:p>
          <w:p w:rsidR="00215430" w:rsidRDefault="00F57654">
            <w:pPr>
              <w:tabs>
                <w:tab w:val="left" w:pos="2820"/>
              </w:tabs>
              <w:spacing w:after="0" w:line="240" w:lineRule="auto"/>
              <w:rPr>
                <w:sz w:val="20"/>
                <w:szCs w:val="20"/>
              </w:rPr>
            </w:pPr>
            <w:hyperlink r:id="rId177">
              <w:r>
                <w:rPr>
                  <w:color w:val="0563C1"/>
                  <w:sz w:val="20"/>
                  <w:szCs w:val="20"/>
                  <w:u w:val="single"/>
                </w:rPr>
                <w:t>dr. sc. Katarina Butorac</w:t>
              </w:r>
            </w:hyperlink>
            <w:r>
              <w:rPr>
                <w:color w:val="000000"/>
                <w:sz w:val="20"/>
                <w:szCs w:val="20"/>
              </w:rPr>
              <w:t>.</w:t>
            </w:r>
          </w:p>
        </w:tc>
        <w:tc>
          <w:tcPr>
            <w:tcW w:w="280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6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2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Probiotici i starter kulture</w:t>
            </w:r>
          </w:p>
        </w:tc>
        <w:tc>
          <w:tcPr>
            <w:tcW w:w="280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64"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2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5374</w:t>
            </w:r>
            <w:r>
              <w:rPr>
                <w:sz w:val="20"/>
                <w:szCs w:val="20"/>
              </w:rPr>
              <w:t>3</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16 + 23 + 0 + 0</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2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2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iCs/>
                <w:sz w:val="20"/>
                <w:szCs w:val="20"/>
              </w:rPr>
              <w:t>on line</w:t>
            </w:r>
            <w:r>
              <w:rPr>
                <w:sz w:val="20"/>
                <w:szCs w:val="20"/>
              </w:rPr>
              <w:t xml:space="preserve"> (maks. 20%)</w:t>
            </w:r>
          </w:p>
        </w:tc>
        <w:tc>
          <w:tcPr>
            <w:tcW w:w="2264"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lastRenderedPageBreak/>
              <w:t>1.</w:t>
            </w:r>
            <w:r>
              <w:rPr>
                <w:sz w:val="20"/>
                <w:szCs w:val="20"/>
              </w:rPr>
              <w:tab/>
            </w:r>
          </w:p>
          <w:p w:rsidR="00215430" w:rsidRDefault="00F57654">
            <w:pPr>
              <w:tabs>
                <w:tab w:val="right" w:pos="2149"/>
              </w:tabs>
              <w:spacing w:after="0" w:line="240" w:lineRule="auto"/>
              <w:rPr>
                <w:sz w:val="20"/>
                <w:szCs w:val="20"/>
              </w:rPr>
            </w:pPr>
            <w:r>
              <w:rPr>
                <w:sz w:val="20"/>
                <w:szCs w:val="20"/>
              </w:rPr>
              <w:t>&lt;20 %</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1.6. Mjesto izvođenja</w:t>
            </w:r>
          </w:p>
        </w:tc>
        <w:tc>
          <w:tcPr>
            <w:tcW w:w="312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se održavaju u Predavaonici 5, a vježbe u Malom laboratoriju (broj 4 25) Zavoda za biokemijsko inženjerstvo na 4. k</w:t>
            </w:r>
            <w:r>
              <w:rPr>
                <w:sz w:val="20"/>
                <w:szCs w:val="20"/>
              </w:rPr>
              <w:t>atu.</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2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0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64"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18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Stjecanje znanja o mikrobiologiji i fiziologiji bakterija mliječne kiseline u svrhu njihove primjene kao probiotičkih kultura i starter kultura za dobivanje različitih fermentiranih namirnica. Provođenje uzgoja, izolacije i karakterizacije metabolizamskih </w:t>
            </w:r>
            <w:r>
              <w:rPr>
                <w:sz w:val="20"/>
                <w:szCs w:val="20"/>
              </w:rPr>
              <w:t>i funkcionalnih svojstava biomase u svrhu proizvodnje probiotičkih pripravaka ili funkcionalnih starter kultura.</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18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185" w:type="dxa"/>
            <w:gridSpan w:val="13"/>
            <w:tcBorders>
              <w:right w:val="single" w:sz="12" w:space="0" w:color="000000"/>
            </w:tcBorders>
            <w:vAlign w:val="center"/>
          </w:tcPr>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definirati načela i strategiju kvalitete proizvoda, organizirati </w:t>
            </w:r>
            <w:r>
              <w:rPr>
                <w:color w:val="000000"/>
                <w:sz w:val="20"/>
                <w:szCs w:val="20"/>
              </w:rPr>
              <w:t>i upravljati sustavom kvalitete u prehrambenoj industriji</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rješavati probleme u novim ili nepoznatim situacijama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promišljanje i interpretiranje rezu</w:t>
            </w:r>
            <w:r>
              <w:rPr>
                <w:color w:val="000000"/>
                <w:sz w:val="20"/>
                <w:szCs w:val="20"/>
              </w:rPr>
              <w:t>ltate, te donošenje zaključaka i rješenja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pravovremeno donošenje odluka i rješenja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sposobnost integriranja spoznaja, formuliranja sudova na temelju nepotpunih ili ograničenih informacija, te upravljanja kompleksnim sustavima u području sigurnosti hrane</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vod</w:t>
            </w:r>
            <w:r>
              <w:rPr>
                <w:color w:val="000000"/>
                <w:sz w:val="20"/>
                <w:szCs w:val="20"/>
              </w:rPr>
              <w:t>iti ili sudjelovati u interdisciplinarnim timovima, koji kreiraju ili uvode nove metode s ciljem unaprjeđenja sustava sigurnosti i kvalitete hrane od polja do stola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kontinuirano pratiti suvremene trendove u području sigurnosti hrane</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primijeniti etička načela u odnosu na suradnike i poslodavca</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primijeniti etička načela, </w:t>
            </w:r>
            <w:r>
              <w:rPr>
                <w:color w:val="000000"/>
                <w:sz w:val="20"/>
                <w:szCs w:val="20"/>
              </w:rPr>
              <w:t>zakonsku regulativu i norme vezane na specifične zahtjeve struke</w:t>
            </w:r>
          </w:p>
          <w:p w:rsidR="00215430" w:rsidRDefault="00F57654">
            <w:pPr>
              <w:numPr>
                <w:ilvl w:val="0"/>
                <w:numId w:val="31"/>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185" w:type="dxa"/>
            <w:gridSpan w:val="13"/>
            <w:tcBorders>
              <w:right w:val="single" w:sz="12" w:space="0" w:color="000000"/>
            </w:tcBorders>
            <w:vAlign w:val="center"/>
          </w:tcPr>
          <w:p w:rsidR="00215430" w:rsidRDefault="00F57654">
            <w:pPr>
              <w:numPr>
                <w:ilvl w:val="0"/>
                <w:numId w:val="31"/>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8"/>
              <w:rPr>
                <w:color w:val="000000"/>
                <w:sz w:val="20"/>
                <w:szCs w:val="20"/>
              </w:rPr>
            </w:pPr>
            <w:r>
              <w:rPr>
                <w:color w:val="000000"/>
                <w:sz w:val="20"/>
                <w:szCs w:val="20"/>
              </w:rPr>
              <w:t>kritički prosuditi utjecaj probiotika i prebiotika na sastav i metabolizamsku aktivnost crijevne mikrobiote</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kritičkom prosudbom odabrati starter kulture za dobivanje različitih fermentiranih namirnica te obrazložiti ulogu starter kultura u konzerviranju hr</w:t>
            </w:r>
            <w:r>
              <w:rPr>
                <w:color w:val="000000"/>
                <w:sz w:val="20"/>
                <w:szCs w:val="20"/>
              </w:rPr>
              <w:t>ane</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objasniti prednosti primjene koncentrirane biomase s bakteriocinskom aktivnošću za proizvodnju fermentiranih namirnica te bakteriocinskih pripravaka kao biokonzervansa u prehrambenoj industriji</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odrediti bakteriocinsku aktivnost bakterija mliječne kisel</w:t>
            </w:r>
            <w:r>
              <w:rPr>
                <w:color w:val="000000"/>
                <w:sz w:val="20"/>
                <w:szCs w:val="20"/>
              </w:rPr>
              <w:t>ine</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odrediti morfološke i fiziološke karakteristike bakterija mliječne kiseline kao probiotika i starter kultura</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 xml:space="preserve">povezati mehanizam djelovanja probiotičkih bakterija s njihovom metabolizamskom aktivnošću </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prikazati hodogram provođenja izbora sojeva bakteri</w:t>
            </w:r>
            <w:r>
              <w:rPr>
                <w:color w:val="000000"/>
                <w:sz w:val="20"/>
                <w:szCs w:val="20"/>
              </w:rPr>
              <w:t>ja mliječne kiseline za probiotičke pripravke na temelju strogih izbornih probiotičkih kriterija</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lastRenderedPageBreak/>
              <w:t>provesti izolaciju površinskih proteina probiotičkih bakterija primjenom sds-page elektroforeze</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 xml:space="preserve">uzgojiti, izdvojiti i koncentrirati biomasu bakterija mliječne </w:t>
            </w:r>
            <w:r>
              <w:rPr>
                <w:color w:val="000000"/>
                <w:sz w:val="20"/>
                <w:szCs w:val="20"/>
              </w:rPr>
              <w:t>kiseline te proizvesti probiotičke i starter kulture procesom liofilizacije</w:t>
            </w:r>
          </w:p>
          <w:p w:rsidR="00215430" w:rsidRDefault="00F57654">
            <w:pPr>
              <w:numPr>
                <w:ilvl w:val="0"/>
                <w:numId w:val="31"/>
              </w:numPr>
              <w:pBdr>
                <w:top w:val="nil"/>
                <w:left w:val="nil"/>
                <w:bottom w:val="nil"/>
                <w:right w:val="nil"/>
                <w:between w:val="nil"/>
              </w:pBdr>
              <w:spacing w:after="0" w:line="240" w:lineRule="auto"/>
              <w:ind w:left="368"/>
              <w:rPr>
                <w:color w:val="000000"/>
                <w:sz w:val="20"/>
                <w:szCs w:val="20"/>
              </w:rPr>
            </w:pPr>
            <w:r>
              <w:rPr>
                <w:color w:val="000000"/>
                <w:sz w:val="20"/>
                <w:szCs w:val="20"/>
              </w:rPr>
              <w:t>vrednovati producente bakteriocina među probiotičkim sojevima i starter kulturama u svrhu proširenja njihovog antimikrobnog kapaciteta</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color w:val="000000"/>
                <w:sz w:val="20"/>
                <w:szCs w:val="20"/>
              </w:rPr>
            </w:pPr>
          </w:p>
        </w:tc>
        <w:tc>
          <w:tcPr>
            <w:tcW w:w="8185" w:type="dxa"/>
            <w:gridSpan w:val="13"/>
            <w:tcBorders>
              <w:right w:val="single" w:sz="12" w:space="0" w:color="000000"/>
            </w:tcBorders>
          </w:tcPr>
          <w:p w:rsidR="00215430" w:rsidRDefault="00F57654">
            <w:pPr>
              <w:tabs>
                <w:tab w:val="left" w:pos="2820"/>
              </w:tabs>
              <w:spacing w:after="0" w:line="240" w:lineRule="auto"/>
              <w:rPr>
                <w:b/>
                <w:bCs/>
                <w:sz w:val="20"/>
                <w:szCs w:val="20"/>
              </w:rPr>
            </w:pPr>
            <w:r>
              <w:rPr>
                <w:b/>
                <w:bCs/>
                <w:sz w:val="20"/>
                <w:szCs w:val="20"/>
              </w:rPr>
              <w:t>1.Probiotički, prebiotički i sinbiotički koncept</w:t>
            </w:r>
          </w:p>
          <w:p w:rsidR="00215430" w:rsidRDefault="00F57654">
            <w:pPr>
              <w:tabs>
                <w:tab w:val="left" w:pos="2820"/>
              </w:tabs>
              <w:spacing w:before="240" w:after="0" w:line="240" w:lineRule="auto"/>
              <w:rPr>
                <w:sz w:val="20"/>
                <w:szCs w:val="20"/>
              </w:rPr>
            </w:pPr>
            <w:r>
              <w:rPr>
                <w:b/>
                <w:bCs/>
                <w:sz w:val="20"/>
                <w:szCs w:val="20"/>
              </w:rPr>
              <w:t>P</w:t>
            </w:r>
            <w:r>
              <w:rPr>
                <w:sz w:val="20"/>
                <w:szCs w:val="20"/>
              </w:rPr>
              <w:t>: Razlozi za uspostavljanje probiotičkog, prebiotičkog i sinbiotičkog koncepta. Razvoj nove generacije probiotka - „živih bioterapijskih pripravaka“ (engl. LBPs - live biotherapeutic products) prema američk</w:t>
            </w:r>
            <w:r>
              <w:rPr>
                <w:sz w:val="20"/>
                <w:szCs w:val="20"/>
              </w:rPr>
              <w:t>oj Agenciji za hranu i lijekove i evaluacija prema Europskoj agenciji za lijekove. Manipulacija sastava i metabolizma crijevne mikrobiotie s probioticima i prebioticima. Strategija izbora probiotičkih sojeva kao dodataka prehrani i kao „živih“ lijekova. Me</w:t>
            </w:r>
            <w:r>
              <w:rPr>
                <w:sz w:val="20"/>
                <w:szCs w:val="20"/>
              </w:rPr>
              <w:t>hanizam djelovanja i terapijski učinci prebiotičkih supstrata i probiotika kao „živih“ lijekova. Imunomodulacijsko djelovanje probiotičkih bakterija i prebiotika. Kombinirana upotreba probiotika i prebiotika – sinbiotički učinak.</w:t>
            </w:r>
          </w:p>
          <w:p w:rsidR="00215430" w:rsidRDefault="00F57654">
            <w:pPr>
              <w:tabs>
                <w:tab w:val="left" w:pos="2820"/>
              </w:tabs>
              <w:spacing w:before="240" w:after="0" w:line="240" w:lineRule="auto"/>
              <w:rPr>
                <w:sz w:val="20"/>
                <w:szCs w:val="20"/>
              </w:rPr>
            </w:pPr>
            <w:r>
              <w:rPr>
                <w:b/>
                <w:bCs/>
                <w:sz w:val="20"/>
                <w:szCs w:val="20"/>
              </w:rPr>
              <w:t>V</w:t>
            </w:r>
            <w:r>
              <w:rPr>
                <w:sz w:val="20"/>
                <w:szCs w:val="20"/>
              </w:rPr>
              <w:t>: Morfološke i fiziološke</w:t>
            </w:r>
            <w:r>
              <w:rPr>
                <w:sz w:val="20"/>
                <w:szCs w:val="20"/>
              </w:rPr>
              <w:t xml:space="preserve"> karakteristike bakterija mliječne kiseline kao probiotika i starter kultura. Uloga površinskih proteina probiotičkih bakterija u probiotičkom konceptu – primjena SDS-PAGE elektroforeze.</w:t>
            </w:r>
          </w:p>
          <w:p w:rsidR="00215430" w:rsidRDefault="00F57654">
            <w:pPr>
              <w:tabs>
                <w:tab w:val="left" w:pos="2820"/>
              </w:tabs>
              <w:spacing w:before="240" w:after="0" w:line="240" w:lineRule="auto"/>
              <w:rPr>
                <w:b/>
                <w:bCs/>
                <w:sz w:val="20"/>
                <w:szCs w:val="20"/>
              </w:rPr>
            </w:pPr>
            <w:r>
              <w:rPr>
                <w:sz w:val="20"/>
                <w:szCs w:val="20"/>
              </w:rPr>
              <w:t xml:space="preserve"> </w:t>
            </w:r>
            <w:r>
              <w:rPr>
                <w:b/>
                <w:bCs/>
                <w:sz w:val="20"/>
                <w:szCs w:val="20"/>
              </w:rPr>
              <w:t>2. Probiotici, funkcionalne starter kulture i bakteriocini u prehran</w:t>
            </w:r>
            <w:r>
              <w:rPr>
                <w:b/>
                <w:bCs/>
                <w:sz w:val="20"/>
                <w:szCs w:val="20"/>
              </w:rPr>
              <w:t>i i farmaceutici</w:t>
            </w:r>
          </w:p>
          <w:p w:rsidR="00215430" w:rsidRDefault="00F57654">
            <w:pPr>
              <w:tabs>
                <w:tab w:val="left" w:pos="2820"/>
              </w:tabs>
              <w:spacing w:before="240" w:after="0" w:line="240" w:lineRule="auto"/>
              <w:rPr>
                <w:sz w:val="20"/>
                <w:szCs w:val="20"/>
              </w:rPr>
            </w:pPr>
            <w:r>
              <w:rPr>
                <w:b/>
                <w:bCs/>
                <w:sz w:val="20"/>
                <w:szCs w:val="20"/>
              </w:rPr>
              <w:t>P</w:t>
            </w:r>
            <w:r>
              <w:rPr>
                <w:sz w:val="20"/>
                <w:szCs w:val="20"/>
              </w:rPr>
              <w:t>: Primjena probiotika kao dodataka prehrani i kao 'živih' lijekova u profilaksi i terapiji različitih metabolizamskih poremećaja i bolesti, gastrointestinalnih i urogenitalnih infekcija. Strategije izbora starter kultura u dobivanju razli</w:t>
            </w:r>
            <w:r>
              <w:rPr>
                <w:sz w:val="20"/>
                <w:szCs w:val="20"/>
              </w:rPr>
              <w:t>čitih fermentiranih namirnica. Industrijska primjena bakterija mliječne kiseline s bakteriocinskom aktivnošću i bakteriocina kao finih kemikalija u proizvodnji fermentirane hrane, biokonzerviranju i kao alternativne antimikrobne strategije u borbi protiv k</w:t>
            </w:r>
            <w:r>
              <w:rPr>
                <w:sz w:val="20"/>
                <w:szCs w:val="20"/>
              </w:rPr>
              <w:t>ontinuirano rastućeg problema s rezistencijom patogenih mikroorganizama na postojeće antibiotike.</w:t>
            </w:r>
          </w:p>
          <w:p w:rsidR="00215430" w:rsidRDefault="00F57654">
            <w:pPr>
              <w:tabs>
                <w:tab w:val="left" w:pos="2820"/>
              </w:tabs>
              <w:spacing w:before="240" w:after="0" w:line="240" w:lineRule="auto"/>
              <w:rPr>
                <w:sz w:val="20"/>
                <w:szCs w:val="20"/>
              </w:rPr>
            </w:pPr>
            <w:r>
              <w:rPr>
                <w:b/>
                <w:bCs/>
                <w:sz w:val="20"/>
                <w:szCs w:val="20"/>
              </w:rPr>
              <w:t>V</w:t>
            </w:r>
            <w:r>
              <w:rPr>
                <w:sz w:val="20"/>
                <w:szCs w:val="20"/>
              </w:rPr>
              <w:t>: Antimikrobno i bakteriocinsko djelovanje bakterija mliječne kiseline</w:t>
            </w:r>
          </w:p>
          <w:p w:rsidR="00215430" w:rsidRDefault="00F57654">
            <w:pPr>
              <w:tabs>
                <w:tab w:val="left" w:pos="2820"/>
              </w:tabs>
              <w:spacing w:before="240" w:after="0" w:line="240" w:lineRule="auto"/>
              <w:rPr>
                <w:b/>
                <w:bCs/>
                <w:sz w:val="20"/>
                <w:szCs w:val="20"/>
              </w:rPr>
            </w:pPr>
            <w:r>
              <w:rPr>
                <w:b/>
                <w:bCs/>
                <w:sz w:val="20"/>
                <w:szCs w:val="20"/>
              </w:rPr>
              <w:t>3. Biotehnološka proizvodnja probiotika i starter kultura.</w:t>
            </w:r>
          </w:p>
          <w:p w:rsidR="00215430" w:rsidRDefault="00F57654">
            <w:pPr>
              <w:tabs>
                <w:tab w:val="left" w:pos="2820"/>
              </w:tabs>
              <w:spacing w:before="240" w:after="0" w:line="240" w:lineRule="auto"/>
              <w:rPr>
                <w:sz w:val="20"/>
                <w:szCs w:val="20"/>
              </w:rPr>
            </w:pPr>
            <w:r>
              <w:rPr>
                <w:b/>
                <w:bCs/>
                <w:sz w:val="20"/>
                <w:szCs w:val="20"/>
              </w:rPr>
              <w:t>P</w:t>
            </w:r>
            <w:r>
              <w:rPr>
                <w:sz w:val="20"/>
                <w:szCs w:val="20"/>
              </w:rPr>
              <w:t>: Uloga metabolizamske akt</w:t>
            </w:r>
            <w:r>
              <w:rPr>
                <w:sz w:val="20"/>
                <w:szCs w:val="20"/>
              </w:rPr>
              <w:t>ivnosti komercijalnih pripravaka bakterija mliječne kiseline za industrijsku primjenu u sigurnosti, kvaliteti i funkcionalnim svojstvima fermentirane hrane. Metaboličko inženjerstvo bakterija mliječne kiseline kao „stanica tvornica“. Primjena mikroinkapsul</w:t>
            </w:r>
            <w:r>
              <w:rPr>
                <w:sz w:val="20"/>
                <w:szCs w:val="20"/>
              </w:rPr>
              <w:t>acije i liofilizacije u biotehnološkoj proizvodnji probiotika i funkcionalnih starter kultura.</w:t>
            </w:r>
          </w:p>
          <w:p w:rsidR="00215430" w:rsidRDefault="00F57654">
            <w:pPr>
              <w:tabs>
                <w:tab w:val="left" w:pos="2820"/>
              </w:tabs>
              <w:spacing w:before="240" w:after="0" w:line="240" w:lineRule="auto"/>
              <w:rPr>
                <w:sz w:val="20"/>
                <w:szCs w:val="20"/>
              </w:rPr>
            </w:pPr>
            <w:r>
              <w:rPr>
                <w:b/>
                <w:bCs/>
                <w:sz w:val="20"/>
                <w:szCs w:val="20"/>
              </w:rPr>
              <w:t>V</w:t>
            </w:r>
            <w:r>
              <w:rPr>
                <w:sz w:val="20"/>
                <w:szCs w:val="20"/>
              </w:rPr>
              <w:t>: Proizvodnja vlažne biomase i liofiliziranih starter i probiotičkih kultura</w:t>
            </w:r>
          </w:p>
          <w:p w:rsidR="00215430" w:rsidRDefault="00215430">
            <w:pPr>
              <w:tabs>
                <w:tab w:val="left" w:pos="2820"/>
              </w:tabs>
              <w:spacing w:after="0" w:line="240" w:lineRule="auto"/>
              <w:rPr>
                <w:b/>
                <w:bCs/>
                <w:sz w:val="20"/>
                <w:szCs w:val="20"/>
              </w:rPr>
            </w:pPr>
          </w:p>
        </w:tc>
      </w:tr>
      <w:tr w:rsidR="00215430">
        <w:trPr>
          <w:trHeight w:val="349"/>
        </w:trPr>
        <w:tc>
          <w:tcPr>
            <w:tcW w:w="225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34"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6"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35"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5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34"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6"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35"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5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970"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6"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70"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70"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70"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6"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465" w:type="dxa"/>
            <w:tcBorders>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181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70"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4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81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25"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8185" w:type="dxa"/>
            <w:gridSpan w:val="13"/>
            <w:tcBorders>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Na kolegiju „Probiotici i starter kulture“ najviše se može postići 11 bodova.</w:t>
            </w:r>
          </w:p>
          <w:p w:rsidR="00215430" w:rsidRDefault="00F57654">
            <w:pPr>
              <w:spacing w:after="0" w:line="240" w:lineRule="auto"/>
              <w:rPr>
                <w:color w:val="000000"/>
                <w:sz w:val="20"/>
                <w:szCs w:val="20"/>
              </w:rPr>
            </w:pPr>
            <w:r>
              <w:rPr>
                <w:color w:val="000000"/>
                <w:sz w:val="20"/>
                <w:szCs w:val="20"/>
              </w:rPr>
              <w:t>Od toga, najviše 10 bodova nosi pismeni ispit i najviše 1 bod laboratorijske vježbe. Za pozitivnu ocjenu na kolegiju potrebno je:</w:t>
            </w:r>
          </w:p>
          <w:p w:rsidR="00215430" w:rsidRDefault="00F57654">
            <w:pPr>
              <w:spacing w:after="0" w:line="240" w:lineRule="auto"/>
              <w:rPr>
                <w:color w:val="000000"/>
                <w:sz w:val="20"/>
                <w:szCs w:val="20"/>
              </w:rPr>
            </w:pPr>
            <w:r>
              <w:rPr>
                <w:color w:val="000000"/>
                <w:sz w:val="20"/>
                <w:szCs w:val="20"/>
              </w:rPr>
              <w:t>- na pismenom ispitu postići minimalno 6 bodova,</w:t>
            </w:r>
          </w:p>
          <w:p w:rsidR="00215430" w:rsidRDefault="00F57654">
            <w:pPr>
              <w:spacing w:after="0" w:line="240" w:lineRule="auto"/>
              <w:rPr>
                <w:color w:val="000000"/>
                <w:sz w:val="20"/>
                <w:szCs w:val="20"/>
              </w:rPr>
            </w:pPr>
            <w:r>
              <w:rPr>
                <w:color w:val="000000"/>
                <w:sz w:val="20"/>
                <w:szCs w:val="20"/>
              </w:rPr>
              <w:t>- na vježbama postići minimalno 0,6 bodova.</w:t>
            </w:r>
          </w:p>
          <w:p w:rsidR="00215430" w:rsidRDefault="00F57654">
            <w:pPr>
              <w:spacing w:after="0" w:line="240" w:lineRule="auto"/>
              <w:rPr>
                <w:color w:val="000000"/>
                <w:sz w:val="20"/>
                <w:szCs w:val="20"/>
              </w:rPr>
            </w:pPr>
            <w:r>
              <w:rPr>
                <w:color w:val="000000"/>
                <w:sz w:val="20"/>
                <w:szCs w:val="20"/>
              </w:rPr>
              <w:t xml:space="preserve">Ocjene iz kolegija postižu se na </w:t>
            </w:r>
            <w:r>
              <w:rPr>
                <w:color w:val="000000"/>
                <w:sz w:val="20"/>
                <w:szCs w:val="20"/>
              </w:rPr>
              <w:t>sljedeći način:</w:t>
            </w:r>
          </w:p>
          <w:p w:rsidR="00215430" w:rsidRDefault="00F57654">
            <w:pPr>
              <w:spacing w:after="0" w:line="240" w:lineRule="auto"/>
              <w:rPr>
                <w:color w:val="000000"/>
                <w:sz w:val="20"/>
                <w:szCs w:val="20"/>
              </w:rPr>
            </w:pPr>
            <w:r>
              <w:rPr>
                <w:color w:val="000000"/>
                <w:sz w:val="20"/>
                <w:szCs w:val="20"/>
              </w:rPr>
              <w:t>- od 0 do 60 % ukupnog broja bodova: nedovoljan (1)</w:t>
            </w:r>
          </w:p>
          <w:p w:rsidR="00215430" w:rsidRDefault="00F57654">
            <w:pPr>
              <w:spacing w:after="0" w:line="240" w:lineRule="auto"/>
              <w:rPr>
                <w:color w:val="000000"/>
                <w:sz w:val="20"/>
                <w:szCs w:val="20"/>
              </w:rPr>
            </w:pPr>
            <w:r>
              <w:rPr>
                <w:color w:val="000000"/>
                <w:sz w:val="20"/>
                <w:szCs w:val="20"/>
              </w:rPr>
              <w:t>- od 60 do 70 % ukupnog broja bodova: dovoljan (2)</w:t>
            </w:r>
          </w:p>
          <w:p w:rsidR="00215430" w:rsidRDefault="00F57654">
            <w:pPr>
              <w:spacing w:after="0" w:line="240" w:lineRule="auto"/>
              <w:rPr>
                <w:color w:val="000000"/>
                <w:sz w:val="20"/>
                <w:szCs w:val="20"/>
              </w:rPr>
            </w:pPr>
            <w:r>
              <w:rPr>
                <w:color w:val="000000"/>
                <w:sz w:val="20"/>
                <w:szCs w:val="20"/>
              </w:rPr>
              <w:t>- od 70 do 80 % ukupnog broja bodova: dobar (3)</w:t>
            </w:r>
          </w:p>
          <w:p w:rsidR="00215430" w:rsidRDefault="00F57654">
            <w:pPr>
              <w:spacing w:after="0" w:line="240" w:lineRule="auto"/>
              <w:rPr>
                <w:color w:val="000000"/>
                <w:sz w:val="20"/>
                <w:szCs w:val="20"/>
              </w:rPr>
            </w:pPr>
            <w:r>
              <w:rPr>
                <w:color w:val="000000"/>
                <w:sz w:val="20"/>
                <w:szCs w:val="20"/>
              </w:rPr>
              <w:t>- od 80 do 90 % ukupnog broja bodova: vrlo dobar (4)</w:t>
            </w:r>
          </w:p>
          <w:p w:rsidR="00215430" w:rsidRDefault="00F57654">
            <w:pPr>
              <w:tabs>
                <w:tab w:val="left" w:pos="2820"/>
              </w:tabs>
              <w:spacing w:after="0" w:line="240" w:lineRule="auto"/>
              <w:rPr>
                <w:color w:val="000000"/>
                <w:sz w:val="20"/>
                <w:szCs w:val="20"/>
              </w:rPr>
            </w:pPr>
            <w:r>
              <w:rPr>
                <w:color w:val="000000"/>
                <w:sz w:val="20"/>
                <w:szCs w:val="20"/>
              </w:rPr>
              <w:t>- 90 % i više posto ukupnog broja bo</w:t>
            </w:r>
            <w:r>
              <w:rPr>
                <w:color w:val="000000"/>
                <w:sz w:val="20"/>
                <w:szCs w:val="20"/>
              </w:rPr>
              <w:t>dova: odličan (5)</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odraditi sve vježbe i predati referat</w:t>
            </w:r>
          </w:p>
          <w:p w:rsidR="00215430" w:rsidRDefault="00F57654">
            <w:pPr>
              <w:numPr>
                <w:ilvl w:val="0"/>
                <w:numId w:val="98"/>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položiti pismeni ispit</w:t>
            </w:r>
          </w:p>
        </w:tc>
      </w:tr>
      <w:tr w:rsidR="00215430">
        <w:tc>
          <w:tcPr>
            <w:tcW w:w="225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11"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94"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1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J. Šušković, B. Kos, J. Novak: Probiotici i starter kulture (interna skripta, predavanja)</w:t>
            </w:r>
          </w:p>
        </w:tc>
        <w:tc>
          <w:tcPr>
            <w:tcW w:w="1294"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80"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1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Poglavnje iz „Priručnika za vježbe iz opće mikrobiologije“ (izdavač: Hrvatsko mikrobiološko društvo, 2016, ur. Danko Hajsig i Frane Delaš): J. Šušković, V. Plečko, S. Pleško: Mikrobni antagonizam i određivanje osjetljivosti mikroba na antimikrobne spojeve,</w:t>
            </w:r>
            <w:r>
              <w:rPr>
                <w:color w:val="000000"/>
                <w:sz w:val="20"/>
                <w:szCs w:val="20"/>
              </w:rPr>
              <w:t xml:space="preserve"> str. 75 - 88.</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1780"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rPr>
          <w:trHeight w:val="75"/>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1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sz w:val="20"/>
                <w:szCs w:val="20"/>
              </w:rPr>
              <w:t>J. Šušković, B. Kos, J. Novak, A. Leboš Pavunc: Probiotici i starter kulture, Laboratorijske vježbe (interna skripta)</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sz w:val="20"/>
                <w:szCs w:val="20"/>
              </w:rPr>
              <w:t>NE</w:t>
            </w:r>
          </w:p>
        </w:tc>
        <w:tc>
          <w:tcPr>
            <w:tcW w:w="1780"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sz w:val="20"/>
                <w:szCs w:val="20"/>
              </w:rPr>
              <w:t>DA, Merlin</w:t>
            </w:r>
          </w:p>
        </w:tc>
      </w:tr>
      <w:tr w:rsidR="00215430">
        <w:trPr>
          <w:trHeight w:val="75"/>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11" w:type="dxa"/>
            <w:gridSpan w:val="8"/>
            <w:tcBorders>
              <w:right w:val="single" w:sz="8" w:space="0" w:color="000000"/>
            </w:tcBorders>
          </w:tcPr>
          <w:p w:rsidR="00215430" w:rsidRDefault="00F57654">
            <w:pPr>
              <w:tabs>
                <w:tab w:val="left" w:pos="2820"/>
              </w:tabs>
              <w:spacing w:after="0" w:line="240" w:lineRule="auto"/>
              <w:rPr>
                <w:sz w:val="20"/>
                <w:szCs w:val="20"/>
              </w:rPr>
            </w:pPr>
            <w:r>
              <w:rPr>
                <w:sz w:val="20"/>
                <w:szCs w:val="20"/>
              </w:rPr>
              <w:t>J. Šušković, B. Kos, J. Novak, A. Leboš Pavunc (2020) Bakteriocini i probiotici kao alternativne antimikrobne strategije u borbi protiv rezistencije na antibiotike. U: Antimikrobna rezistencija - izazovi i rješenja; I Kosalec, I. Žuntar, M. Jadrijević-Mlad</w:t>
            </w:r>
            <w:r>
              <w:rPr>
                <w:sz w:val="20"/>
                <w:szCs w:val="20"/>
              </w:rPr>
              <w:t>ar Takač (Ured.) str. 186-211.</w:t>
            </w:r>
          </w:p>
        </w:tc>
        <w:tc>
          <w:tcPr>
            <w:tcW w:w="1294"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sz w:val="20"/>
                <w:szCs w:val="20"/>
              </w:rPr>
              <w:t>DA</w:t>
            </w:r>
          </w:p>
        </w:tc>
        <w:tc>
          <w:tcPr>
            <w:tcW w:w="1780"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sz w:val="20"/>
                <w:szCs w:val="20"/>
              </w:rPr>
              <w:t>NE</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18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1. Venema, K., &amp; do Carmo, A. P. (2015). Probiotics and prebiotics. Wageningen: Caister Academic Press.</w:t>
            </w:r>
            <w:hyperlink r:id="rId178">
              <w:r>
                <w:rPr>
                  <w:sz w:val="20"/>
                  <w:szCs w:val="20"/>
                </w:rPr>
                <w:t xml:space="preserve"> </w:t>
              </w:r>
            </w:hyperlink>
            <w:hyperlink r:id="rId179">
              <w:r>
                <w:rPr>
                  <w:color w:val="1155CC"/>
                  <w:sz w:val="20"/>
                  <w:szCs w:val="20"/>
                  <w:u w:val="single"/>
                </w:rPr>
                <w:t>https://pdfs.semanticscholar.org/5e60/4980f5623462efb30158ed6</w:t>
              </w:r>
              <w:r>
                <w:rPr>
                  <w:color w:val="1155CC"/>
                  <w:sz w:val="20"/>
                  <w:szCs w:val="20"/>
                  <w:u w:val="single"/>
                </w:rPr>
                <w:t>b12cb1bb97a8c.pdf</w:t>
              </w:r>
            </w:hyperlink>
            <w:r>
              <w:rPr>
                <w:sz w:val="20"/>
                <w:szCs w:val="20"/>
              </w:rPr>
              <w:t xml:space="preserve"> </w:t>
            </w:r>
          </w:p>
          <w:p w:rsidR="00215430" w:rsidRDefault="00F57654">
            <w:pPr>
              <w:tabs>
                <w:tab w:val="left" w:pos="2820"/>
              </w:tabs>
              <w:spacing w:before="240" w:after="0" w:line="240" w:lineRule="auto"/>
              <w:rPr>
                <w:color w:val="1155CC"/>
                <w:sz w:val="20"/>
                <w:szCs w:val="20"/>
                <w:u w:val="single"/>
              </w:rPr>
            </w:pPr>
            <w:r>
              <w:rPr>
                <w:sz w:val="20"/>
                <w:szCs w:val="20"/>
              </w:rPr>
              <w:t>2. Poglavlja 1-3 u knjizi (2018) G. Zoumpopoulou  et al.: Probiotics and prebiotics: an overview on recent trends; H. Park et al: Role of the Gut Microbiota in Health and Disease.,;J. Rovira and B. Melero: Protective Cultures for the Saf</w:t>
            </w:r>
            <w:r>
              <w:rPr>
                <w:sz w:val="20"/>
                <w:szCs w:val="20"/>
              </w:rPr>
              <w:t>ety of Animal-Derived Foods) U: Probiotics and prebiotics in animal health and food safety. Springer, Cham, 2018. pp. 1-108.</w:t>
            </w:r>
            <w:hyperlink r:id="rId180">
              <w:r>
                <w:rPr>
                  <w:sz w:val="20"/>
                  <w:szCs w:val="20"/>
                </w:rPr>
                <w:t xml:space="preserve"> </w:t>
              </w:r>
            </w:hyperlink>
            <w:hyperlink r:id="rId181">
              <w:r>
                <w:rPr>
                  <w:color w:val="1155CC"/>
                  <w:sz w:val="20"/>
                  <w:szCs w:val="20"/>
                  <w:u w:val="single"/>
                </w:rPr>
                <w:t>http://80.191.248.6:8080/dl/Probiotics%20and%20Prebiotics%20in%20Animal%20Health%20and%20Food%20Safety.pdf</w:t>
              </w:r>
            </w:hyperlink>
          </w:p>
          <w:p w:rsidR="00215430" w:rsidRDefault="00F57654">
            <w:pPr>
              <w:tabs>
                <w:tab w:val="left" w:pos="2820"/>
              </w:tabs>
              <w:spacing w:before="240" w:after="0" w:line="240" w:lineRule="auto"/>
              <w:rPr>
                <w:sz w:val="20"/>
                <w:szCs w:val="20"/>
              </w:rPr>
            </w:pPr>
            <w:r>
              <w:rPr>
                <w:sz w:val="20"/>
                <w:szCs w:val="20"/>
              </w:rPr>
              <w:t>3. S. Kumar Panda, P. Halady Shetty, eds. (2018): Innovations in Technologies for Fermented Food and Beverage Industries, Elsevier Inc.</w:t>
            </w:r>
          </w:p>
          <w:p w:rsidR="00215430" w:rsidRDefault="00F57654">
            <w:pPr>
              <w:pBdr>
                <w:top w:val="nil"/>
                <w:left w:val="nil"/>
                <w:bottom w:val="nil"/>
                <w:right w:val="nil"/>
                <w:between w:val="nil"/>
              </w:pBdr>
              <w:tabs>
                <w:tab w:val="left" w:pos="2820"/>
              </w:tabs>
              <w:spacing w:after="0" w:line="240" w:lineRule="auto"/>
              <w:rPr>
                <w:sz w:val="20"/>
                <w:szCs w:val="20"/>
              </w:rPr>
            </w:pPr>
            <w:r>
              <w:rPr>
                <w:sz w:val="20"/>
                <w:szCs w:val="20"/>
              </w:rPr>
              <w:t>4. J. Frias, C. Martinez-Villaluenga, E. Peñas, eds. (2017): Fermented Foods in Health and Disease Prevention, Elsevier Inc.</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18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82">
              <w:r>
                <w:rPr>
                  <w:i/>
                  <w:iCs/>
                  <w:color w:val="0563C1"/>
                  <w:sz w:val="20"/>
                  <w:szCs w:val="20"/>
                  <w:u w:val="single"/>
                </w:rPr>
                <w:t>http://www.pbf.unizg.hr/studiji/ispitni_rokovi</w:t>
              </w:r>
            </w:hyperlink>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1F4E79"/>
                <w:sz w:val="20"/>
                <w:szCs w:val="20"/>
                <w:u w:val="single"/>
              </w:rPr>
            </w:pPr>
            <w:hyperlink r:id="rId183">
              <w:r>
                <w:rPr>
                  <w:b/>
                  <w:bCs/>
                  <w:color w:val="1155CC"/>
                  <w:sz w:val="20"/>
                  <w:szCs w:val="20"/>
                  <w:u w:val="single"/>
                </w:rPr>
                <w:t xml:space="preserve">izv. prof. dr. sc. Natka Ćurko </w:t>
              </w:r>
            </w:hyperlink>
          </w:p>
          <w:p w:rsidR="00215430" w:rsidRDefault="00F57654">
            <w:pPr>
              <w:tabs>
                <w:tab w:val="left" w:pos="2820"/>
              </w:tabs>
              <w:spacing w:after="0" w:line="240" w:lineRule="auto"/>
              <w:rPr>
                <w:sz w:val="20"/>
                <w:szCs w:val="20"/>
              </w:rPr>
            </w:pPr>
            <w:hyperlink r:id="rId184">
              <w:r>
                <w:rPr>
                  <w:color w:val="1155CC"/>
                  <w:sz w:val="20"/>
                  <w:szCs w:val="20"/>
                  <w:u w:val="single"/>
                </w:rPr>
                <w:t>prof. dr. sc. Karin Kovačević Ganić</w:t>
              </w:r>
            </w:hyperlink>
          </w:p>
          <w:p w:rsidR="00215430" w:rsidRDefault="00F57654">
            <w:pPr>
              <w:tabs>
                <w:tab w:val="left" w:pos="2820"/>
              </w:tabs>
              <w:spacing w:after="0" w:line="240" w:lineRule="auto"/>
              <w:rPr>
                <w:sz w:val="20"/>
                <w:szCs w:val="20"/>
              </w:rPr>
            </w:pPr>
            <w:hyperlink r:id="rId185">
              <w:r>
                <w:rPr>
                  <w:color w:val="1155CC"/>
                  <w:sz w:val="20"/>
                  <w:szCs w:val="20"/>
                  <w:u w:val="single"/>
                </w:rPr>
                <w:t xml:space="preserve">Marko Belavić, mag. ing. </w:t>
              </w:r>
            </w:hyperlink>
          </w:p>
        </w:tc>
        <w:tc>
          <w:tcPr>
            <w:tcW w:w="29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1.2. Naziv kolegija</w:t>
            </w:r>
          </w:p>
        </w:tc>
        <w:tc>
          <w:tcPr>
            <w:tcW w:w="318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Proizvodnja predikatnih, specijalnih i pjenušavih vina</w:t>
            </w:r>
          </w:p>
        </w:tc>
        <w:tc>
          <w:tcPr>
            <w:tcW w:w="29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53735</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+ 8 + 7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18</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rPr>
          <w:trHeight w:val="473"/>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color w:val="000000"/>
                <w:sz w:val="20"/>
                <w:szCs w:val="20"/>
              </w:rPr>
              <w:t xml:space="preserve">Predavanja u P5, seminari u P5, </w:t>
            </w:r>
            <w:r>
              <w:rPr>
                <w:sz w:val="20"/>
                <w:szCs w:val="20"/>
              </w:rPr>
              <w:t>vježbe kao terenska nastava</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Cilj kolegija je upoznavanje studenata sa specifičnostima proizvodnje predikatnih, specijalnih i pjenušavih vina. U okviru kolegija student će se upoznati sa zakonskim propisima kod proizvodnje likerskih (fortificiranih), desertnih, predikatnih i pjenušava</w:t>
            </w:r>
            <w:r>
              <w:rPr>
                <w:color w:val="000000"/>
                <w:sz w:val="20"/>
                <w:szCs w:val="20"/>
              </w:rPr>
              <w:t xml:space="preserve"> vina te njihovom tehnologijom proizvodnje s naglaskom na kritične točke proizvodnje koje zahtjeva primjenu temeljnih znanja i karakterističnih enoloških postupaka ovisno o tipu vina. Također student će steći znanja o utjecaju ovih enoloških postupaka na s</w:t>
            </w:r>
            <w:r>
              <w:rPr>
                <w:color w:val="000000"/>
                <w:sz w:val="20"/>
                <w:szCs w:val="20"/>
              </w:rPr>
              <w:t>astav i senzorske specifičnosti navedenih vina.</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definirati načela i strategiju kvalitete proizvoda, organizirati i upravljati sustavom kvalitete u prehrambenoj industriji</w:t>
            </w:r>
          </w:p>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sposobnost integriranja spoznaja, formuliranja sudova na temelju nepotpunih ili</w:t>
            </w:r>
          </w:p>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ograničenih informacija, te upravljanja kompleksnim sustavima u području sigurnosti hrane</w:t>
            </w:r>
          </w:p>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prenositi jasno i argumentirano svoje spoznaje i zaključke zainteresiranoj stručnoj i općoj publici</w:t>
            </w:r>
          </w:p>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primijeniti etička načela, zakonsku regulativu i norme vezane na s</w:t>
            </w:r>
            <w:r>
              <w:rPr>
                <w:color w:val="000000"/>
              </w:rPr>
              <w:t>pecifične zahtjeve struke primijeniti etička načela, zakonsku regulativu i norme vezane na</w:t>
            </w:r>
          </w:p>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specifične zahtjeve struke</w:t>
            </w:r>
          </w:p>
          <w:p w:rsidR="00215430" w:rsidRDefault="00F57654">
            <w:pPr>
              <w:numPr>
                <w:ilvl w:val="0"/>
                <w:numId w:val="6"/>
              </w:numPr>
              <w:pBdr>
                <w:top w:val="nil"/>
                <w:left w:val="nil"/>
                <w:bottom w:val="nil"/>
                <w:right w:val="nil"/>
                <w:between w:val="nil"/>
              </w:pBdr>
              <w:tabs>
                <w:tab w:val="left" w:pos="2820"/>
              </w:tabs>
              <w:spacing w:after="0" w:line="240" w:lineRule="auto"/>
              <w:jc w:val="both"/>
              <w:rPr>
                <w:color w:val="000000"/>
              </w:rPr>
            </w:pPr>
            <w:r>
              <w:rPr>
                <w:color w:val="000000"/>
              </w:rPr>
              <w:t>koristiti i valorizirati znanstvenu i stručnu literaturu s ciljem cjeloživotnog učenja i unaprjeđenja struke</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2.4. Očekivani ishodi učenja</w:t>
            </w:r>
            <w:r>
              <w:rPr>
                <w:color w:val="000000"/>
                <w:sz w:val="20"/>
                <w:szCs w:val="20"/>
              </w:rPr>
              <w:t xml:space="preserve"> na razini kolegija (3-10 ishoda učenja) </w:t>
            </w:r>
          </w:p>
        </w:tc>
        <w:tc>
          <w:tcPr>
            <w:tcW w:w="7815" w:type="dxa"/>
            <w:gridSpan w:val="13"/>
            <w:tcBorders>
              <w:right w:val="single" w:sz="12" w:space="0" w:color="000000"/>
            </w:tcBorders>
            <w:vAlign w:val="center"/>
          </w:tcPr>
          <w:p w:rsidR="00215430" w:rsidRDefault="00F57654">
            <w:pPr>
              <w:numPr>
                <w:ilvl w:val="0"/>
                <w:numId w:val="65"/>
              </w:numPr>
              <w:pBdr>
                <w:top w:val="nil"/>
                <w:left w:val="nil"/>
                <w:bottom w:val="nil"/>
                <w:right w:val="nil"/>
                <w:between w:val="nil"/>
              </w:pBdr>
              <w:tabs>
                <w:tab w:val="left" w:pos="2820"/>
              </w:tabs>
              <w:spacing w:after="0"/>
              <w:ind w:left="375"/>
              <w:rPr>
                <w:color w:val="000000"/>
                <w:sz w:val="20"/>
                <w:szCs w:val="20"/>
              </w:rPr>
            </w:pPr>
            <w:r>
              <w:rPr>
                <w:color w:val="000000"/>
                <w:sz w:val="20"/>
                <w:szCs w:val="20"/>
              </w:rPr>
              <w:t>interpretirati zakonske propise kod proizvodnje specijalnih, predikatnih i pjenušavih vina</w:t>
            </w:r>
          </w:p>
          <w:p w:rsidR="00215430" w:rsidRDefault="00F57654">
            <w:pPr>
              <w:numPr>
                <w:ilvl w:val="0"/>
                <w:numId w:val="65"/>
              </w:numPr>
              <w:pBdr>
                <w:top w:val="nil"/>
                <w:left w:val="nil"/>
                <w:bottom w:val="nil"/>
                <w:right w:val="nil"/>
                <w:between w:val="nil"/>
              </w:pBdr>
              <w:tabs>
                <w:tab w:val="left" w:pos="2820"/>
              </w:tabs>
              <w:spacing w:after="0"/>
              <w:ind w:left="375"/>
              <w:rPr>
                <w:color w:val="000000"/>
                <w:sz w:val="20"/>
                <w:szCs w:val="20"/>
              </w:rPr>
            </w:pPr>
            <w:r>
              <w:rPr>
                <w:color w:val="000000"/>
                <w:sz w:val="20"/>
                <w:szCs w:val="20"/>
              </w:rPr>
              <w:t>prepoznati, objasniti i procijeniti mikrobiološke rizike koji se pojavljuju tijekom proizvodnje vina</w:t>
            </w:r>
          </w:p>
          <w:p w:rsidR="00215430" w:rsidRDefault="00F57654">
            <w:pPr>
              <w:numPr>
                <w:ilvl w:val="0"/>
                <w:numId w:val="65"/>
              </w:numPr>
              <w:pBdr>
                <w:top w:val="nil"/>
                <w:left w:val="nil"/>
                <w:bottom w:val="nil"/>
                <w:right w:val="nil"/>
                <w:between w:val="nil"/>
              </w:pBdr>
              <w:tabs>
                <w:tab w:val="left" w:pos="2820"/>
              </w:tabs>
              <w:spacing w:after="0"/>
              <w:ind w:left="375"/>
              <w:rPr>
                <w:color w:val="000000"/>
                <w:sz w:val="20"/>
                <w:szCs w:val="20"/>
              </w:rPr>
            </w:pPr>
            <w:r>
              <w:rPr>
                <w:color w:val="000000"/>
                <w:sz w:val="20"/>
                <w:szCs w:val="20"/>
              </w:rPr>
              <w:t xml:space="preserve">razlikovati specifičnosti proizvodnje fortificiranih (likerskih) vina Sherry, Porto i Madeira </w:t>
            </w:r>
          </w:p>
          <w:p w:rsidR="00215430" w:rsidRDefault="00F57654">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tehnologiju proizvodnje desertnih vina i razlikovati specifičnosti proizvodnje vina Prošek</w:t>
            </w:r>
          </w:p>
          <w:p w:rsidR="00215430" w:rsidRDefault="00F57654">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tehnologije proizvodnje vina Tokay, Souternes i nje</w:t>
            </w:r>
            <w:r>
              <w:rPr>
                <w:color w:val="000000"/>
                <w:sz w:val="20"/>
                <w:szCs w:val="20"/>
              </w:rPr>
              <w:t xml:space="preserve">mačkih predikatnih vina </w:t>
            </w:r>
          </w:p>
          <w:p w:rsidR="00215430" w:rsidRDefault="00F57654">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izdvojiti i objasniti specifičnosti proizvodnje vina Amarone</w:t>
            </w:r>
          </w:p>
          <w:p w:rsidR="00215430" w:rsidRDefault="00F57654">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i objasniti postupak proizvodnje pjenušavih vina (procijeniti adekvatnost baznog vina, objasniti utjecaj procesa sekundarne fermentacije i odležavanja u bocama na</w:t>
            </w:r>
            <w:r>
              <w:rPr>
                <w:color w:val="000000"/>
                <w:sz w:val="20"/>
                <w:szCs w:val="20"/>
              </w:rPr>
              <w:t xml:space="preserve"> kvalitetu pjenušca) </w:t>
            </w:r>
          </w:p>
          <w:p w:rsidR="00215430" w:rsidRDefault="00F57654">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i vrednovati senzorske specifičnosti predikatnih, specijalnih i pjenušavih vina.</w:t>
            </w:r>
          </w:p>
        </w:tc>
      </w:tr>
      <w:tr w:rsidR="00215430">
        <w:tc>
          <w:tcPr>
            <w:tcW w:w="262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Pregled svjetskih predikatnih, specijalnih i pjenušavih vina (zakoni, pravilnici i specifikacije)</w:t>
            </w:r>
          </w:p>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vina s naglaskom na mikrobiologiju.</w:t>
            </w:r>
          </w:p>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Tehnologija proizvodnje fortificiranih (likerskih) vina. Specifičnosti tehnologije proizvodnje vina Sherry, Porto i Madeira.</w:t>
            </w:r>
          </w:p>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desertnih vina. Specifičnosti tehnologije proiz</w:t>
            </w:r>
            <w:r>
              <w:rPr>
                <w:color w:val="000000"/>
                <w:sz w:val="20"/>
                <w:szCs w:val="20"/>
              </w:rPr>
              <w:t>vodnje vina Prošek.</w:t>
            </w:r>
          </w:p>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predikatnih vina. Specifičnosti proizvodnje njemačkih predikatnih vina te vina Tokaj i Souternes.</w:t>
            </w:r>
          </w:p>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vina Amarone.</w:t>
            </w:r>
          </w:p>
          <w:p w:rsidR="00215430" w:rsidRDefault="00F57654">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pjenušavih vina (klasična i Charmat metoda).</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color w:val="FF0000"/>
                <w:sz w:val="20"/>
                <w:szCs w:val="20"/>
              </w:rPr>
            </w:pPr>
            <w:r>
              <w:rPr>
                <w:rFonts w:ascii="MS Gothic" w:eastAsia="MS Gothic" w:hAnsi="MS Gothic" w:cs="MS Gothic"/>
                <w:color w:val="000000"/>
                <w:sz w:val="20"/>
                <w:szCs w:val="20"/>
              </w:rPr>
              <w:t>☒</w:t>
            </w:r>
            <w:r>
              <w:rPr>
                <w:color w:val="000000"/>
                <w:sz w:val="20"/>
                <w:szCs w:val="20"/>
              </w:rPr>
              <w:t xml:space="preserve"> terenska nastava</w:t>
            </w:r>
          </w:p>
        </w:tc>
        <w:tc>
          <w:tcPr>
            <w:tcW w:w="2461"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rPr>
                <w:b/>
                <w:bCs/>
                <w:color w:val="000000"/>
                <w:sz w:val="20"/>
                <w:szCs w:val="20"/>
              </w:rPr>
            </w:pPr>
            <w:r>
              <w:rPr>
                <w:rFonts w:ascii="Arial" w:eastAsia="Arial" w:hAnsi="Arial" w:cs="Arial"/>
                <w:b/>
                <w:bCs/>
                <w:color w:val="000000"/>
                <w:sz w:val="20"/>
                <w:szCs w:val="20"/>
              </w:rPr>
              <w:t xml:space="preserve"> </w:t>
            </w:r>
          </w:p>
          <w:p w:rsidR="00215430" w:rsidRDefault="00215430">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57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Provjera znanja provodit će se putem završnog pismenog ispita. Završni pismeni ispit sadrži 10 pitanja, gdje studenti mogu ostvariti 20 bodova.</w:t>
            </w:r>
          </w:p>
          <w:p w:rsidR="00215430" w:rsidRDefault="00215430">
            <w:pPr>
              <w:pBdr>
                <w:top w:val="nil"/>
                <w:left w:val="nil"/>
                <w:bottom w:val="nil"/>
                <w:right w:val="nil"/>
                <w:between w:val="nil"/>
              </w:pBdr>
              <w:spacing w:after="0" w:line="240" w:lineRule="auto"/>
              <w:rPr>
                <w:color w:val="000000"/>
                <w:sz w:val="20"/>
                <w:szCs w:val="20"/>
              </w:rPr>
            </w:pP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Formiranje ocjene:</w:t>
            </w: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&lt; 12 bodova (60 %) - nedovoljan (1)</w:t>
            </w: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12 bodova (60 %) - dovoljan (2)</w:t>
            </w: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14 bodova (70 %) - d</w:t>
            </w:r>
            <w:r>
              <w:rPr>
                <w:color w:val="000000"/>
                <w:sz w:val="20"/>
                <w:szCs w:val="20"/>
              </w:rPr>
              <w:t>obar (3)</w:t>
            </w:r>
          </w:p>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16 bodova (80 %) - vrlo dobar (4)</w:t>
            </w:r>
          </w:p>
          <w:p w:rsidR="00215430" w:rsidRDefault="00F57654">
            <w:pPr>
              <w:tabs>
                <w:tab w:val="left" w:pos="2820"/>
              </w:tabs>
              <w:spacing w:after="0" w:line="240" w:lineRule="auto"/>
              <w:rPr>
                <w:color w:val="000000"/>
                <w:sz w:val="20"/>
                <w:szCs w:val="20"/>
              </w:rPr>
            </w:pPr>
            <w:r>
              <w:rPr>
                <w:sz w:val="20"/>
                <w:szCs w:val="20"/>
              </w:rPr>
              <w:t>≥ 18 bodova (90 %) - izvrstan (5)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69"/>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prisustvovati na svim predavanjima, a dozvoljen broj neopravdanih izostanaka s predavanja je 3</w:t>
            </w:r>
          </w:p>
          <w:p w:rsidR="00215430" w:rsidRDefault="00F57654">
            <w:pPr>
              <w:numPr>
                <w:ilvl w:val="0"/>
                <w:numId w:val="69"/>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 xml:space="preserve">odraditi sve vježbe i seminare </w:t>
            </w:r>
          </w:p>
          <w:p w:rsidR="00215430" w:rsidRDefault="00F57654">
            <w:pPr>
              <w:numPr>
                <w:ilvl w:val="0"/>
                <w:numId w:val="69"/>
              </w:numPr>
              <w:pBdr>
                <w:top w:val="nil"/>
                <w:left w:val="nil"/>
                <w:bottom w:val="nil"/>
                <w:right w:val="nil"/>
                <w:between w:val="nil"/>
              </w:pBdr>
              <w:tabs>
                <w:tab w:val="left" w:pos="2820"/>
              </w:tabs>
              <w:spacing w:after="0" w:line="240" w:lineRule="auto"/>
              <w:ind w:left="227" w:hanging="227"/>
              <w:rPr>
                <w:color w:val="000000"/>
              </w:rPr>
            </w:pPr>
            <w:r>
              <w:rPr>
                <w:color w:val="000000"/>
                <w:sz w:val="20"/>
                <w:szCs w:val="20"/>
              </w:rPr>
              <w:t>postići minimalno 12 bodova (60 %) na završnom ispitu</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Boulton, R. B., Sigelton, V. L., Bisson, L. F., Kunkee, R. E. (1995) Principles and practice of winemaking, Chapman &amp; Hall, New York.</w:t>
            </w:r>
            <w:r>
              <w:rPr>
                <w:color w:val="000000"/>
                <w:sz w:val="20"/>
                <w:szCs w:val="20"/>
              </w:rPr>
              <w:br/>
              <w:t>Potrebno je proučiti: poglavlje 3, str.65-98; poglavlje 4, str.102-181; poglavlje 6, str. 244-273; poglavlje 12, str. 448-</w:t>
            </w:r>
            <w:r>
              <w:rPr>
                <w:color w:val="000000"/>
                <w:sz w:val="20"/>
                <w:szCs w:val="20"/>
              </w:rPr>
              <w:t xml:space="preserve">470. </w:t>
            </w:r>
          </w:p>
        </w:tc>
        <w:tc>
          <w:tcPr>
            <w:tcW w:w="1278"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Jackson, R. S. (2008) Wine Science: Principles and Applications, 2nd. ed., Academic Press, New York.</w:t>
            </w:r>
            <w:r>
              <w:rPr>
                <w:color w:val="000000"/>
                <w:sz w:val="20"/>
                <w:szCs w:val="20"/>
              </w:rPr>
              <w:br/>
              <w:t xml:space="preserve">Potrebno je proučiti: poglavlje 7, str.281-354; poglavlje 9, str.434-481. </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215430" w:rsidRDefault="00F57654">
            <w:pPr>
              <w:spacing w:after="0" w:line="240" w:lineRule="auto"/>
              <w:rPr>
                <w:sz w:val="24"/>
                <w:szCs w:val="24"/>
              </w:rPr>
            </w:pPr>
            <w:r>
              <w:rPr>
                <w:color w:val="000000"/>
                <w:sz w:val="20"/>
                <w:szCs w:val="20"/>
              </w:rPr>
              <w:t>Mencarelli, F. &amp; Tonutti, P. (2013) Sweet, Reinforced and Fortified Wines: Grape Biochemistry, Technology and Vinification, 1st ed., John Wiley &amp; Sons, Ltd, Chichester.</w:t>
            </w:r>
            <w:r>
              <w:rPr>
                <w:color w:val="000000"/>
                <w:sz w:val="20"/>
                <w:szCs w:val="20"/>
              </w:rPr>
              <w:br/>
            </w:r>
            <w:r>
              <w:rPr>
                <w:color w:val="000000"/>
                <w:sz w:val="20"/>
                <w:szCs w:val="20"/>
              </w:rPr>
              <w:lastRenderedPageBreak/>
              <w:t>Potrebno je proučiti: poglavlje 2, str.29-71; poglavlje 3, str.189, 215-277, 285-327.</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lastRenderedPageBreak/>
              <w:t>NE</w:t>
            </w:r>
          </w:p>
        </w:tc>
        <w:tc>
          <w:tcPr>
            <w:tcW w:w="151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215430" w:rsidRDefault="00F57654">
            <w:pPr>
              <w:numPr>
                <w:ilvl w:val="0"/>
                <w:numId w:val="15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Halliday J. &amp; Johnson, H. (2013) The Art and Science of Wine, 1st ed., Octopus publishing group, London, str. 112-136, 175-191.</w:t>
            </w:r>
          </w:p>
          <w:p w:rsidR="00215430" w:rsidRDefault="00F57654">
            <w:pPr>
              <w:numPr>
                <w:ilvl w:val="0"/>
                <w:numId w:val="15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Jackson, R. (2002) Wine Tasting: A Professional Handbook, 1st ed., Academic Press, New York, str. 219-224.</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86">
              <w:r>
                <w:rPr>
                  <w:i/>
                  <w:iCs/>
                  <w:color w:val="0563C1"/>
                  <w:sz w:val="20"/>
                  <w:szCs w:val="20"/>
                  <w:u w:val="single"/>
                </w:rPr>
                <w:t>http://www.pbf.unizg.hr/studiji/ispitni_rokovi</w:t>
              </w:r>
            </w:hyperlink>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1709"/>
        <w:gridCol w:w="417"/>
        <w:gridCol w:w="578"/>
        <w:gridCol w:w="551"/>
        <w:gridCol w:w="1064"/>
        <w:gridCol w:w="587"/>
        <w:gridCol w:w="482"/>
        <w:gridCol w:w="879"/>
        <w:gridCol w:w="380"/>
        <w:gridCol w:w="349"/>
        <w:gridCol w:w="526"/>
        <w:gridCol w:w="520"/>
      </w:tblGrid>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numPr>
                <w:ilvl w:val="1"/>
                <w:numId w:val="42"/>
              </w:numPr>
              <w:tabs>
                <w:tab w:val="left" w:pos="2820"/>
              </w:tabs>
              <w:spacing w:after="0" w:line="240" w:lineRule="auto"/>
              <w:rPr>
                <w:sz w:val="20"/>
                <w:szCs w:val="20"/>
              </w:rPr>
            </w:pPr>
            <w:r>
              <w:rPr>
                <w:sz w:val="20"/>
                <w:szCs w:val="20"/>
              </w:rPr>
              <w:t xml:space="preserve">Nositelj(i) i suradnici kolegija </w:t>
            </w:r>
          </w:p>
        </w:tc>
        <w:tc>
          <w:tcPr>
            <w:tcW w:w="325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hyperlink r:id="rId187">
              <w:r>
                <w:rPr>
                  <w:b/>
                  <w:bCs/>
                  <w:color w:val="0563C1"/>
                  <w:sz w:val="20"/>
                  <w:szCs w:val="20"/>
                  <w:u w:val="single"/>
                </w:rPr>
                <w:t>prof. dr. sc. Suzana Rimac Brnčić</w:t>
              </w:r>
            </w:hyperlink>
          </w:p>
          <w:p w:rsidR="00215430" w:rsidRDefault="00F57654">
            <w:pPr>
              <w:tabs>
                <w:tab w:val="left" w:pos="2820"/>
              </w:tabs>
              <w:spacing w:after="0" w:line="240" w:lineRule="auto"/>
              <w:rPr>
                <w:color w:val="000000"/>
                <w:sz w:val="20"/>
                <w:szCs w:val="20"/>
              </w:rPr>
            </w:pPr>
            <w:hyperlink r:id="rId188">
              <w:r>
                <w:rPr>
                  <w:color w:val="0563C1"/>
                  <w:sz w:val="20"/>
                  <w:szCs w:val="20"/>
                  <w:u w:val="single"/>
                </w:rPr>
                <w:t>prof. dr. sc. Ksenija Durgo</w:t>
              </w:r>
            </w:hyperlink>
          </w:p>
          <w:p w:rsidR="00215430" w:rsidRDefault="00F57654">
            <w:pPr>
              <w:tabs>
                <w:tab w:val="left" w:pos="2820"/>
              </w:tabs>
              <w:spacing w:after="0" w:line="240" w:lineRule="auto"/>
              <w:rPr>
                <w:color w:val="000000"/>
                <w:sz w:val="20"/>
                <w:szCs w:val="20"/>
              </w:rPr>
            </w:pPr>
            <w:hyperlink r:id="rId189">
              <w:r>
                <w:rPr>
                  <w:color w:val="0563C1"/>
                  <w:sz w:val="20"/>
                  <w:szCs w:val="20"/>
                  <w:u w:val="single"/>
                </w:rPr>
                <w:t>izv. prof. dr. sc. Marija Badanjak Sabolović</w:t>
              </w:r>
            </w:hyperlink>
          </w:p>
          <w:p w:rsidR="00215430" w:rsidRDefault="00215430">
            <w:pPr>
              <w:tabs>
                <w:tab w:val="left" w:pos="2820"/>
              </w:tabs>
              <w:spacing w:after="0" w:line="240" w:lineRule="auto"/>
              <w:rPr>
                <w:sz w:val="20"/>
                <w:szCs w:val="20"/>
              </w:rPr>
            </w:pPr>
          </w:p>
        </w:tc>
        <w:tc>
          <w:tcPr>
            <w:tcW w:w="3012"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7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numPr>
                <w:ilvl w:val="1"/>
                <w:numId w:val="42"/>
              </w:numPr>
              <w:tabs>
                <w:tab w:val="left" w:pos="2820"/>
              </w:tabs>
              <w:spacing w:after="0" w:line="240" w:lineRule="auto"/>
              <w:rPr>
                <w:sz w:val="20"/>
                <w:szCs w:val="20"/>
              </w:rPr>
            </w:pPr>
            <w:r>
              <w:rPr>
                <w:sz w:val="20"/>
                <w:szCs w:val="20"/>
              </w:rPr>
              <w:t>Naziv kolegija</w:t>
            </w:r>
          </w:p>
        </w:tc>
        <w:tc>
          <w:tcPr>
            <w:tcW w:w="325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Nova hrana</w:t>
            </w:r>
          </w:p>
        </w:tc>
        <w:tc>
          <w:tcPr>
            <w:tcW w:w="3012"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7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5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53674</w:t>
            </w:r>
          </w:p>
        </w:tc>
        <w:tc>
          <w:tcPr>
            <w:tcW w:w="3012"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30 + 0 + 30 + 0</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5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3012"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5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3012"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10 %</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5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izvode se u Predavaonici 5 i Predavaonici 6.</w:t>
            </w:r>
          </w:p>
        </w:tc>
        <w:tc>
          <w:tcPr>
            <w:tcW w:w="3012"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FF0000"/>
                <w:sz w:val="20"/>
                <w:szCs w:val="20"/>
              </w:rPr>
            </w:pPr>
            <w:r>
              <w:rPr>
                <w:sz w:val="20"/>
                <w:szCs w:val="20"/>
              </w:rPr>
              <w:t>1.7. Godina studija u kojoj se kolegij izvodi</w:t>
            </w:r>
          </w:p>
        </w:tc>
        <w:tc>
          <w:tcPr>
            <w:tcW w:w="325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color w:val="FF0000"/>
                <w:sz w:val="20"/>
                <w:szCs w:val="20"/>
              </w:rPr>
            </w:pPr>
            <w:r>
              <w:rPr>
                <w:sz w:val="20"/>
                <w:szCs w:val="20"/>
              </w:rPr>
              <w:t>Prva</w:t>
            </w:r>
          </w:p>
        </w:tc>
        <w:tc>
          <w:tcPr>
            <w:tcW w:w="3012"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1.14. Mogućnost izvođenja na stranom jeziku</w:t>
            </w:r>
          </w:p>
        </w:tc>
        <w:tc>
          <w:tcPr>
            <w:tcW w:w="17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sz w:val="20"/>
                <w:szCs w:val="20"/>
              </w:rPr>
            </w:pPr>
            <w:r>
              <w:rPr>
                <w:color w:val="000000"/>
                <w:sz w:val="20"/>
                <w:szCs w:val="20"/>
              </w:rPr>
              <w:t>Ciljevi kolegija</w:t>
            </w:r>
          </w:p>
        </w:tc>
        <w:tc>
          <w:tcPr>
            <w:tcW w:w="8042"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 xml:space="preserve">Cilj kolegija je upoznavanje studenta s novim sastojcima hrane te njihovim tehnološkim i funkcionalnim svojstvima.  U okviru kolegija studenti će steći vještine potrebne za usporedbu različitih kategorija nove hrane kao što su hrana koja se sastoji ili je </w:t>
            </w:r>
            <w:r>
              <w:rPr>
                <w:sz w:val="20"/>
                <w:szCs w:val="20"/>
              </w:rPr>
              <w:t>proizvedena od biljaka ili je iz njih izolirana, a dobivena je netradicionalnim tehnikama uzgoja, hrana sa novom ili namjerno izmijenjenom molekularnom strukturom,  hrana koja se sastoji od sintetiziranih nanomaterijala, kukci, in vitro meso. Usvojene vješ</w:t>
            </w:r>
            <w:r>
              <w:rPr>
                <w:sz w:val="20"/>
                <w:szCs w:val="20"/>
              </w:rPr>
              <w:t>tine moći će upotrijebiti za utvrđivanje ključnih čimbenika pri procjeni sigurnosti nove hrane i novih sastojaka hrane.</w:t>
            </w:r>
            <w:r>
              <w:rPr>
                <w:color w:val="FF0000"/>
                <w:sz w:val="20"/>
                <w:szCs w:val="20"/>
              </w:rPr>
              <w:t xml:space="preserve"> </w:t>
            </w:r>
          </w:p>
        </w:tc>
      </w:tr>
      <w:tr w:rsidR="00215430">
        <w:trPr>
          <w:trHeight w:val="959"/>
        </w:trPr>
        <w:tc>
          <w:tcPr>
            <w:tcW w:w="2394" w:type="dxa"/>
            <w:tcBorders>
              <w:lef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8042" w:type="dxa"/>
            <w:gridSpan w:val="12"/>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4" w:type="dxa"/>
            <w:tcBorders>
              <w:lef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8042" w:type="dxa"/>
            <w:gridSpan w:val="12"/>
            <w:tcBorders>
              <w:right w:val="single" w:sz="12" w:space="0" w:color="000000"/>
            </w:tcBorders>
          </w:tcPr>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definirati načela i strategiju kvalitete proizvoda, organizirati i upr</w:t>
            </w:r>
            <w:r>
              <w:rPr>
                <w:color w:val="000000"/>
                <w:sz w:val="20"/>
                <w:szCs w:val="20"/>
              </w:rPr>
              <w:t>avljati sustavom kvalitete u prehrambenoj industriji</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uspostaviti, voditi i kontrolirati sustav sljedivosti hrane, te pravovremeno djelovati u incidentnim i kriznim situacijama vezanim na sigurnost prehrambenih proizvoda</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samostalno analizirati, donositi zak</w:t>
            </w:r>
            <w:r>
              <w:rPr>
                <w:color w:val="000000"/>
                <w:sz w:val="20"/>
                <w:szCs w:val="20"/>
              </w:rPr>
              <w:t>ljučke i prezentirati rezultate provedenih analiza</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 xml:space="preserve"> samostalno rješavati probleme u novim ili nepoznatim situacijama</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sposobnost integriranja spoznaja, formuliranja sudova na temelju nepotpunih ili ograničenih informacija, te upravljanja kompleksnim sustavima u području sigurnosti hrane</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lastRenderedPageBreak/>
              <w:t>voditi ili sudjelovati u interdisciplinarnim timovima, koji kreiraju ili uvode nove me</w:t>
            </w:r>
            <w:r>
              <w:rPr>
                <w:color w:val="000000"/>
                <w:sz w:val="20"/>
                <w:szCs w:val="20"/>
              </w:rPr>
              <w:t>tode s ciljem unaprjeđenja sustava sigurnosti i kvalitete hrane od polja do stola</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kontinuirano pratiti suvremene trendove u području sigurnosti hrane</w:t>
            </w:r>
          </w:p>
          <w:p w:rsidR="00215430" w:rsidRDefault="00F57654">
            <w:pPr>
              <w:numPr>
                <w:ilvl w:val="0"/>
                <w:numId w:val="51"/>
              </w:numPr>
              <w:pBdr>
                <w:top w:val="nil"/>
                <w:left w:val="nil"/>
                <w:bottom w:val="nil"/>
                <w:right w:val="nil"/>
                <w:between w:val="nil"/>
              </w:pBdr>
              <w:shd w:val="clear" w:color="auto" w:fill="FFFFFF"/>
              <w:spacing w:after="0" w:line="240" w:lineRule="auto"/>
              <w:ind w:left="400"/>
              <w:rPr>
                <w:color w:val="000000"/>
                <w:sz w:val="20"/>
                <w:szCs w:val="20"/>
              </w:rPr>
            </w:pPr>
            <w:r>
              <w:rPr>
                <w:color w:val="000000"/>
                <w:sz w:val="20"/>
                <w:szCs w:val="20"/>
              </w:rPr>
              <w:t>primij</w:t>
            </w:r>
            <w:r>
              <w:rPr>
                <w:color w:val="000000"/>
                <w:sz w:val="20"/>
                <w:szCs w:val="20"/>
              </w:rPr>
              <w:t>eniti etička načela, zakonsku regulativu i norme vezane na specifične zahtjeve struke</w:t>
            </w:r>
          </w:p>
          <w:p w:rsidR="00215430" w:rsidRDefault="00F57654">
            <w:pPr>
              <w:numPr>
                <w:ilvl w:val="0"/>
                <w:numId w:val="51"/>
              </w:numPr>
              <w:pBdr>
                <w:top w:val="nil"/>
                <w:left w:val="nil"/>
                <w:bottom w:val="nil"/>
                <w:right w:val="nil"/>
                <w:between w:val="nil"/>
              </w:pBdr>
              <w:shd w:val="clear" w:color="auto" w:fill="FFFFFF"/>
              <w:spacing w:after="0" w:line="240" w:lineRule="auto"/>
              <w:ind w:left="397" w:hanging="357"/>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394" w:type="dxa"/>
            <w:tcBorders>
              <w:lef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color w:val="000000"/>
                <w:sz w:val="20"/>
                <w:szCs w:val="20"/>
              </w:rPr>
            </w:pPr>
            <w:r>
              <w:rPr>
                <w:sz w:val="20"/>
                <w:szCs w:val="20"/>
              </w:rPr>
              <w:lastRenderedPageBreak/>
              <w:t xml:space="preserve">Očekivani ishodi učenja na razini kolegija (3-10 ishoda učenja) </w:t>
            </w:r>
          </w:p>
        </w:tc>
        <w:tc>
          <w:tcPr>
            <w:tcW w:w="8042" w:type="dxa"/>
            <w:gridSpan w:val="12"/>
            <w:tcBorders>
              <w:right w:val="single" w:sz="12" w:space="0" w:color="000000"/>
            </w:tcBorders>
          </w:tcPr>
          <w:p w:rsidR="00215430" w:rsidRDefault="00F57654">
            <w:pPr>
              <w:numPr>
                <w:ilvl w:val="0"/>
                <w:numId w:val="37"/>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utvrditi ključne čimbenike pri procjeni sigurnosti nove hrane i novih sastojaka hrane</w:t>
            </w:r>
          </w:p>
          <w:p w:rsidR="00215430" w:rsidRDefault="00F57654">
            <w:pPr>
              <w:numPr>
                <w:ilvl w:val="0"/>
                <w:numId w:val="96"/>
              </w:numPr>
              <w:tabs>
                <w:tab w:val="left" w:pos="2820"/>
              </w:tabs>
              <w:spacing w:after="0" w:line="240" w:lineRule="auto"/>
              <w:ind w:left="400"/>
              <w:rPr>
                <w:sz w:val="20"/>
                <w:szCs w:val="20"/>
              </w:rPr>
            </w:pPr>
            <w:r>
              <w:rPr>
                <w:sz w:val="20"/>
                <w:szCs w:val="20"/>
              </w:rPr>
              <w:t>protumačiti i procijeniti čimbenike koje proizvođači moraju uzeti u obzir pri razvoju i marketingu proizv</w:t>
            </w:r>
            <w:r>
              <w:rPr>
                <w:sz w:val="20"/>
                <w:szCs w:val="20"/>
              </w:rPr>
              <w:t>oda dobivenog novim tehnološkim procesom</w:t>
            </w:r>
          </w:p>
          <w:p w:rsidR="00215430" w:rsidRDefault="00F57654">
            <w:pPr>
              <w:numPr>
                <w:ilvl w:val="0"/>
                <w:numId w:val="96"/>
              </w:numPr>
              <w:tabs>
                <w:tab w:val="left" w:pos="2820"/>
              </w:tabs>
              <w:spacing w:after="0" w:line="240" w:lineRule="auto"/>
              <w:ind w:left="400"/>
              <w:rPr>
                <w:sz w:val="20"/>
                <w:szCs w:val="20"/>
              </w:rPr>
            </w:pPr>
            <w:r>
              <w:rPr>
                <w:sz w:val="20"/>
                <w:szCs w:val="20"/>
              </w:rPr>
              <w:t>vrednovati kakvoću novog proizvoda</w:t>
            </w:r>
          </w:p>
          <w:p w:rsidR="00215430" w:rsidRDefault="00F57654">
            <w:pPr>
              <w:numPr>
                <w:ilvl w:val="0"/>
                <w:numId w:val="96"/>
              </w:numPr>
              <w:tabs>
                <w:tab w:val="left" w:pos="2820"/>
              </w:tabs>
              <w:spacing w:after="0" w:line="240" w:lineRule="auto"/>
              <w:ind w:left="400"/>
              <w:rPr>
                <w:sz w:val="20"/>
                <w:szCs w:val="20"/>
              </w:rPr>
            </w:pPr>
            <w:r>
              <w:rPr>
                <w:sz w:val="20"/>
                <w:szCs w:val="20"/>
              </w:rPr>
              <w:t>kritički prosuđivati razloge ekspanzije ovog sektora u prehrambenoj industriji  </w:t>
            </w:r>
          </w:p>
          <w:p w:rsidR="00215430" w:rsidRDefault="00F57654">
            <w:pPr>
              <w:numPr>
                <w:ilvl w:val="0"/>
                <w:numId w:val="96"/>
              </w:numPr>
              <w:tabs>
                <w:tab w:val="left" w:pos="2820"/>
              </w:tabs>
              <w:spacing w:after="0" w:line="240" w:lineRule="auto"/>
              <w:ind w:left="400"/>
              <w:rPr>
                <w:sz w:val="20"/>
                <w:szCs w:val="20"/>
              </w:rPr>
            </w:pPr>
            <w:r>
              <w:rPr>
                <w:sz w:val="20"/>
                <w:szCs w:val="20"/>
              </w:rPr>
              <w:t>usporediti  izvore novih sastojaka hrane te objasniti tehnološka i funkcionalna svojstva i zahtjeve pri njihovom izboru</w:t>
            </w:r>
          </w:p>
          <w:p w:rsidR="00215430" w:rsidRDefault="00F57654">
            <w:pPr>
              <w:numPr>
                <w:ilvl w:val="0"/>
                <w:numId w:val="96"/>
              </w:numPr>
              <w:tabs>
                <w:tab w:val="left" w:pos="2820"/>
              </w:tabs>
              <w:spacing w:after="0" w:line="240" w:lineRule="auto"/>
              <w:ind w:left="400"/>
              <w:rPr>
                <w:sz w:val="20"/>
                <w:szCs w:val="20"/>
              </w:rPr>
            </w:pPr>
            <w:r>
              <w:rPr>
                <w:sz w:val="20"/>
                <w:szCs w:val="20"/>
              </w:rPr>
              <w:t>objasniti mehanizme djelovanja novih sastojaka hrane</w:t>
            </w:r>
          </w:p>
          <w:p w:rsidR="00215430" w:rsidRDefault="00F57654">
            <w:pPr>
              <w:numPr>
                <w:ilvl w:val="0"/>
                <w:numId w:val="96"/>
              </w:numPr>
              <w:tabs>
                <w:tab w:val="left" w:pos="2820"/>
              </w:tabs>
              <w:spacing w:after="0" w:line="240" w:lineRule="auto"/>
              <w:ind w:left="400"/>
              <w:rPr>
                <w:sz w:val="20"/>
                <w:szCs w:val="20"/>
              </w:rPr>
            </w:pPr>
            <w:r>
              <w:rPr>
                <w:sz w:val="20"/>
                <w:szCs w:val="20"/>
              </w:rPr>
              <w:t>navesti primjere komercijalnih proizvoda s novim sastojcima hrane</w:t>
            </w:r>
          </w:p>
          <w:p w:rsidR="00215430" w:rsidRDefault="00F57654">
            <w:pPr>
              <w:numPr>
                <w:ilvl w:val="0"/>
                <w:numId w:val="96"/>
              </w:numPr>
              <w:tabs>
                <w:tab w:val="left" w:pos="2820"/>
              </w:tabs>
              <w:spacing w:after="0" w:line="240" w:lineRule="auto"/>
              <w:ind w:left="400"/>
              <w:rPr>
                <w:sz w:val="20"/>
                <w:szCs w:val="20"/>
              </w:rPr>
            </w:pPr>
            <w:r>
              <w:rPr>
                <w:sz w:val="20"/>
                <w:szCs w:val="20"/>
              </w:rPr>
              <w:t>objasniti definic</w:t>
            </w:r>
            <w:r>
              <w:rPr>
                <w:sz w:val="20"/>
                <w:szCs w:val="20"/>
              </w:rPr>
              <w:t>iju sintetiziranog nanomaterijala</w:t>
            </w:r>
          </w:p>
          <w:p w:rsidR="00215430" w:rsidRDefault="00F57654">
            <w:pPr>
              <w:numPr>
                <w:ilvl w:val="0"/>
                <w:numId w:val="96"/>
              </w:numPr>
              <w:tabs>
                <w:tab w:val="left" w:pos="2820"/>
              </w:tabs>
              <w:spacing w:after="0" w:line="240" w:lineRule="auto"/>
              <w:ind w:left="400"/>
              <w:rPr>
                <w:sz w:val="20"/>
                <w:szCs w:val="20"/>
              </w:rPr>
            </w:pPr>
            <w:r>
              <w:rPr>
                <w:sz w:val="20"/>
                <w:szCs w:val="20"/>
              </w:rPr>
              <w:t>predložiti vrste kukaca koje imaju najveći potencijal za prehranu ljudi i životinja u eu</w:t>
            </w:r>
          </w:p>
          <w:p w:rsidR="00215430" w:rsidRDefault="00F57654">
            <w:pPr>
              <w:numPr>
                <w:ilvl w:val="0"/>
                <w:numId w:val="96"/>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 xml:space="preserve">opisati proces uzgoja </w:t>
            </w:r>
            <w:r>
              <w:rPr>
                <w:i/>
                <w:iCs/>
                <w:color w:val="000000"/>
                <w:sz w:val="20"/>
                <w:szCs w:val="20"/>
              </w:rPr>
              <w:t>in vitro</w:t>
            </w:r>
            <w:r>
              <w:rPr>
                <w:color w:val="000000"/>
                <w:sz w:val="20"/>
                <w:szCs w:val="20"/>
              </w:rPr>
              <w:t xml:space="preserve"> mesa i njegov utjecaj na okoliš</w:t>
            </w:r>
          </w:p>
        </w:tc>
      </w:tr>
      <w:tr w:rsidR="00215430">
        <w:tc>
          <w:tcPr>
            <w:tcW w:w="2394" w:type="dxa"/>
            <w:tcBorders>
              <w:lef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8042" w:type="dxa"/>
            <w:gridSpan w:val="12"/>
            <w:tcBorders>
              <w:right w:val="single" w:sz="12" w:space="0" w:color="000000"/>
            </w:tcBorders>
          </w:tcPr>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Nova hrana – definicija pojmova</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Stavljanje nove hrane na tržište</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Novi tehnološki proizvodni postupci</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Utjecaj novih tehnoloških proizvodnih postupaka na funkcionalnost novih sastojaka hrane</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Hrana koja se sastoji ili je proizvedena od biljaka ili je iz njih izolirana, a dobivena je netradi</w:t>
            </w:r>
            <w:r>
              <w:rPr>
                <w:color w:val="000000"/>
                <w:sz w:val="20"/>
                <w:szCs w:val="20"/>
              </w:rPr>
              <w:t>cionalnim tehnikama uzgoja</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Hrana koja se sastoji ili je proizvedena od životinja, a dobivena je netradicionalnim tehnikama razmnožavanja</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Hrana sa novom ili namjerno izmijenjenom molekularnom strukturom</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Hrana koja se sastoji ili je proizvedena od mikroorganizama, gljivica ili algi ili koja je iz njih izolirana</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Hrana koja se sastoji ili je proizvedena od tvari mineralnog podrijetla ili koja je iz njih izolirana</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Kukci kao hrana</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i/>
                <w:iCs/>
                <w:color w:val="000000"/>
                <w:sz w:val="20"/>
                <w:szCs w:val="20"/>
              </w:rPr>
              <w:t>In vitro</w:t>
            </w:r>
            <w:r>
              <w:rPr>
                <w:color w:val="000000"/>
                <w:sz w:val="20"/>
                <w:szCs w:val="20"/>
              </w:rPr>
              <w:t xml:space="preserve"> meso</w:t>
            </w:r>
          </w:p>
          <w:p w:rsidR="00215430" w:rsidRDefault="00F57654">
            <w:pPr>
              <w:numPr>
                <w:ilvl w:val="0"/>
                <w:numId w:val="52"/>
              </w:numPr>
              <w:pBdr>
                <w:top w:val="nil"/>
                <w:left w:val="nil"/>
                <w:bottom w:val="nil"/>
                <w:right w:val="nil"/>
                <w:between w:val="nil"/>
              </w:pBdr>
              <w:spacing w:after="0" w:line="240" w:lineRule="auto"/>
              <w:ind w:left="400"/>
              <w:rPr>
                <w:color w:val="000000"/>
                <w:sz w:val="20"/>
                <w:szCs w:val="20"/>
              </w:rPr>
            </w:pPr>
            <w:r>
              <w:rPr>
                <w:color w:val="000000"/>
                <w:sz w:val="20"/>
                <w:szCs w:val="20"/>
              </w:rPr>
              <w:t>Hrana koja se s</w:t>
            </w:r>
            <w:r>
              <w:rPr>
                <w:color w:val="000000"/>
                <w:sz w:val="20"/>
                <w:szCs w:val="20"/>
              </w:rPr>
              <w:t>astoji od sintetiziranih nanomaterijala</w:t>
            </w:r>
          </w:p>
          <w:p w:rsidR="00215430" w:rsidRDefault="00F57654">
            <w:pPr>
              <w:numPr>
                <w:ilvl w:val="0"/>
                <w:numId w:val="52"/>
              </w:numPr>
              <w:pBdr>
                <w:top w:val="nil"/>
                <w:left w:val="nil"/>
                <w:bottom w:val="nil"/>
                <w:right w:val="nil"/>
                <w:between w:val="nil"/>
              </w:pBdr>
              <w:spacing w:after="0" w:line="240" w:lineRule="auto"/>
              <w:ind w:left="397" w:hanging="357"/>
              <w:rPr>
                <w:color w:val="000000"/>
                <w:sz w:val="20"/>
                <w:szCs w:val="20"/>
              </w:rPr>
            </w:pPr>
            <w:r>
              <w:rPr>
                <w:color w:val="000000"/>
                <w:sz w:val="20"/>
                <w:szCs w:val="20"/>
              </w:rPr>
              <w:t>Primjeri specifikacija nove hrane, kemijski sastav, proizvodni proces, znanstveno utvrđen pozitivan učinak na zdravlje</w:t>
            </w:r>
          </w:p>
        </w:tc>
      </w:tr>
      <w:tr w:rsidR="00215430">
        <w:trPr>
          <w:trHeight w:val="349"/>
        </w:trPr>
        <w:tc>
          <w:tcPr>
            <w:tcW w:w="2394" w:type="dxa"/>
            <w:vMerge w:val="restart"/>
            <w:tcBorders>
              <w:lef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color w:val="000000"/>
                <w:sz w:val="20"/>
                <w:szCs w:val="20"/>
              </w:rPr>
            </w:pPr>
            <w:r>
              <w:rPr>
                <w:color w:val="000000"/>
                <w:sz w:val="20"/>
                <w:szCs w:val="20"/>
              </w:rPr>
              <w:t>Vrste izvođenja nastave</w:t>
            </w:r>
          </w:p>
        </w:tc>
        <w:tc>
          <w:tcPr>
            <w:tcW w:w="2704"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4"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r>
              <w:rPr>
                <w:b/>
                <w:bCs/>
                <w:sz w:val="20"/>
                <w:szCs w:val="20"/>
              </w:rPr>
              <w:t xml:space="preserve">  </w:t>
            </w:r>
          </w:p>
        </w:tc>
        <w:tc>
          <w:tcPr>
            <w:tcW w:w="2654" w:type="dxa"/>
            <w:gridSpan w:val="5"/>
            <w:tcBorders>
              <w:right w:val="single" w:sz="12" w:space="0" w:color="000000"/>
            </w:tcBorders>
            <w:shd w:val="clear" w:color="auto" w:fill="00A0DC"/>
            <w:vAlign w:val="center"/>
          </w:tcPr>
          <w:p w:rsidR="00215430" w:rsidRDefault="00F57654">
            <w:pPr>
              <w:numPr>
                <w:ilvl w:val="1"/>
                <w:numId w:val="164"/>
              </w:numPr>
              <w:tabs>
                <w:tab w:val="left" w:pos="2820"/>
              </w:tabs>
              <w:spacing w:after="0" w:line="240" w:lineRule="auto"/>
              <w:rPr>
                <w:sz w:val="20"/>
                <w:szCs w:val="20"/>
              </w:rPr>
            </w:pPr>
            <w:r>
              <w:rPr>
                <w:color w:val="000000"/>
                <w:sz w:val="20"/>
                <w:szCs w:val="20"/>
              </w:rPr>
              <w:t>Komentari:</w:t>
            </w:r>
          </w:p>
        </w:tc>
      </w:tr>
      <w:tr w:rsidR="00215430">
        <w:trPr>
          <w:trHeight w:val="577"/>
        </w:trPr>
        <w:tc>
          <w:tcPr>
            <w:tcW w:w="2394"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04"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684"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2654"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09"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17" w:type="dxa"/>
            <w:tcBorders>
              <w:top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578"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8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08"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20" w:type="dxa"/>
            <w:tcBorders>
              <w:top w:val="single" w:sz="12" w:space="0" w:color="000000"/>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17"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57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8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08"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520"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17"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578"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1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8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608"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520"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9"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17" w:type="dxa"/>
            <w:tcBorders>
              <w:bottom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578"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FF0000"/>
                <w:sz w:val="20"/>
                <w:szCs w:val="20"/>
              </w:rPr>
            </w:pPr>
            <w:r>
              <w:rPr>
                <w:color w:val="000000"/>
                <w:sz w:val="20"/>
                <w:szCs w:val="20"/>
              </w:rPr>
              <w:t>NE</w:t>
            </w:r>
          </w:p>
        </w:tc>
        <w:tc>
          <w:tcPr>
            <w:tcW w:w="161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215430" w:rsidRDefault="00215430">
            <w:pPr>
              <w:tabs>
                <w:tab w:val="left" w:pos="2820"/>
              </w:tabs>
              <w:spacing w:after="0" w:line="240" w:lineRule="auto"/>
              <w:rPr>
                <w:sz w:val="20"/>
                <w:szCs w:val="20"/>
              </w:rPr>
            </w:pPr>
          </w:p>
        </w:tc>
        <w:tc>
          <w:tcPr>
            <w:tcW w:w="482" w:type="dxa"/>
            <w:tcBorders>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NE</w:t>
            </w:r>
          </w:p>
        </w:tc>
        <w:tc>
          <w:tcPr>
            <w:tcW w:w="1608"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520"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rPr>
                <w:color w:val="000000"/>
                <w:sz w:val="20"/>
                <w:szCs w:val="20"/>
              </w:rPr>
            </w:pP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09" w:type="dxa"/>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417"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578"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NE</w:t>
            </w:r>
          </w:p>
        </w:tc>
        <w:tc>
          <w:tcPr>
            <w:tcW w:w="1615"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DA</w:t>
            </w:r>
          </w:p>
        </w:tc>
        <w:tc>
          <w:tcPr>
            <w:tcW w:w="482"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1608" w:type="dxa"/>
            <w:gridSpan w:val="3"/>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46"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5</w:t>
            </w:r>
          </w:p>
        </w:tc>
      </w:tr>
      <w:tr w:rsidR="00215430">
        <w:trPr>
          <w:trHeight w:val="397"/>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2" w:type="dxa"/>
            <w:gridSpan w:val="12"/>
            <w:tcBorders>
              <w:top w:val="single" w:sz="4" w:space="0" w:color="000000"/>
              <w:bottom w:val="single" w:sz="12" w:space="0" w:color="000000"/>
              <w:right w:val="single" w:sz="12" w:space="0" w:color="000000"/>
            </w:tcBorders>
            <w:vAlign w:val="center"/>
          </w:tcPr>
          <w:p w:rsidR="00215430" w:rsidRDefault="00F57654">
            <w:pPr>
              <w:spacing w:after="0" w:line="240" w:lineRule="auto"/>
              <w:rPr>
                <w:b/>
                <w:bCs/>
                <w:sz w:val="20"/>
                <w:szCs w:val="20"/>
              </w:rPr>
            </w:pPr>
            <w:r>
              <w:rPr>
                <w:b/>
                <w:bCs/>
                <w:color w:val="000000"/>
                <w:sz w:val="20"/>
                <w:szCs w:val="20"/>
              </w:rPr>
              <w:t>1</w:t>
            </w:r>
            <w:r>
              <w:rPr>
                <w:b/>
                <w:bCs/>
                <w:color w:val="FF0000"/>
                <w:sz w:val="20"/>
                <w:szCs w:val="20"/>
              </w:rPr>
              <w:t xml:space="preserve">. </w:t>
            </w:r>
            <w:r>
              <w:rPr>
                <w:b/>
                <w:bCs/>
                <w:sz w:val="20"/>
                <w:szCs w:val="20"/>
              </w:rPr>
              <w:t>Maksimalni broj bodova po vrstama aktivnosti:</w:t>
            </w:r>
          </w:p>
          <w:p w:rsidR="00215430" w:rsidRDefault="00F57654">
            <w:pPr>
              <w:spacing w:after="0" w:line="240" w:lineRule="auto"/>
              <w:rPr>
                <w:sz w:val="20"/>
                <w:szCs w:val="20"/>
              </w:rPr>
            </w:pPr>
            <w:r>
              <w:rPr>
                <w:sz w:val="20"/>
                <w:szCs w:val="20"/>
              </w:rPr>
              <w:tab/>
            </w:r>
          </w:p>
          <w:p w:rsidR="00215430" w:rsidRDefault="00F57654">
            <w:pPr>
              <w:spacing w:after="0" w:line="240" w:lineRule="auto"/>
              <w:rPr>
                <w:sz w:val="20"/>
                <w:szCs w:val="20"/>
              </w:rPr>
            </w:pPr>
            <w:r>
              <w:rPr>
                <w:sz w:val="20"/>
                <w:szCs w:val="20"/>
              </w:rPr>
              <w:t>Završni ispit (usmeni)    80</w:t>
            </w:r>
            <w:r>
              <w:rPr>
                <w:sz w:val="20"/>
                <w:szCs w:val="20"/>
              </w:rPr>
              <w:tab/>
            </w:r>
          </w:p>
          <w:p w:rsidR="00215430" w:rsidRDefault="00F57654">
            <w:pPr>
              <w:spacing w:after="0" w:line="240" w:lineRule="auto"/>
              <w:rPr>
                <w:sz w:val="20"/>
                <w:szCs w:val="20"/>
              </w:rPr>
            </w:pPr>
            <w:r>
              <w:rPr>
                <w:sz w:val="20"/>
                <w:szCs w:val="20"/>
              </w:rPr>
              <w:t>Seminar</w:t>
            </w:r>
            <w:r>
              <w:rPr>
                <w:sz w:val="20"/>
                <w:szCs w:val="20"/>
              </w:rPr>
              <w:tab/>
            </w:r>
            <w:r>
              <w:rPr>
                <w:sz w:val="20"/>
                <w:szCs w:val="20"/>
              </w:rPr>
              <w:tab/>
              <w:t xml:space="preserve">           20</w:t>
            </w:r>
            <w:r>
              <w:rPr>
                <w:sz w:val="20"/>
                <w:szCs w:val="20"/>
              </w:rPr>
              <w:tab/>
            </w:r>
            <w:r>
              <w:rPr>
                <w:sz w:val="20"/>
                <w:szCs w:val="20"/>
              </w:rPr>
              <w:tab/>
            </w:r>
          </w:p>
          <w:p w:rsidR="00215430" w:rsidRDefault="00F57654">
            <w:pPr>
              <w:spacing w:after="0" w:line="240" w:lineRule="auto"/>
              <w:rPr>
                <w:sz w:val="20"/>
                <w:szCs w:val="20"/>
              </w:rPr>
            </w:pPr>
            <w:r>
              <w:rPr>
                <w:sz w:val="20"/>
                <w:szCs w:val="20"/>
              </w:rPr>
              <w:t>Ukupno                             100</w:t>
            </w:r>
          </w:p>
          <w:p w:rsidR="00215430" w:rsidRDefault="00215430">
            <w:pPr>
              <w:spacing w:after="0" w:line="240" w:lineRule="auto"/>
              <w:rPr>
                <w:color w:val="FF0000"/>
                <w:sz w:val="20"/>
                <w:szCs w:val="20"/>
              </w:rPr>
            </w:pPr>
          </w:p>
          <w:p w:rsidR="00215430" w:rsidRDefault="00F57654">
            <w:pPr>
              <w:spacing w:after="0" w:line="240" w:lineRule="auto"/>
              <w:rPr>
                <w:b/>
                <w:bCs/>
                <w:sz w:val="20"/>
                <w:szCs w:val="20"/>
              </w:rPr>
            </w:pPr>
            <w:r>
              <w:rPr>
                <w:b/>
                <w:bCs/>
                <w:sz w:val="20"/>
                <w:szCs w:val="20"/>
              </w:rPr>
              <w:t xml:space="preserve">2. Formiranje ocjene: </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spacing w:after="0" w:line="240" w:lineRule="auto"/>
              <w:rPr>
                <w:sz w:val="20"/>
                <w:szCs w:val="20"/>
              </w:rPr>
            </w:pPr>
            <w:r>
              <w:rPr>
                <w:sz w:val="20"/>
                <w:szCs w:val="20"/>
              </w:rPr>
              <w:t>≥ 90 % izvrstan (5)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2" w:type="dxa"/>
            <w:gridSpan w:val="12"/>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53"/>
              </w:numPr>
              <w:pBdr>
                <w:top w:val="nil"/>
                <w:left w:val="nil"/>
                <w:bottom w:val="nil"/>
                <w:right w:val="nil"/>
                <w:between w:val="nil"/>
              </w:pBdr>
              <w:tabs>
                <w:tab w:val="left" w:pos="2820"/>
              </w:tabs>
              <w:spacing w:after="0" w:line="240" w:lineRule="auto"/>
              <w:ind w:left="714" w:hanging="357"/>
              <w:rPr>
                <w:color w:val="000000"/>
                <w:sz w:val="20"/>
                <w:szCs w:val="20"/>
              </w:rPr>
            </w:pPr>
            <w:r>
              <w:rPr>
                <w:color w:val="000000"/>
                <w:sz w:val="20"/>
                <w:szCs w:val="20"/>
              </w:rPr>
              <w:t>odraditi seminare</w:t>
            </w:r>
          </w:p>
          <w:p w:rsidR="00215430" w:rsidRDefault="00F57654">
            <w:pPr>
              <w:numPr>
                <w:ilvl w:val="0"/>
                <w:numId w:val="99"/>
              </w:numPr>
              <w:pBdr>
                <w:top w:val="nil"/>
                <w:left w:val="nil"/>
                <w:bottom w:val="nil"/>
                <w:right w:val="nil"/>
                <w:between w:val="nil"/>
              </w:pBdr>
              <w:tabs>
                <w:tab w:val="left" w:pos="2820"/>
              </w:tabs>
              <w:spacing w:after="0" w:line="240" w:lineRule="auto"/>
              <w:ind w:left="714" w:hanging="357"/>
              <w:rPr>
                <w:i/>
                <w:iCs/>
                <w:color w:val="000000"/>
                <w:sz w:val="20"/>
                <w:szCs w:val="20"/>
              </w:rPr>
            </w:pPr>
            <w:r>
              <w:rPr>
                <w:color w:val="000000"/>
                <w:sz w:val="20"/>
                <w:szCs w:val="20"/>
              </w:rPr>
              <w:t>prisustvovati svim predavanjima, a dozvoljen broj neopravdanih izostanaka s predavanja je 2</w:t>
            </w:r>
          </w:p>
          <w:p w:rsidR="00215430" w:rsidRDefault="00F57654">
            <w:pPr>
              <w:numPr>
                <w:ilvl w:val="0"/>
                <w:numId w:val="99"/>
              </w:numPr>
              <w:pBdr>
                <w:top w:val="nil"/>
                <w:left w:val="nil"/>
                <w:bottom w:val="nil"/>
                <w:right w:val="nil"/>
                <w:between w:val="nil"/>
              </w:pBdr>
              <w:tabs>
                <w:tab w:val="left" w:pos="2820"/>
              </w:tabs>
              <w:spacing w:after="0" w:line="240" w:lineRule="auto"/>
              <w:ind w:left="714" w:hanging="357"/>
              <w:rPr>
                <w:i/>
                <w:iCs/>
                <w:color w:val="000000"/>
                <w:sz w:val="20"/>
                <w:szCs w:val="20"/>
              </w:rPr>
            </w:pPr>
            <w:r>
              <w:rPr>
                <w:color w:val="000000"/>
                <w:sz w:val="20"/>
                <w:szCs w:val="20"/>
              </w:rPr>
              <w:t>položiti završni usmeni ispit</w:t>
            </w:r>
          </w:p>
        </w:tc>
      </w:tr>
      <w:tr w:rsidR="00215430">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388"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5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388" w:type="dxa"/>
            <w:gridSpan w:val="7"/>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Nastavni materijal</w:t>
            </w:r>
          </w:p>
        </w:tc>
        <w:tc>
          <w:tcPr>
            <w:tcW w:w="1259"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95"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 i mrežne stranice</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2" w:type="dxa"/>
            <w:gridSpan w:val="12"/>
            <w:tcBorders>
              <w:top w:val="single" w:sz="12" w:space="0" w:color="000000"/>
              <w:right w:val="single" w:sz="12" w:space="0" w:color="000000"/>
            </w:tcBorders>
          </w:tcPr>
          <w:p w:rsidR="00215430" w:rsidRDefault="00F57654">
            <w:pPr>
              <w:numPr>
                <w:ilvl w:val="0"/>
                <w:numId w:val="38"/>
              </w:numPr>
              <w:pBdr>
                <w:top w:val="nil"/>
                <w:left w:val="nil"/>
                <w:bottom w:val="nil"/>
                <w:right w:val="nil"/>
                <w:between w:val="nil"/>
              </w:pBdr>
              <w:tabs>
                <w:tab w:val="left" w:pos="2820"/>
              </w:tabs>
              <w:spacing w:after="0" w:line="240" w:lineRule="auto"/>
              <w:ind w:left="385"/>
              <w:rPr>
                <w:color w:val="000000"/>
                <w:sz w:val="20"/>
                <w:szCs w:val="20"/>
              </w:rPr>
            </w:pPr>
            <w:r>
              <w:rPr>
                <w:color w:val="000000"/>
                <w:sz w:val="20"/>
                <w:szCs w:val="20"/>
              </w:rPr>
              <w:t>European Commission, 1997. </w:t>
            </w:r>
            <w:r>
              <w:rPr>
                <w:i/>
                <w:iCs/>
                <w:color w:val="000000"/>
                <w:sz w:val="20"/>
                <w:szCs w:val="20"/>
              </w:rPr>
              <w:t>Regulation (EC) No 258/97 of the European Parliament</w:t>
            </w:r>
            <w:r>
              <w:rPr>
                <w:color w:val="000000"/>
                <w:sz w:val="20"/>
                <w:szCs w:val="20"/>
              </w:rPr>
              <w:t xml:space="preserve"> </w:t>
            </w:r>
            <w:r>
              <w:rPr>
                <w:i/>
                <w:iCs/>
                <w:color w:val="000000"/>
                <w:sz w:val="20"/>
                <w:szCs w:val="20"/>
              </w:rPr>
              <w:t>and of the Council of 27 January 1997 concerning novel foods and novel food</w:t>
            </w:r>
            <w:r>
              <w:rPr>
                <w:color w:val="000000"/>
                <w:sz w:val="20"/>
                <w:szCs w:val="20"/>
              </w:rPr>
              <w:t xml:space="preserve"> </w:t>
            </w:r>
            <w:r>
              <w:rPr>
                <w:i/>
                <w:iCs/>
                <w:color w:val="000000"/>
                <w:sz w:val="20"/>
                <w:szCs w:val="20"/>
              </w:rPr>
              <w:t>ingredients</w:t>
            </w:r>
            <w:r>
              <w:rPr>
                <w:color w:val="000000"/>
                <w:sz w:val="20"/>
                <w:szCs w:val="20"/>
              </w:rPr>
              <w:t>. European Commission, Brussel. Official Journal of the European Communities. L43.</w:t>
            </w:r>
          </w:p>
          <w:p w:rsidR="00215430" w:rsidRDefault="00F57654">
            <w:pPr>
              <w:numPr>
                <w:ilvl w:val="0"/>
                <w:numId w:val="38"/>
              </w:numPr>
              <w:pBdr>
                <w:top w:val="nil"/>
                <w:left w:val="nil"/>
                <w:bottom w:val="nil"/>
                <w:right w:val="nil"/>
                <w:between w:val="nil"/>
              </w:pBdr>
              <w:tabs>
                <w:tab w:val="left" w:pos="2820"/>
              </w:tabs>
              <w:spacing w:after="0" w:line="240" w:lineRule="auto"/>
              <w:ind w:left="385"/>
              <w:rPr>
                <w:color w:val="000000"/>
                <w:sz w:val="20"/>
                <w:szCs w:val="20"/>
              </w:rPr>
            </w:pPr>
            <w:r>
              <w:rPr>
                <w:color w:val="000000"/>
                <w:sz w:val="20"/>
                <w:szCs w:val="20"/>
              </w:rPr>
              <w:t>Intern</w:t>
            </w:r>
            <w:r>
              <w:rPr>
                <w:color w:val="000000"/>
                <w:sz w:val="20"/>
                <w:szCs w:val="20"/>
              </w:rPr>
              <w:t>ational Life Sciences Institute, 2003. </w:t>
            </w:r>
            <w:r>
              <w:rPr>
                <w:i/>
                <w:iCs/>
                <w:color w:val="000000"/>
                <w:sz w:val="20"/>
                <w:szCs w:val="20"/>
              </w:rPr>
              <w:t>The safety assessment of novel foods and</w:t>
            </w:r>
            <w:r>
              <w:rPr>
                <w:color w:val="000000"/>
                <w:sz w:val="20"/>
                <w:szCs w:val="20"/>
              </w:rPr>
              <w:t xml:space="preserve"> </w:t>
            </w:r>
            <w:r>
              <w:rPr>
                <w:i/>
                <w:iCs/>
                <w:color w:val="000000"/>
                <w:sz w:val="20"/>
                <w:szCs w:val="20"/>
              </w:rPr>
              <w:t>concepts to determine their safety in use</w:t>
            </w:r>
            <w:r>
              <w:rPr>
                <w:color w:val="000000"/>
                <w:sz w:val="20"/>
                <w:szCs w:val="20"/>
              </w:rPr>
              <w:t>. ILSI Press, Brussels. ILSI Europe Report Series.</w:t>
            </w:r>
          </w:p>
          <w:p w:rsidR="00215430" w:rsidRDefault="00F57654">
            <w:pPr>
              <w:numPr>
                <w:ilvl w:val="0"/>
                <w:numId w:val="38"/>
              </w:numPr>
              <w:pBdr>
                <w:top w:val="nil"/>
                <w:left w:val="nil"/>
                <w:bottom w:val="nil"/>
                <w:right w:val="nil"/>
                <w:between w:val="nil"/>
              </w:pBdr>
              <w:tabs>
                <w:tab w:val="left" w:pos="2820"/>
              </w:tabs>
              <w:spacing w:after="0" w:line="240" w:lineRule="auto"/>
              <w:ind w:left="385"/>
              <w:rPr>
                <w:color w:val="000000"/>
                <w:sz w:val="20"/>
                <w:szCs w:val="20"/>
              </w:rPr>
            </w:pPr>
            <w:r>
              <w:rPr>
                <w:color w:val="000000"/>
                <w:sz w:val="20"/>
                <w:szCs w:val="20"/>
              </w:rPr>
              <w:t>UREDBA (EU) 2015/2283 EUROPSKOG PARLAMENTA I VIJEĆA o novoj hrani</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w:t>
            </w:r>
            <w:r>
              <w:rPr>
                <w:color w:val="000000"/>
                <w:sz w:val="20"/>
                <w:szCs w:val="20"/>
              </w:rPr>
              <w:t>ovi</w:t>
            </w:r>
          </w:p>
        </w:tc>
        <w:tc>
          <w:tcPr>
            <w:tcW w:w="8042"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90">
              <w:r>
                <w:rPr>
                  <w:i/>
                  <w:iCs/>
                  <w:color w:val="0563C1"/>
                  <w:sz w:val="20"/>
                  <w:szCs w:val="20"/>
                  <w:u w:val="single"/>
                </w:rPr>
                <w:t>http://www.pbf.unizg.hr/studiji/ispitni_rokovi</w:t>
              </w:r>
            </w:hyperlink>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2" w:type="dxa"/>
            <w:gridSpan w:val="12"/>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1"/>
        <w:gridCol w:w="1939"/>
        <w:gridCol w:w="503"/>
        <w:gridCol w:w="461"/>
        <w:gridCol w:w="357"/>
        <w:gridCol w:w="998"/>
        <w:gridCol w:w="505"/>
        <w:gridCol w:w="463"/>
        <w:gridCol w:w="75"/>
        <w:gridCol w:w="801"/>
        <w:gridCol w:w="476"/>
        <w:gridCol w:w="438"/>
        <w:gridCol w:w="664"/>
        <w:gridCol w:w="64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563C1"/>
                <w:sz w:val="20"/>
                <w:szCs w:val="20"/>
                <w:u w:val="single"/>
              </w:rPr>
            </w:pPr>
            <w:hyperlink r:id="rId191">
              <w:r>
                <w:rPr>
                  <w:b/>
                  <w:bCs/>
                  <w:color w:val="0563C1"/>
                  <w:sz w:val="20"/>
                  <w:szCs w:val="20"/>
                  <w:u w:val="single"/>
                </w:rPr>
                <w:t>prof. dr. sc. Mirjana Hruš</w:t>
              </w:r>
              <w:r>
                <w:rPr>
                  <w:b/>
                  <w:bCs/>
                  <w:color w:val="0563C1"/>
                  <w:sz w:val="20"/>
                  <w:szCs w:val="20"/>
                  <w:u w:val="single"/>
                </w:rPr>
                <w:t>k</w:t>
              </w:r>
            </w:hyperlink>
            <w:r>
              <w:rPr>
                <w:b/>
                <w:bCs/>
                <w:color w:val="0563C1"/>
                <w:sz w:val="20"/>
                <w:szCs w:val="20"/>
                <w:u w:val="single"/>
              </w:rPr>
              <w:t>ar</w:t>
            </w:r>
          </w:p>
          <w:p w:rsidR="00215430" w:rsidRDefault="00F57654">
            <w:pPr>
              <w:tabs>
                <w:tab w:val="left" w:pos="2820"/>
              </w:tabs>
              <w:spacing w:after="0" w:line="240" w:lineRule="auto"/>
              <w:rPr>
                <w:color w:val="0563C1"/>
                <w:sz w:val="20"/>
                <w:szCs w:val="20"/>
                <w:u w:val="single"/>
              </w:rPr>
            </w:pPr>
            <w:r>
              <w:rPr>
                <w:color w:val="0563C1"/>
                <w:sz w:val="20"/>
                <w:szCs w:val="20"/>
                <w:u w:val="single"/>
              </w:rPr>
              <w:t>prof. dr. sc. Sanja Vidaček Filipec</w:t>
            </w:r>
          </w:p>
          <w:p w:rsidR="00215430" w:rsidRDefault="00F57654">
            <w:pPr>
              <w:tabs>
                <w:tab w:val="left" w:pos="2820"/>
              </w:tabs>
              <w:spacing w:after="0" w:line="240" w:lineRule="auto"/>
              <w:rPr>
                <w:color w:val="0563C1"/>
                <w:sz w:val="20"/>
                <w:szCs w:val="20"/>
                <w:u w:val="single"/>
              </w:rPr>
            </w:pPr>
            <w:r>
              <w:rPr>
                <w:color w:val="0563C1"/>
                <w:sz w:val="20"/>
                <w:szCs w:val="20"/>
                <w:u w:val="single"/>
              </w:rPr>
              <w:t>dr. sc. Saša Drakula</w:t>
            </w:r>
          </w:p>
          <w:p w:rsidR="00215430" w:rsidRDefault="00F57654">
            <w:pPr>
              <w:tabs>
                <w:tab w:val="left" w:pos="2820"/>
              </w:tabs>
              <w:spacing w:after="0" w:line="240" w:lineRule="auto"/>
              <w:rPr>
                <w:color w:val="0563C1"/>
                <w:sz w:val="20"/>
                <w:szCs w:val="20"/>
                <w:u w:val="single"/>
              </w:rPr>
            </w:pPr>
            <w:r>
              <w:rPr>
                <w:color w:val="0563C1"/>
                <w:sz w:val="20"/>
                <w:szCs w:val="20"/>
                <w:u w:val="single"/>
              </w:rPr>
              <w:t>dr. sc. Nikola Major</w:t>
            </w:r>
          </w:p>
        </w:tc>
        <w:tc>
          <w:tcPr>
            <w:tcW w:w="284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6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bookmarkStart w:id="5" w:name="tyjcwt" w:colFirst="0" w:colLast="0"/>
            <w:bookmarkEnd w:id="5"/>
            <w:r>
              <w:rPr>
                <w:b/>
                <w:bCs/>
                <w:sz w:val="20"/>
                <w:szCs w:val="20"/>
              </w:rPr>
              <w:t>Sljedivost u prehrambenom lancu</w:t>
            </w:r>
          </w:p>
        </w:tc>
        <w:tc>
          <w:tcPr>
            <w:tcW w:w="284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7</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53701</w:t>
            </w:r>
          </w:p>
        </w:tc>
        <w:tc>
          <w:tcPr>
            <w:tcW w:w="284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40 + 15 + 30 + 0</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4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6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84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23"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P2, seminari P2</w:t>
            </w:r>
          </w:p>
        </w:tc>
        <w:tc>
          <w:tcPr>
            <w:tcW w:w="284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hrvatska</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1.7. Godina studija u kojoj se kolegij izvodi</w:t>
            </w:r>
          </w:p>
        </w:tc>
        <w:tc>
          <w:tcPr>
            <w:tcW w:w="326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84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32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color w:val="000000"/>
                <w:sz w:val="20"/>
                <w:szCs w:val="20"/>
              </w:rPr>
              <w:t xml:space="preserve">Cilj kolegija je upoznavanje studenata sa uvođenjem sustava sljedivosti u prehrambeni lanac. U okviru kolegija studenti će steći vještine potrebne za provođenje sustava sljedivosti u svim fazama proizvodnje od polja do stola, </w:t>
            </w:r>
            <w:r>
              <w:rPr>
                <w:sz w:val="20"/>
                <w:szCs w:val="20"/>
              </w:rPr>
              <w:t>primjenjujući</w:t>
            </w:r>
            <w:r>
              <w:rPr>
                <w:color w:val="000000"/>
                <w:sz w:val="20"/>
                <w:szCs w:val="20"/>
              </w:rPr>
              <w:t xml:space="preserve"> pravila dobre pr</w:t>
            </w:r>
            <w:r>
              <w:rPr>
                <w:color w:val="000000"/>
                <w:sz w:val="20"/>
                <w:szCs w:val="20"/>
              </w:rPr>
              <w:t>oizvođačke prakse, mikrobioloških kriterija i sigurnosti hrane. Usvojene vještine moći će upotrijebiti za vođenje dokumentacije i pridržavanje zakonskih propisa specifičnih za svaku proizvodnju zasebno.</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w:t>
            </w:r>
            <w:r>
              <w:rPr>
                <w:color w:val="000000"/>
                <w:sz w:val="20"/>
                <w:szCs w:val="20"/>
              </w:rPr>
              <w:t>cije potrebne za kolegij (ako postoje)</w:t>
            </w:r>
          </w:p>
        </w:tc>
        <w:tc>
          <w:tcPr>
            <w:tcW w:w="832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325" w:type="dxa"/>
            <w:gridSpan w:val="13"/>
            <w:tcBorders>
              <w:right w:val="single" w:sz="12" w:space="0" w:color="000000"/>
            </w:tcBorders>
            <w:vAlign w:val="center"/>
          </w:tcPr>
          <w:p w:rsidR="00215430" w:rsidRDefault="00F57654">
            <w:pPr>
              <w:numPr>
                <w:ilvl w:val="0"/>
                <w:numId w:val="181"/>
              </w:numPr>
              <w:pBdr>
                <w:top w:val="nil"/>
                <w:left w:val="nil"/>
                <w:bottom w:val="nil"/>
                <w:right w:val="nil"/>
                <w:between w:val="nil"/>
              </w:pBdr>
              <w:spacing w:after="0" w:line="240" w:lineRule="auto"/>
              <w:ind w:left="413"/>
              <w:rPr>
                <w:color w:val="000000"/>
                <w:sz w:val="20"/>
                <w:szCs w:val="20"/>
              </w:rPr>
            </w:pPr>
            <w:r>
              <w:rPr>
                <w:color w:val="000000"/>
                <w:sz w:val="20"/>
                <w:szCs w:val="20"/>
              </w:rPr>
              <w:t>uspostaviti, voditi i kontrolirati sustav sljedivosti hrane, te pravovremeno djelovati u incidentnim i kriznim situacijama vezanim na sigurnost prehrambenih proizvoda</w:t>
            </w:r>
          </w:p>
          <w:p w:rsidR="00215430" w:rsidRDefault="00F57654">
            <w:pPr>
              <w:numPr>
                <w:ilvl w:val="0"/>
                <w:numId w:val="181"/>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upravljati, voditi, kontrolirati i nadzirati procese proizvodnje hrane</w:t>
            </w:r>
          </w:p>
          <w:p w:rsidR="00215430" w:rsidRDefault="00F57654">
            <w:pPr>
              <w:numPr>
                <w:ilvl w:val="0"/>
                <w:numId w:val="181"/>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181"/>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samostalno rješavati probleme u novim ili nepoznatim situacijama</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325" w:type="dxa"/>
            <w:gridSpan w:val="13"/>
            <w:tcBorders>
              <w:right w:val="single" w:sz="12" w:space="0" w:color="000000"/>
            </w:tcBorders>
            <w:vAlign w:val="center"/>
          </w:tcPr>
          <w:p w:rsidR="00215430" w:rsidRDefault="00F57654">
            <w:pPr>
              <w:numPr>
                <w:ilvl w:val="0"/>
                <w:numId w:val="183"/>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definirati sljedivost i osnove sustava sljedivosti unutar prehrambenog lanca</w:t>
            </w:r>
          </w:p>
          <w:p w:rsidR="00215430" w:rsidRDefault="00F57654">
            <w:pPr>
              <w:numPr>
                <w:ilvl w:val="0"/>
                <w:numId w:val="183"/>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uvesti sustave sljedivosti u proizvodni proces od polja do stola</w:t>
            </w:r>
          </w:p>
          <w:p w:rsidR="00215430" w:rsidRDefault="00F57654">
            <w:pPr>
              <w:numPr>
                <w:ilvl w:val="0"/>
                <w:numId w:val="183"/>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dokumentirati sustav sljedivosti u smislu označavanja i praćenja</w:t>
            </w:r>
          </w:p>
          <w:p w:rsidR="00215430" w:rsidRDefault="00F57654">
            <w:pPr>
              <w:numPr>
                <w:ilvl w:val="0"/>
                <w:numId w:val="183"/>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implementirati zakonsku regulativu</w:t>
            </w:r>
          </w:p>
          <w:p w:rsidR="00215430" w:rsidRDefault="00F57654">
            <w:pPr>
              <w:numPr>
                <w:ilvl w:val="0"/>
                <w:numId w:val="183"/>
              </w:numPr>
              <w:pBdr>
                <w:top w:val="nil"/>
                <w:left w:val="nil"/>
                <w:bottom w:val="nil"/>
                <w:right w:val="nil"/>
                <w:between w:val="nil"/>
              </w:pBdr>
              <w:tabs>
                <w:tab w:val="left" w:pos="682"/>
              </w:tabs>
              <w:spacing w:after="0" w:line="240" w:lineRule="auto"/>
              <w:ind w:left="413"/>
              <w:rPr>
                <w:color w:val="000000"/>
                <w:sz w:val="20"/>
                <w:szCs w:val="20"/>
              </w:rPr>
            </w:pPr>
            <w:r>
              <w:rPr>
                <w:color w:val="000000"/>
                <w:sz w:val="20"/>
                <w:szCs w:val="20"/>
              </w:rPr>
              <w:t>djelovati u in</w:t>
            </w:r>
            <w:r>
              <w:rPr>
                <w:color w:val="000000"/>
                <w:sz w:val="20"/>
                <w:szCs w:val="20"/>
              </w:rPr>
              <w:t>cidentima i krizama</w:t>
            </w:r>
          </w:p>
        </w:tc>
      </w:tr>
      <w:tr w:rsidR="00215430">
        <w:tc>
          <w:tcPr>
            <w:tcW w:w="211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32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Definicija sljedivosti i osnove sustava sljedivosti unutar prehrambenog lanca. Sustavi sljedivosti - sljedivost u smislu označavanja i diferencijacije hrane na tržištu. Sljedivost s ciljem poboljšavanja prodaje prehrambenih proizvoda. Principi uvođenja sus</w:t>
            </w:r>
            <w:r>
              <w:rPr>
                <w:sz w:val="20"/>
                <w:szCs w:val="20"/>
              </w:rPr>
              <w:t xml:space="preserve">tava sljedivosti u prehrambenom lancu. Primjeri razvoja sustava sljedivosti unutar prehrambenog lanca. Zakonska regulativa - pregled važećih zakona i pravila vezanih uz sustave sljedivosti u prehrambenom lancu. Standardi za proizvode i usluge. Incidenti i </w:t>
            </w:r>
            <w:r>
              <w:rPr>
                <w:sz w:val="20"/>
                <w:szCs w:val="20"/>
              </w:rPr>
              <w:t>djelovanje u krizama. Primjena sljedivosti u prehrambenoj industriji. Zakonska regulativa u prehrambenom lancu. Izrada proizvođačke dokumentacije. Usporedba i harmonizacija propisa RH sa EU propisima.</w:t>
            </w:r>
          </w:p>
        </w:tc>
      </w:tr>
      <w:tr w:rsidR="00215430">
        <w:trPr>
          <w:trHeight w:val="349"/>
        </w:trPr>
        <w:tc>
          <w:tcPr>
            <w:tcW w:w="211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0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w:t>
            </w:r>
            <w:r>
              <w:rPr>
                <w:color w:val="000000"/>
                <w:sz w:val="20"/>
                <w:szCs w:val="20"/>
              </w:rPr>
              <w:t xml:space="preserve">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23"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99"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11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0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323"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099"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11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939"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5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90"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64" w:type="dxa"/>
            <w:tcBorders>
              <w:top w:val="single" w:sz="12" w:space="0" w:color="000000"/>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64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5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9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64"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645"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5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790"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64"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645"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bottom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5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463" w:type="dxa"/>
            <w:tcBorders>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1790"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64"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645"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397"/>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39"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215430">
            <w:pPr>
              <w:tabs>
                <w:tab w:val="left" w:pos="2820"/>
              </w:tabs>
              <w:spacing w:after="0" w:line="240" w:lineRule="auto"/>
              <w:jc w:val="center"/>
              <w:rPr>
                <w:color w:val="000000"/>
                <w:sz w:val="20"/>
                <w:szCs w:val="20"/>
              </w:rPr>
            </w:pP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5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63" w:type="dxa"/>
            <w:tcBorders>
              <w:left w:val="single" w:sz="8" w:space="0" w:color="000000"/>
              <w:bottom w:val="single" w:sz="12" w:space="0" w:color="000000"/>
              <w:right w:val="single" w:sz="8" w:space="0" w:color="000000"/>
            </w:tcBorders>
            <w:vAlign w:val="center"/>
          </w:tcPr>
          <w:p w:rsidR="00215430" w:rsidRDefault="00215430">
            <w:pPr>
              <w:tabs>
                <w:tab w:val="left" w:pos="2820"/>
              </w:tabs>
              <w:spacing w:after="0" w:line="240" w:lineRule="auto"/>
              <w:jc w:val="center"/>
              <w:rPr>
                <w:color w:val="000000"/>
                <w:sz w:val="20"/>
                <w:szCs w:val="20"/>
              </w:rPr>
            </w:pPr>
          </w:p>
        </w:tc>
        <w:tc>
          <w:tcPr>
            <w:tcW w:w="1790"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09"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7</w:t>
            </w:r>
          </w:p>
        </w:tc>
      </w:tr>
      <w:tr w:rsidR="00215430">
        <w:trPr>
          <w:trHeight w:val="397"/>
        </w:trPr>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32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b/>
                <w:bCs/>
                <w:color w:val="000000"/>
                <w:sz w:val="20"/>
                <w:szCs w:val="20"/>
              </w:rPr>
              <w:t>1. Maksimalni broj bodova po vrstama aktivnosti:</w:t>
            </w:r>
          </w:p>
          <w:p w:rsidR="00215430" w:rsidRDefault="00F57654">
            <w:pPr>
              <w:tabs>
                <w:tab w:val="left" w:pos="2820"/>
              </w:tabs>
              <w:spacing w:after="0" w:line="240" w:lineRule="auto"/>
              <w:rPr>
                <w:color w:val="000000"/>
                <w:sz w:val="20"/>
                <w:szCs w:val="20"/>
              </w:rPr>
            </w:pPr>
            <w:r>
              <w:rPr>
                <w:color w:val="000000"/>
                <w:sz w:val="20"/>
                <w:szCs w:val="20"/>
              </w:rPr>
              <w:t>1. parcijalni ispit</w:t>
            </w:r>
            <w:r>
              <w:rPr>
                <w:color w:val="000000"/>
                <w:sz w:val="20"/>
                <w:szCs w:val="20"/>
              </w:rPr>
              <w:tab/>
              <w:t>25</w:t>
            </w:r>
            <w:r>
              <w:rPr>
                <w:color w:val="000000"/>
                <w:sz w:val="20"/>
                <w:szCs w:val="20"/>
              </w:rPr>
              <w:tab/>
            </w:r>
          </w:p>
          <w:p w:rsidR="00215430" w:rsidRDefault="00F57654">
            <w:pPr>
              <w:tabs>
                <w:tab w:val="left" w:pos="2820"/>
              </w:tabs>
              <w:spacing w:after="0" w:line="240" w:lineRule="auto"/>
              <w:rPr>
                <w:color w:val="000000"/>
                <w:sz w:val="20"/>
                <w:szCs w:val="20"/>
              </w:rPr>
            </w:pPr>
            <w:r>
              <w:rPr>
                <w:color w:val="000000"/>
                <w:sz w:val="20"/>
                <w:szCs w:val="20"/>
              </w:rPr>
              <w:t>2. parcijalni ispit</w:t>
            </w:r>
            <w:r>
              <w:rPr>
                <w:color w:val="000000"/>
                <w:sz w:val="20"/>
                <w:szCs w:val="20"/>
              </w:rPr>
              <w:tab/>
              <w:t>25</w:t>
            </w:r>
            <w:r>
              <w:rPr>
                <w:color w:val="000000"/>
                <w:sz w:val="20"/>
                <w:szCs w:val="20"/>
              </w:rPr>
              <w:tab/>
            </w:r>
            <w:r>
              <w:rPr>
                <w:color w:val="000000"/>
                <w:sz w:val="20"/>
                <w:szCs w:val="20"/>
              </w:rPr>
              <w:tab/>
            </w:r>
            <w:r>
              <w:rPr>
                <w:color w:val="000000"/>
                <w:sz w:val="20"/>
                <w:szCs w:val="20"/>
              </w:rPr>
              <w:tab/>
            </w:r>
          </w:p>
          <w:p w:rsidR="00215430" w:rsidRDefault="00F57654">
            <w:pPr>
              <w:tabs>
                <w:tab w:val="left" w:pos="2820"/>
              </w:tabs>
              <w:spacing w:after="0" w:line="240" w:lineRule="auto"/>
              <w:rPr>
                <w:color w:val="000000"/>
                <w:sz w:val="20"/>
                <w:szCs w:val="20"/>
              </w:rPr>
            </w:pPr>
            <w:r>
              <w:rPr>
                <w:color w:val="000000"/>
                <w:sz w:val="20"/>
                <w:szCs w:val="20"/>
              </w:rPr>
              <w:t>Seminarski rad</w:t>
            </w:r>
            <w:r>
              <w:rPr>
                <w:color w:val="000000"/>
                <w:sz w:val="20"/>
                <w:szCs w:val="20"/>
              </w:rPr>
              <w:tab/>
              <w:t>50</w:t>
            </w:r>
            <w:r>
              <w:rPr>
                <w:color w:val="000000"/>
                <w:sz w:val="20"/>
                <w:szCs w:val="20"/>
              </w:rPr>
              <w:tab/>
            </w:r>
          </w:p>
          <w:p w:rsidR="00215430" w:rsidRDefault="00F57654">
            <w:pPr>
              <w:tabs>
                <w:tab w:val="left" w:pos="2820"/>
              </w:tabs>
              <w:spacing w:after="0" w:line="240" w:lineRule="auto"/>
              <w:rPr>
                <w:color w:val="000000"/>
                <w:sz w:val="20"/>
                <w:szCs w:val="20"/>
              </w:rPr>
            </w:pPr>
            <w:r>
              <w:rPr>
                <w:color w:val="000000"/>
                <w:sz w:val="20"/>
                <w:szCs w:val="20"/>
              </w:rPr>
              <w:t>Ukupno                                              100</w:t>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b/>
                <w:bCs/>
                <w:color w:val="000000"/>
                <w:sz w:val="20"/>
                <w:szCs w:val="20"/>
              </w:rPr>
            </w:pPr>
            <w:r>
              <w:rPr>
                <w:b/>
                <w:bCs/>
                <w:color w:val="000000"/>
                <w:sz w:val="20"/>
                <w:szCs w:val="20"/>
              </w:rPr>
              <w:t>2. Parcijalni ispiti</w:t>
            </w:r>
          </w:p>
          <w:p w:rsidR="00215430" w:rsidRDefault="00F57654">
            <w:pPr>
              <w:tabs>
                <w:tab w:val="left" w:pos="2820"/>
              </w:tabs>
              <w:spacing w:after="0" w:line="240" w:lineRule="auto"/>
              <w:rPr>
                <w:color w:val="000000"/>
                <w:sz w:val="20"/>
                <w:szCs w:val="20"/>
              </w:rPr>
            </w:pPr>
            <w:r>
              <w:rPr>
                <w:color w:val="000000"/>
                <w:sz w:val="20"/>
                <w:szCs w:val="20"/>
              </w:rPr>
              <w:lastRenderedPageBreak/>
              <w:t>Na ispitnom roku se polaže cjelokupno gradivo kolegija. Ako student ne položi kolegij putem parcijalnih ispita, izlazak na ispitni rok se smatra prvim izlaskom na ispit.</w:t>
            </w:r>
          </w:p>
          <w:p w:rsidR="00215430" w:rsidRDefault="00F57654">
            <w:pPr>
              <w:tabs>
                <w:tab w:val="left" w:pos="2820"/>
              </w:tabs>
              <w:spacing w:after="0" w:line="240" w:lineRule="auto"/>
              <w:rPr>
                <w:color w:val="000000"/>
                <w:sz w:val="20"/>
                <w:szCs w:val="20"/>
              </w:rPr>
            </w:pPr>
            <w:r>
              <w:rPr>
                <w:color w:val="000000"/>
                <w:sz w:val="20"/>
                <w:szCs w:val="20"/>
              </w:rPr>
              <w:t xml:space="preserve"> </w:t>
            </w:r>
          </w:p>
          <w:p w:rsidR="00215430" w:rsidRDefault="00F57654">
            <w:pPr>
              <w:tabs>
                <w:tab w:val="left" w:pos="2820"/>
              </w:tabs>
              <w:spacing w:after="0" w:line="240" w:lineRule="auto"/>
              <w:rPr>
                <w:b/>
                <w:bCs/>
                <w:color w:val="000000"/>
                <w:sz w:val="20"/>
                <w:szCs w:val="20"/>
              </w:rPr>
            </w:pPr>
            <w:r>
              <w:rPr>
                <w:b/>
                <w:bCs/>
                <w:color w:val="000000"/>
                <w:sz w:val="20"/>
                <w:szCs w:val="20"/>
              </w:rPr>
              <w:t xml:space="preserve">3. Formiranje ocjene: </w:t>
            </w:r>
          </w:p>
          <w:p w:rsidR="00215430" w:rsidRDefault="00F57654">
            <w:pPr>
              <w:tabs>
                <w:tab w:val="left" w:pos="2820"/>
              </w:tabs>
              <w:spacing w:after="0" w:line="240" w:lineRule="auto"/>
              <w:rPr>
                <w:color w:val="000000"/>
                <w:sz w:val="20"/>
                <w:szCs w:val="20"/>
              </w:rPr>
            </w:pPr>
            <w:r>
              <w:rPr>
                <w:color w:val="000000"/>
                <w:sz w:val="20"/>
                <w:szCs w:val="20"/>
              </w:rPr>
              <w:t>&lt; 60 % nedovoljan (1)</w:t>
            </w:r>
          </w:p>
          <w:p w:rsidR="00215430" w:rsidRDefault="00F57654">
            <w:pPr>
              <w:tabs>
                <w:tab w:val="left" w:pos="2820"/>
              </w:tabs>
              <w:spacing w:after="0" w:line="240" w:lineRule="auto"/>
              <w:rPr>
                <w:color w:val="000000"/>
                <w:sz w:val="20"/>
                <w:szCs w:val="20"/>
              </w:rPr>
            </w:pPr>
            <w:r>
              <w:rPr>
                <w:color w:val="000000"/>
                <w:sz w:val="20"/>
                <w:szCs w:val="20"/>
              </w:rPr>
              <w:t>≥ 60 % dovoljan (2</w:t>
            </w:r>
            <w:r>
              <w:rPr>
                <w:color w:val="000000"/>
                <w:sz w:val="20"/>
                <w:szCs w:val="20"/>
              </w:rPr>
              <w:t>)</w:t>
            </w:r>
          </w:p>
          <w:p w:rsidR="00215430" w:rsidRDefault="00F57654">
            <w:pPr>
              <w:tabs>
                <w:tab w:val="left" w:pos="2820"/>
              </w:tabs>
              <w:spacing w:after="0" w:line="240" w:lineRule="auto"/>
              <w:rPr>
                <w:color w:val="000000"/>
                <w:sz w:val="20"/>
                <w:szCs w:val="20"/>
              </w:rPr>
            </w:pPr>
            <w:r>
              <w:rPr>
                <w:color w:val="000000"/>
                <w:sz w:val="20"/>
                <w:szCs w:val="20"/>
              </w:rPr>
              <w:t>≥ 70 % dobar (3)</w:t>
            </w:r>
          </w:p>
          <w:p w:rsidR="00215430" w:rsidRDefault="00F57654">
            <w:pPr>
              <w:tabs>
                <w:tab w:val="left" w:pos="2820"/>
              </w:tabs>
              <w:spacing w:after="0" w:line="240" w:lineRule="auto"/>
              <w:rPr>
                <w:color w:val="000000"/>
                <w:sz w:val="20"/>
                <w:szCs w:val="20"/>
              </w:rPr>
            </w:pPr>
            <w:r>
              <w:rPr>
                <w:color w:val="000000"/>
                <w:sz w:val="20"/>
                <w:szCs w:val="20"/>
              </w:rPr>
              <w:t>≥ 80 % vrlo dobar (4)</w:t>
            </w:r>
          </w:p>
          <w:p w:rsidR="00215430" w:rsidRDefault="00F57654">
            <w:pPr>
              <w:tabs>
                <w:tab w:val="left" w:pos="2820"/>
              </w:tabs>
              <w:spacing w:after="0" w:line="240" w:lineRule="auto"/>
              <w:rPr>
                <w:color w:val="000000"/>
                <w:sz w:val="20"/>
                <w:szCs w:val="20"/>
              </w:rPr>
            </w:pPr>
            <w:r>
              <w:rPr>
                <w:color w:val="000000"/>
                <w:sz w:val="20"/>
                <w:szCs w:val="20"/>
              </w:rPr>
              <w:t>≥ 90 % izvrstan (5)</w:t>
            </w:r>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2.10. Obveze studenata</w:t>
            </w:r>
          </w:p>
        </w:tc>
        <w:tc>
          <w:tcPr>
            <w:tcW w:w="832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82"/>
              </w:numPr>
              <w:pBdr>
                <w:top w:val="nil"/>
                <w:left w:val="nil"/>
                <w:bottom w:val="nil"/>
                <w:right w:val="nil"/>
                <w:between w:val="nil"/>
              </w:pBdr>
              <w:tabs>
                <w:tab w:val="left" w:pos="413"/>
              </w:tabs>
              <w:spacing w:after="0" w:line="240" w:lineRule="auto"/>
              <w:ind w:left="413"/>
              <w:rPr>
                <w:i/>
                <w:iCs/>
                <w:color w:val="000000"/>
                <w:sz w:val="20"/>
                <w:szCs w:val="20"/>
              </w:rPr>
            </w:pPr>
            <w:r>
              <w:rPr>
                <w:color w:val="000000"/>
                <w:sz w:val="20"/>
                <w:szCs w:val="20"/>
              </w:rPr>
              <w:t>Odraditi sve vježbe i seminare</w:t>
            </w:r>
          </w:p>
          <w:p w:rsidR="00215430" w:rsidRDefault="00F57654">
            <w:pPr>
              <w:numPr>
                <w:ilvl w:val="0"/>
                <w:numId w:val="182"/>
              </w:numPr>
              <w:pBdr>
                <w:top w:val="nil"/>
                <w:left w:val="nil"/>
                <w:bottom w:val="nil"/>
                <w:right w:val="nil"/>
                <w:between w:val="nil"/>
              </w:pBdr>
              <w:tabs>
                <w:tab w:val="left" w:pos="413"/>
              </w:tabs>
              <w:spacing w:after="0" w:line="240" w:lineRule="auto"/>
              <w:ind w:left="413"/>
              <w:rPr>
                <w:color w:val="000000"/>
                <w:sz w:val="20"/>
                <w:szCs w:val="20"/>
              </w:rPr>
            </w:pPr>
            <w:r>
              <w:rPr>
                <w:color w:val="000000"/>
                <w:sz w:val="20"/>
                <w:szCs w:val="20"/>
              </w:rPr>
              <w:t>Prisustvovati svim predavanjima, a dozvoljen broj neopravdanih izostanaka s predavanja je 3</w:t>
            </w:r>
          </w:p>
          <w:p w:rsidR="00215430" w:rsidRDefault="00F57654">
            <w:pPr>
              <w:numPr>
                <w:ilvl w:val="0"/>
                <w:numId w:val="182"/>
              </w:numPr>
              <w:pBdr>
                <w:top w:val="nil"/>
                <w:left w:val="nil"/>
                <w:bottom w:val="nil"/>
                <w:right w:val="nil"/>
                <w:between w:val="nil"/>
              </w:pBdr>
              <w:tabs>
                <w:tab w:val="left" w:pos="413"/>
              </w:tabs>
              <w:spacing w:after="0" w:line="240" w:lineRule="auto"/>
              <w:ind w:left="413"/>
              <w:rPr>
                <w:i/>
                <w:iCs/>
                <w:color w:val="000000"/>
                <w:sz w:val="20"/>
                <w:szCs w:val="20"/>
              </w:rPr>
            </w:pPr>
            <w:r>
              <w:rPr>
                <w:color w:val="000000"/>
                <w:sz w:val="20"/>
                <w:szCs w:val="20"/>
              </w:rPr>
              <w:t>Postići minimalno 60 posto bodova na svakom parcijalnom ispitu</w:t>
            </w:r>
          </w:p>
          <w:p w:rsidR="00215430" w:rsidRDefault="00F57654">
            <w:pPr>
              <w:numPr>
                <w:ilvl w:val="0"/>
                <w:numId w:val="182"/>
              </w:numPr>
              <w:pBdr>
                <w:top w:val="nil"/>
                <w:left w:val="nil"/>
                <w:bottom w:val="nil"/>
                <w:right w:val="nil"/>
                <w:between w:val="nil"/>
              </w:pBdr>
              <w:tabs>
                <w:tab w:val="left" w:pos="413"/>
              </w:tabs>
              <w:spacing w:after="0" w:line="240" w:lineRule="auto"/>
              <w:ind w:left="413"/>
              <w:rPr>
                <w:color w:val="000000"/>
                <w:sz w:val="20"/>
                <w:szCs w:val="20"/>
              </w:rPr>
            </w:pPr>
            <w:r>
              <w:rPr>
                <w:color w:val="000000"/>
                <w:sz w:val="20"/>
                <w:szCs w:val="20"/>
              </w:rPr>
              <w:t>Postići minimalno 60 posto bodova ukupno</w:t>
            </w:r>
          </w:p>
        </w:tc>
      </w:tr>
      <w:tr w:rsidR="00215430">
        <w:tc>
          <w:tcPr>
            <w:tcW w:w="211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301"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4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30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Havranek, J., Tudor Kalit, M. (2014) Sigurnost hrane od polja do stola. M.E.P. d.o.o., Zagreb, str. (22-106, 166-196)</w:t>
            </w:r>
          </w:p>
        </w:tc>
        <w:tc>
          <w:tcPr>
            <w:tcW w:w="1277"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3 kom.</w:t>
            </w:r>
          </w:p>
        </w:tc>
        <w:tc>
          <w:tcPr>
            <w:tcW w:w="1747"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75"/>
        </w:trPr>
        <w:tc>
          <w:tcPr>
            <w:tcW w:w="211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301"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Luning, P. A., &amp; Devlieghere, F. (2006). Safety in the agri-food chain. Wageningen Academic Pub, str. (19-222, 619-641)</w:t>
            </w:r>
          </w:p>
        </w:tc>
        <w:tc>
          <w:tcPr>
            <w:tcW w:w="1277"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2 kom.</w:t>
            </w:r>
          </w:p>
        </w:tc>
        <w:tc>
          <w:tcPr>
            <w:tcW w:w="1747" w:type="dxa"/>
            <w:gridSpan w:val="3"/>
            <w:tcBorders>
              <w:left w:val="single" w:sz="8" w:space="0" w:color="000000"/>
              <w:right w:val="single" w:sz="12" w:space="0" w:color="000000"/>
            </w:tcBorders>
          </w:tcPr>
          <w:p w:rsidR="00215430" w:rsidRDefault="00215430">
            <w:pPr>
              <w:tabs>
                <w:tab w:val="left" w:pos="2820"/>
              </w:tabs>
              <w:spacing w:after="0" w:line="240" w:lineRule="auto"/>
              <w:jc w:val="center"/>
              <w:rPr>
                <w:color w:val="000000"/>
                <w:sz w:val="20"/>
                <w:szCs w:val="20"/>
              </w:rPr>
            </w:pP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325" w:type="dxa"/>
            <w:gridSpan w:val="13"/>
            <w:tcBorders>
              <w:top w:val="single" w:sz="12" w:space="0" w:color="000000"/>
              <w:right w:val="single" w:sz="12" w:space="0" w:color="000000"/>
            </w:tcBorders>
            <w:vAlign w:val="center"/>
          </w:tcPr>
          <w:p w:rsidR="00215430" w:rsidRDefault="00F57654">
            <w:pPr>
              <w:numPr>
                <w:ilvl w:val="0"/>
                <w:numId w:val="19"/>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Dillon, M. (2005) Traceability in Food, Blackwell Publishers, UK</w:t>
            </w:r>
          </w:p>
        </w:tc>
      </w:tr>
      <w:tr w:rsidR="00215430">
        <w:tc>
          <w:tcPr>
            <w:tcW w:w="211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32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92">
              <w:r>
                <w:rPr>
                  <w:i/>
                  <w:iCs/>
                  <w:color w:val="0563C1"/>
                  <w:sz w:val="20"/>
                  <w:szCs w:val="20"/>
                  <w:u w:val="single"/>
                </w:rPr>
                <w:t>http://www.pbf.unizg.hr/studiji/ispitni_rokovi</w:t>
              </w:r>
            </w:hyperlink>
          </w:p>
        </w:tc>
      </w:tr>
      <w:tr w:rsidR="00215430">
        <w:tc>
          <w:tcPr>
            <w:tcW w:w="211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32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 xml:space="preserve"> - </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hyperlink r:id="rId193">
              <w:r>
                <w:rPr>
                  <w:b/>
                  <w:bCs/>
                  <w:color w:val="0563C1"/>
                  <w:sz w:val="20"/>
                  <w:szCs w:val="20"/>
                  <w:u w:val="single"/>
                </w:rPr>
                <w:t>Marijo Ćaćić, v. pred.</w:t>
              </w:r>
            </w:hyperlink>
          </w:p>
        </w:tc>
        <w:tc>
          <w:tcPr>
            <w:tcW w:w="2934"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2" w:type="dxa"/>
            <w:tcBorders>
              <w:top w:val="single" w:sz="4"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215430" w:rsidRDefault="00F57654">
            <w:pPr>
              <w:tabs>
                <w:tab w:val="left" w:pos="2820"/>
              </w:tabs>
              <w:spacing w:after="0" w:line="240" w:lineRule="auto"/>
              <w:rPr>
                <w:b/>
                <w:bCs/>
                <w:sz w:val="20"/>
                <w:szCs w:val="20"/>
              </w:rPr>
            </w:pPr>
            <w:r>
              <w:rPr>
                <w:b/>
                <w:bCs/>
                <w:sz w:val="20"/>
                <w:szCs w:val="20"/>
              </w:rPr>
              <w:t>Marketing prehrambenih proizvoda</w:t>
            </w:r>
          </w:p>
        </w:tc>
        <w:tc>
          <w:tcPr>
            <w:tcW w:w="2934" w:type="dxa"/>
            <w:gridSpan w:val="5"/>
            <w:tcBorders>
              <w:top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2" w:type="dxa"/>
            <w:tcBorders>
              <w:left w:val="single" w:sz="12" w:space="0" w:color="000000"/>
              <w:bottom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66912</w:t>
            </w:r>
          </w:p>
        </w:tc>
        <w:tc>
          <w:tcPr>
            <w:tcW w:w="2934" w:type="dxa"/>
            <w:gridSpan w:val="5"/>
            <w:tcBorders>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+ 0 + 15 + 0</w:t>
            </w:r>
          </w:p>
        </w:tc>
      </w:tr>
      <w:tr w:rsidR="00215430">
        <w:tc>
          <w:tcPr>
            <w:tcW w:w="2622" w:type="dxa"/>
            <w:tcBorders>
              <w:left w:val="single" w:sz="12" w:space="0" w:color="000000"/>
              <w:bottom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4" w:type="dxa"/>
            <w:gridSpan w:val="5"/>
            <w:tcBorders>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w:t>
            </w:r>
          </w:p>
        </w:tc>
      </w:tr>
      <w:tr w:rsidR="00215430">
        <w:tc>
          <w:tcPr>
            <w:tcW w:w="2622" w:type="dxa"/>
            <w:tcBorders>
              <w:left w:val="single" w:sz="12" w:space="0" w:color="000000"/>
              <w:bottom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10%</w:t>
            </w:r>
          </w:p>
        </w:tc>
      </w:tr>
      <w:tr w:rsidR="00215430">
        <w:tc>
          <w:tcPr>
            <w:tcW w:w="2622" w:type="dxa"/>
            <w:tcBorders>
              <w:left w:val="single" w:sz="12" w:space="0" w:color="000000"/>
              <w:bottom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u P1</w:t>
            </w:r>
          </w:p>
        </w:tc>
        <w:tc>
          <w:tcPr>
            <w:tcW w:w="2934" w:type="dxa"/>
            <w:gridSpan w:val="5"/>
            <w:tcBorders>
              <w:bottom w:val="single" w:sz="4"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 jezik</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215430" w:rsidRDefault="00F57654">
            <w:pPr>
              <w:spacing w:after="160" w:line="259" w:lineRule="auto"/>
              <w:rPr>
                <w:sz w:val="20"/>
                <w:szCs w:val="20"/>
              </w:rPr>
            </w:pPr>
            <w:r>
              <w:rPr>
                <w:sz w:val="20"/>
                <w:szCs w:val="20"/>
              </w:rPr>
              <w:t>Upoznavanje studenata s koracima inovacijskog procesa prehrambenog  proizvoda i marketinškog procesa te tehnološkom i tržišnom utjecaju na razvoj proizvoda. U okviru kolegija studenti će razumjeti utjecaj promjena (tržišnih, tehnoloških i socioloških) na o</w:t>
            </w:r>
            <w:r>
              <w:rPr>
                <w:sz w:val="20"/>
                <w:szCs w:val="20"/>
              </w:rPr>
              <w:t xml:space="preserve">dređenje kvalitete novih prehrambenih proizvoda, ulogu poduzetništva (kao pokretača gospodarskih aktivnosti) i stvaranje dodane vrijednosti te temeljna načela gospodarskog djelovanja na mikro i makro razini. Studenti će se upoznati s pristupom upravljanju </w:t>
            </w:r>
            <w:r>
              <w:rPr>
                <w:sz w:val="20"/>
                <w:szCs w:val="20"/>
              </w:rPr>
              <w:t xml:space="preserve">marketingom u organizaciji, marketing planom proizvoda kao dijela strategije organizacije, životnim ciklusom proizvoda, razvojem novog proizvoda te elementima marketinškog procesa s naglaskom na splet marketinga. Studenti će se upoznati s poslovnom etikom </w:t>
            </w:r>
            <w:r>
              <w:rPr>
                <w:sz w:val="20"/>
                <w:szCs w:val="20"/>
              </w:rPr>
              <w:t>i društveno odgovornim poslovanje te važnosti donošenja poslovne odluke o odabiru oblika zaštite inovacije.</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Nema</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215430" w:rsidRDefault="00F57654">
            <w:pPr>
              <w:numPr>
                <w:ilvl w:val="1"/>
                <w:numId w:val="120"/>
              </w:numPr>
              <w:spacing w:after="0" w:line="240" w:lineRule="auto"/>
              <w:ind w:left="222" w:hanging="222"/>
              <w:rPr>
                <w:sz w:val="20"/>
                <w:szCs w:val="20"/>
              </w:rPr>
            </w:pPr>
            <w:r>
              <w:rPr>
                <w:sz w:val="20"/>
                <w:szCs w:val="20"/>
              </w:rPr>
              <w:t>definirati načela i strategiju kvalitete proizvoda, organizirati i upravljati sustavom kvalitete u prehrambenoj industriji</w:t>
            </w:r>
          </w:p>
          <w:p w:rsidR="00215430" w:rsidRDefault="00F57654">
            <w:pPr>
              <w:numPr>
                <w:ilvl w:val="1"/>
                <w:numId w:val="120"/>
              </w:numPr>
              <w:spacing w:after="0" w:line="240" w:lineRule="auto"/>
              <w:ind w:left="222" w:hanging="222"/>
              <w:rPr>
                <w:sz w:val="20"/>
                <w:szCs w:val="20"/>
              </w:rPr>
            </w:pPr>
            <w:r>
              <w:rPr>
                <w:sz w:val="20"/>
                <w:szCs w:val="20"/>
              </w:rPr>
              <w:t>upravljati, voditi, kontrolirati i nadzirati procese proizvodnje hrane</w:t>
            </w:r>
          </w:p>
          <w:p w:rsidR="00215430" w:rsidRDefault="00F57654">
            <w:pPr>
              <w:numPr>
                <w:ilvl w:val="1"/>
                <w:numId w:val="120"/>
              </w:numPr>
              <w:spacing w:after="0" w:line="240" w:lineRule="auto"/>
              <w:ind w:left="222" w:hanging="222"/>
              <w:rPr>
                <w:sz w:val="20"/>
                <w:szCs w:val="20"/>
              </w:rPr>
            </w:pPr>
            <w:r>
              <w:rPr>
                <w:sz w:val="20"/>
                <w:szCs w:val="20"/>
              </w:rPr>
              <w:t>pravovremeno donošenje odluka i rješenja</w:t>
            </w:r>
          </w:p>
          <w:p w:rsidR="00215430" w:rsidRDefault="00F57654">
            <w:pPr>
              <w:numPr>
                <w:ilvl w:val="1"/>
                <w:numId w:val="120"/>
              </w:numPr>
              <w:spacing w:after="0" w:line="240" w:lineRule="auto"/>
              <w:ind w:left="222" w:hanging="222"/>
              <w:rPr>
                <w:sz w:val="20"/>
                <w:szCs w:val="20"/>
              </w:rPr>
            </w:pPr>
            <w:r>
              <w:rPr>
                <w:sz w:val="20"/>
                <w:szCs w:val="20"/>
              </w:rPr>
              <w:t>primijeniti etička načela u odnosu na suradnike i poslodavca</w:t>
            </w:r>
          </w:p>
          <w:p w:rsidR="00215430" w:rsidRDefault="00F57654">
            <w:pPr>
              <w:numPr>
                <w:ilvl w:val="1"/>
                <w:numId w:val="120"/>
              </w:numPr>
              <w:spacing w:after="0" w:line="240" w:lineRule="auto"/>
              <w:ind w:left="222" w:hanging="222"/>
              <w:rPr>
                <w:sz w:val="20"/>
                <w:szCs w:val="20"/>
              </w:rPr>
            </w:pPr>
            <w:r>
              <w:rPr>
                <w:sz w:val="20"/>
                <w:szCs w:val="20"/>
              </w:rPr>
              <w:t>primijeniti etička načela, zakonsku regulativu i norme vezane na specifične zahtjeve struke</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2.4. Očekivani ishodi učenja na razini kolegija (3-10 ishoda</w:t>
            </w:r>
            <w:r>
              <w:rPr>
                <w:color w:val="000000"/>
                <w:sz w:val="20"/>
                <w:szCs w:val="20"/>
              </w:rPr>
              <w:t xml:space="preserve"> učenja) </w:t>
            </w:r>
          </w:p>
        </w:tc>
        <w:tc>
          <w:tcPr>
            <w:tcW w:w="7814" w:type="dxa"/>
            <w:gridSpan w:val="13"/>
            <w:tcBorders>
              <w:right w:val="single" w:sz="12" w:space="0" w:color="000000"/>
            </w:tcBorders>
          </w:tcPr>
          <w:p w:rsidR="00215430" w:rsidRDefault="00F57654">
            <w:pPr>
              <w:numPr>
                <w:ilvl w:val="0"/>
                <w:numId w:val="108"/>
              </w:numPr>
              <w:tabs>
                <w:tab w:val="left" w:pos="2820"/>
              </w:tabs>
              <w:spacing w:after="0" w:line="259" w:lineRule="auto"/>
              <w:ind w:left="363" w:hanging="141"/>
              <w:rPr>
                <w:sz w:val="20"/>
                <w:szCs w:val="20"/>
              </w:rPr>
            </w:pPr>
            <w:r>
              <w:rPr>
                <w:sz w:val="20"/>
                <w:szCs w:val="20"/>
              </w:rPr>
              <w:t>povezati promjene u okruženju i izložiti moguće prilagodbe proizvoda u skladu sa ciljevima organizacije, a u funkciji zadovoljenja potreba potrošača</w:t>
            </w:r>
          </w:p>
          <w:p w:rsidR="00215430" w:rsidRDefault="00F57654">
            <w:pPr>
              <w:numPr>
                <w:ilvl w:val="0"/>
                <w:numId w:val="108"/>
              </w:numPr>
              <w:tabs>
                <w:tab w:val="left" w:pos="2820"/>
              </w:tabs>
              <w:spacing w:after="0" w:line="259" w:lineRule="auto"/>
              <w:ind w:left="363" w:hanging="141"/>
              <w:rPr>
                <w:sz w:val="20"/>
                <w:szCs w:val="20"/>
              </w:rPr>
            </w:pPr>
            <w:r>
              <w:rPr>
                <w:sz w:val="20"/>
                <w:szCs w:val="20"/>
              </w:rPr>
              <w:t>analizirati postojeće proizvode i objasniti mjere za poboljšanje marketinške ponude</w:t>
            </w:r>
          </w:p>
          <w:p w:rsidR="00215430" w:rsidRDefault="00F57654">
            <w:pPr>
              <w:numPr>
                <w:ilvl w:val="0"/>
                <w:numId w:val="108"/>
              </w:numPr>
              <w:tabs>
                <w:tab w:val="left" w:pos="2820"/>
              </w:tabs>
              <w:spacing w:after="0" w:line="259" w:lineRule="auto"/>
              <w:ind w:left="363" w:hanging="141"/>
              <w:rPr>
                <w:sz w:val="20"/>
                <w:szCs w:val="20"/>
              </w:rPr>
            </w:pPr>
            <w:r>
              <w:rPr>
                <w:sz w:val="20"/>
                <w:szCs w:val="20"/>
              </w:rPr>
              <w:t>analizirati u</w:t>
            </w:r>
            <w:r>
              <w:rPr>
                <w:sz w:val="20"/>
                <w:szCs w:val="20"/>
              </w:rPr>
              <w:t xml:space="preserve">sklađenost tehnološkog procesa proizvodnje s marketinškim potrebama organizacije </w:t>
            </w:r>
          </w:p>
          <w:p w:rsidR="00215430" w:rsidRDefault="00F57654">
            <w:pPr>
              <w:numPr>
                <w:ilvl w:val="0"/>
                <w:numId w:val="108"/>
              </w:numPr>
              <w:tabs>
                <w:tab w:val="left" w:pos="2820"/>
              </w:tabs>
              <w:spacing w:after="0" w:line="259" w:lineRule="auto"/>
              <w:ind w:left="363" w:hanging="141"/>
              <w:rPr>
                <w:sz w:val="20"/>
                <w:szCs w:val="20"/>
              </w:rPr>
            </w:pPr>
            <w:r>
              <w:rPr>
                <w:sz w:val="20"/>
                <w:szCs w:val="20"/>
              </w:rPr>
              <w:t xml:space="preserve">prilagoditi proizvodnju i razvoj novog proizvoda </w:t>
            </w:r>
          </w:p>
          <w:p w:rsidR="00215430" w:rsidRDefault="00F57654">
            <w:pPr>
              <w:numPr>
                <w:ilvl w:val="0"/>
                <w:numId w:val="108"/>
              </w:numPr>
              <w:tabs>
                <w:tab w:val="left" w:pos="2820"/>
              </w:tabs>
              <w:spacing w:after="0" w:line="259" w:lineRule="auto"/>
              <w:ind w:left="363" w:hanging="141"/>
              <w:rPr>
                <w:sz w:val="20"/>
                <w:szCs w:val="20"/>
              </w:rPr>
            </w:pPr>
            <w:r>
              <w:rPr>
                <w:sz w:val="20"/>
                <w:szCs w:val="20"/>
              </w:rPr>
              <w:t>predložiti mjere i aktivnosti društveno odgovornog poslovanja organizacije</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tcPr>
          <w:p w:rsidR="00215430" w:rsidRDefault="00F57654">
            <w:pPr>
              <w:numPr>
                <w:ilvl w:val="0"/>
                <w:numId w:val="130"/>
              </w:numPr>
              <w:tabs>
                <w:tab w:val="left" w:pos="2820"/>
              </w:tabs>
              <w:spacing w:after="0" w:line="259" w:lineRule="auto"/>
              <w:ind w:left="363" w:hanging="363"/>
              <w:rPr>
                <w:sz w:val="20"/>
                <w:szCs w:val="20"/>
              </w:rPr>
            </w:pPr>
            <w:r>
              <w:rPr>
                <w:sz w:val="20"/>
                <w:szCs w:val="20"/>
              </w:rPr>
              <w:t xml:space="preserve">Uvodno predavanje o marketingu i načinu rada </w:t>
            </w:r>
          </w:p>
          <w:p w:rsidR="00215430" w:rsidRDefault="00F57654">
            <w:pPr>
              <w:numPr>
                <w:ilvl w:val="0"/>
                <w:numId w:val="130"/>
              </w:numPr>
              <w:tabs>
                <w:tab w:val="left" w:pos="2820"/>
              </w:tabs>
              <w:spacing w:after="0" w:line="259" w:lineRule="auto"/>
              <w:ind w:left="363" w:hanging="363"/>
              <w:rPr>
                <w:sz w:val="20"/>
                <w:szCs w:val="20"/>
              </w:rPr>
            </w:pPr>
            <w:r>
              <w:rPr>
                <w:sz w:val="20"/>
                <w:szCs w:val="20"/>
              </w:rPr>
              <w:t xml:space="preserve">Osnovno o marketingu, poduzetništvu, organizaciji i gospodarstvu </w:t>
            </w:r>
          </w:p>
          <w:p w:rsidR="00215430" w:rsidRDefault="00F57654">
            <w:pPr>
              <w:numPr>
                <w:ilvl w:val="0"/>
                <w:numId w:val="130"/>
              </w:numPr>
              <w:tabs>
                <w:tab w:val="left" w:pos="2820"/>
              </w:tabs>
              <w:spacing w:after="0" w:line="259" w:lineRule="auto"/>
              <w:ind w:left="363" w:hanging="363"/>
              <w:rPr>
                <w:sz w:val="20"/>
                <w:szCs w:val="20"/>
              </w:rPr>
            </w:pPr>
            <w:r>
              <w:rPr>
                <w:sz w:val="20"/>
                <w:szCs w:val="20"/>
              </w:rPr>
              <w:t xml:space="preserve">Prehrambeni sektor </w:t>
            </w:r>
          </w:p>
          <w:p w:rsidR="00215430" w:rsidRDefault="00F57654">
            <w:pPr>
              <w:numPr>
                <w:ilvl w:val="0"/>
                <w:numId w:val="130"/>
              </w:numPr>
              <w:tabs>
                <w:tab w:val="left" w:pos="2820"/>
              </w:tabs>
              <w:spacing w:after="0" w:line="259" w:lineRule="auto"/>
              <w:ind w:left="363" w:hanging="363"/>
              <w:rPr>
                <w:sz w:val="20"/>
                <w:szCs w:val="20"/>
              </w:rPr>
            </w:pPr>
            <w:r>
              <w:rPr>
                <w:sz w:val="20"/>
                <w:szCs w:val="20"/>
              </w:rPr>
              <w:t xml:space="preserve">Društvena odgovornost i marketinška etika </w:t>
            </w:r>
          </w:p>
          <w:p w:rsidR="00215430" w:rsidRDefault="00F57654">
            <w:pPr>
              <w:numPr>
                <w:ilvl w:val="0"/>
                <w:numId w:val="130"/>
              </w:numPr>
              <w:tabs>
                <w:tab w:val="left" w:pos="2820"/>
              </w:tabs>
              <w:spacing w:after="0" w:line="259" w:lineRule="auto"/>
              <w:ind w:left="363" w:hanging="363"/>
              <w:rPr>
                <w:sz w:val="20"/>
                <w:szCs w:val="20"/>
              </w:rPr>
            </w:pPr>
            <w:r>
              <w:rPr>
                <w:sz w:val="20"/>
                <w:szCs w:val="20"/>
              </w:rPr>
              <w:t>Razvijanje marketinških strategija i planova</w:t>
            </w:r>
          </w:p>
          <w:p w:rsidR="00215430" w:rsidRDefault="00F57654">
            <w:pPr>
              <w:numPr>
                <w:ilvl w:val="0"/>
                <w:numId w:val="130"/>
              </w:numPr>
              <w:tabs>
                <w:tab w:val="left" w:pos="2820"/>
              </w:tabs>
              <w:spacing w:after="0" w:line="259" w:lineRule="auto"/>
              <w:ind w:left="363" w:hanging="363"/>
              <w:rPr>
                <w:sz w:val="20"/>
                <w:szCs w:val="20"/>
              </w:rPr>
            </w:pPr>
            <w:r>
              <w:rPr>
                <w:sz w:val="20"/>
                <w:szCs w:val="20"/>
              </w:rPr>
              <w:t>Inovacijski proces proizvoda te uskl</w:t>
            </w:r>
            <w:r>
              <w:rPr>
                <w:sz w:val="20"/>
                <w:szCs w:val="20"/>
              </w:rPr>
              <w:t>ađivanje tehnološkog procesa i marketinške ponude</w:t>
            </w:r>
          </w:p>
          <w:p w:rsidR="00215430" w:rsidRDefault="00F57654">
            <w:pPr>
              <w:numPr>
                <w:ilvl w:val="0"/>
                <w:numId w:val="130"/>
              </w:numPr>
              <w:tabs>
                <w:tab w:val="left" w:pos="2820"/>
              </w:tabs>
              <w:spacing w:after="0" w:line="259" w:lineRule="auto"/>
              <w:ind w:left="363" w:hanging="363"/>
              <w:rPr>
                <w:sz w:val="20"/>
                <w:szCs w:val="20"/>
              </w:rPr>
            </w:pPr>
            <w:r>
              <w:rPr>
                <w:sz w:val="20"/>
                <w:szCs w:val="20"/>
              </w:rPr>
              <w:t>Marketing u doba interneta</w:t>
            </w:r>
          </w:p>
          <w:p w:rsidR="00215430" w:rsidRDefault="00F57654">
            <w:pPr>
              <w:numPr>
                <w:ilvl w:val="0"/>
                <w:numId w:val="130"/>
              </w:numPr>
              <w:tabs>
                <w:tab w:val="left" w:pos="2820"/>
              </w:tabs>
              <w:spacing w:after="0" w:line="259" w:lineRule="auto"/>
              <w:ind w:left="363" w:hanging="363"/>
              <w:rPr>
                <w:sz w:val="20"/>
                <w:szCs w:val="20"/>
              </w:rPr>
            </w:pPr>
            <w:r>
              <w:rPr>
                <w:sz w:val="20"/>
                <w:szCs w:val="20"/>
              </w:rPr>
              <w:t>Upravljanje marketingom</w:t>
            </w:r>
          </w:p>
          <w:p w:rsidR="00215430" w:rsidRDefault="00F57654">
            <w:pPr>
              <w:numPr>
                <w:ilvl w:val="0"/>
                <w:numId w:val="130"/>
              </w:numPr>
              <w:tabs>
                <w:tab w:val="left" w:pos="2820"/>
              </w:tabs>
              <w:spacing w:after="0" w:line="259" w:lineRule="auto"/>
              <w:ind w:left="363" w:hanging="363"/>
              <w:rPr>
                <w:sz w:val="20"/>
                <w:szCs w:val="20"/>
              </w:rPr>
            </w:pPr>
            <w:r>
              <w:rPr>
                <w:sz w:val="20"/>
                <w:szCs w:val="20"/>
              </w:rPr>
              <w:t>Marketing plan</w:t>
            </w:r>
          </w:p>
          <w:p w:rsidR="00215430" w:rsidRDefault="00F57654">
            <w:pPr>
              <w:numPr>
                <w:ilvl w:val="0"/>
                <w:numId w:val="130"/>
              </w:numPr>
              <w:tabs>
                <w:tab w:val="left" w:pos="2820"/>
              </w:tabs>
              <w:spacing w:after="0" w:line="259" w:lineRule="auto"/>
              <w:ind w:left="363" w:hanging="363"/>
              <w:rPr>
                <w:sz w:val="20"/>
                <w:szCs w:val="20"/>
              </w:rPr>
            </w:pPr>
            <w:r>
              <w:rPr>
                <w:sz w:val="20"/>
                <w:szCs w:val="20"/>
              </w:rPr>
              <w:t>Analiza marketinških prilika</w:t>
            </w:r>
          </w:p>
          <w:p w:rsidR="00215430" w:rsidRDefault="00F57654">
            <w:pPr>
              <w:numPr>
                <w:ilvl w:val="0"/>
                <w:numId w:val="130"/>
              </w:numPr>
              <w:tabs>
                <w:tab w:val="left" w:pos="2820"/>
              </w:tabs>
              <w:spacing w:after="0" w:line="259" w:lineRule="auto"/>
              <w:ind w:left="363" w:hanging="363"/>
              <w:rPr>
                <w:sz w:val="20"/>
                <w:szCs w:val="20"/>
              </w:rPr>
            </w:pPr>
            <w:r>
              <w:rPr>
                <w:sz w:val="20"/>
                <w:szCs w:val="20"/>
              </w:rPr>
              <w:t>Segmentacija, izbor ciljnog tržišta i pozicioniranje</w:t>
            </w:r>
          </w:p>
        </w:tc>
      </w:tr>
      <w:tr w:rsidR="00215430">
        <w:trPr>
          <w:trHeight w:val="349"/>
        </w:trPr>
        <w:tc>
          <w:tcPr>
            <w:tcW w:w="2622"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gostujući predavači</w:t>
            </w:r>
          </w:p>
        </w:tc>
        <w:tc>
          <w:tcPr>
            <w:tcW w:w="2596"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2"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1"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7"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215430" w:rsidRDefault="00215430">
            <w:pPr>
              <w:tabs>
                <w:tab w:val="left" w:pos="2820"/>
              </w:tabs>
              <w:spacing w:after="0" w:line="259" w:lineRule="auto"/>
              <w:rPr>
                <w:sz w:val="20"/>
                <w:szCs w:val="20"/>
              </w:rPr>
            </w:pPr>
          </w:p>
        </w:tc>
      </w:tr>
      <w:tr w:rsidR="00215430">
        <w:trPr>
          <w:trHeight w:val="397"/>
        </w:trPr>
        <w:tc>
          <w:tcPr>
            <w:tcW w:w="2622" w:type="dxa"/>
            <w:vMerge w:val="restart"/>
            <w:tcBorders>
              <w:top w:val="single" w:sz="4"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215430" w:rsidRDefault="00F57654">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215430" w:rsidRDefault="00F57654">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NE</w:t>
            </w:r>
          </w:p>
        </w:tc>
        <w:tc>
          <w:tcPr>
            <w:tcW w:w="1407" w:type="dxa"/>
            <w:gridSpan w:val="3"/>
            <w:tcBorders>
              <w:top w:val="single" w:sz="4"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b/>
                <w:bCs/>
                <w:color w:val="000000"/>
                <w:sz w:val="20"/>
                <w:szCs w:val="20"/>
              </w:rPr>
              <w:t>NE</w:t>
            </w:r>
            <w:r>
              <w:rPr>
                <w:color w:val="000000"/>
                <w:sz w:val="20"/>
                <w:szCs w:val="20"/>
              </w:rPr>
              <w:t xml:space="preserve"> </w:t>
            </w:r>
          </w:p>
        </w:tc>
      </w:tr>
      <w:tr w:rsidR="00215430">
        <w:trPr>
          <w:trHeight w:val="397"/>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5" w:type="dxa"/>
            <w:vAlign w:val="center"/>
          </w:tcPr>
          <w:p w:rsidR="00215430" w:rsidRDefault="00F57654">
            <w:pPr>
              <w:spacing w:after="0" w:line="240" w:lineRule="auto"/>
              <w:rPr>
                <w:sz w:val="20"/>
                <w:szCs w:val="20"/>
              </w:rPr>
            </w:pPr>
            <w:r>
              <w:rPr>
                <w:sz w:val="20"/>
                <w:szCs w:val="20"/>
              </w:rPr>
              <w:t>Eksperimentalni rad</w:t>
            </w:r>
          </w:p>
        </w:tc>
        <w:tc>
          <w:tcPr>
            <w:tcW w:w="566" w:type="dxa"/>
            <w:vAlign w:val="center"/>
          </w:tcPr>
          <w:p w:rsidR="00215430" w:rsidRDefault="00F57654">
            <w:pPr>
              <w:spacing w:after="0" w:line="240" w:lineRule="auto"/>
              <w:jc w:val="center"/>
              <w:rPr>
                <w:sz w:val="20"/>
                <w:szCs w:val="20"/>
              </w:rPr>
            </w:pPr>
            <w:r>
              <w:rPr>
                <w:color w:val="000000"/>
                <w:sz w:val="20"/>
                <w:szCs w:val="20"/>
              </w:rPr>
              <w:t>DA</w:t>
            </w:r>
          </w:p>
        </w:tc>
        <w:tc>
          <w:tcPr>
            <w:tcW w:w="570" w:type="dxa"/>
            <w:vAlign w:val="center"/>
          </w:tcPr>
          <w:p w:rsidR="00215430" w:rsidRDefault="00F57654">
            <w:pPr>
              <w:spacing w:after="0" w:line="240" w:lineRule="auto"/>
              <w:jc w:val="center"/>
              <w:rPr>
                <w:b/>
                <w:bCs/>
                <w:sz w:val="20"/>
                <w:szCs w:val="20"/>
              </w:rPr>
            </w:pPr>
            <w:r>
              <w:rPr>
                <w:b/>
                <w:bCs/>
                <w:color w:val="000000"/>
                <w:sz w:val="20"/>
                <w:szCs w:val="20"/>
              </w:rPr>
              <w:t>NE</w:t>
            </w:r>
          </w:p>
        </w:tc>
        <w:tc>
          <w:tcPr>
            <w:tcW w:w="1365" w:type="dxa"/>
            <w:gridSpan w:val="2"/>
            <w:vAlign w:val="center"/>
          </w:tcPr>
          <w:p w:rsidR="00215430" w:rsidRDefault="00F57654">
            <w:pPr>
              <w:spacing w:after="0" w:line="240" w:lineRule="auto"/>
              <w:rPr>
                <w:sz w:val="20"/>
                <w:szCs w:val="20"/>
              </w:rPr>
            </w:pPr>
            <w:r>
              <w:rPr>
                <w:sz w:val="20"/>
                <w:szCs w:val="20"/>
              </w:rPr>
              <w:t>Referat</w:t>
            </w:r>
          </w:p>
        </w:tc>
        <w:tc>
          <w:tcPr>
            <w:tcW w:w="572" w:type="dxa"/>
            <w:vAlign w:val="center"/>
          </w:tcPr>
          <w:p w:rsidR="00215430" w:rsidRDefault="00F57654">
            <w:pPr>
              <w:spacing w:after="0" w:line="240" w:lineRule="auto"/>
              <w:jc w:val="center"/>
              <w:rPr>
                <w:sz w:val="20"/>
                <w:szCs w:val="20"/>
              </w:rPr>
            </w:pPr>
            <w:r>
              <w:rPr>
                <w:color w:val="000000"/>
                <w:sz w:val="20"/>
                <w:szCs w:val="20"/>
              </w:rPr>
              <w:t xml:space="preserve"> DA</w:t>
            </w:r>
          </w:p>
        </w:tc>
        <w:tc>
          <w:tcPr>
            <w:tcW w:w="530" w:type="dxa"/>
            <w:gridSpan w:val="2"/>
            <w:vAlign w:val="center"/>
          </w:tcPr>
          <w:p w:rsidR="00215430" w:rsidRDefault="00F57654">
            <w:pPr>
              <w:spacing w:after="0" w:line="240" w:lineRule="auto"/>
              <w:jc w:val="center"/>
              <w:rPr>
                <w:b/>
                <w:bCs/>
                <w:sz w:val="20"/>
                <w:szCs w:val="20"/>
              </w:rPr>
            </w:pPr>
            <w:r>
              <w:rPr>
                <w:b/>
                <w:bCs/>
                <w:color w:val="000000"/>
                <w:sz w:val="20"/>
                <w:szCs w:val="20"/>
              </w:rPr>
              <w:t>NE</w:t>
            </w:r>
          </w:p>
        </w:tc>
        <w:tc>
          <w:tcPr>
            <w:tcW w:w="1407"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5" w:type="dxa"/>
            <w:vAlign w:val="center"/>
          </w:tcPr>
          <w:p w:rsidR="00215430" w:rsidRDefault="00F57654">
            <w:pPr>
              <w:spacing w:after="0" w:line="240" w:lineRule="auto"/>
              <w:rPr>
                <w:sz w:val="20"/>
                <w:szCs w:val="20"/>
              </w:rPr>
            </w:pPr>
            <w:r>
              <w:rPr>
                <w:sz w:val="20"/>
                <w:szCs w:val="20"/>
              </w:rPr>
              <w:t>Esej</w:t>
            </w:r>
          </w:p>
        </w:tc>
        <w:tc>
          <w:tcPr>
            <w:tcW w:w="566" w:type="dxa"/>
            <w:vAlign w:val="center"/>
          </w:tcPr>
          <w:p w:rsidR="00215430" w:rsidRDefault="00F57654">
            <w:pPr>
              <w:spacing w:after="0" w:line="240" w:lineRule="auto"/>
              <w:jc w:val="center"/>
              <w:rPr>
                <w:sz w:val="20"/>
                <w:szCs w:val="20"/>
              </w:rPr>
            </w:pPr>
            <w:r>
              <w:rPr>
                <w:color w:val="000000"/>
                <w:sz w:val="20"/>
                <w:szCs w:val="20"/>
              </w:rPr>
              <w:t>DA</w:t>
            </w:r>
          </w:p>
        </w:tc>
        <w:tc>
          <w:tcPr>
            <w:tcW w:w="570" w:type="dxa"/>
            <w:vAlign w:val="center"/>
          </w:tcPr>
          <w:p w:rsidR="00215430" w:rsidRDefault="00F57654">
            <w:pPr>
              <w:spacing w:after="0" w:line="240" w:lineRule="auto"/>
              <w:jc w:val="center"/>
              <w:rPr>
                <w:b/>
                <w:bCs/>
                <w:sz w:val="20"/>
                <w:szCs w:val="20"/>
              </w:rPr>
            </w:pPr>
            <w:r>
              <w:rPr>
                <w:b/>
                <w:bCs/>
                <w:color w:val="000000"/>
                <w:sz w:val="20"/>
                <w:szCs w:val="20"/>
              </w:rPr>
              <w:t>NE</w:t>
            </w:r>
          </w:p>
        </w:tc>
        <w:tc>
          <w:tcPr>
            <w:tcW w:w="1365" w:type="dxa"/>
            <w:gridSpan w:val="2"/>
            <w:vAlign w:val="center"/>
          </w:tcPr>
          <w:p w:rsidR="00215430" w:rsidRDefault="00F57654">
            <w:pPr>
              <w:spacing w:after="0" w:line="240" w:lineRule="auto"/>
              <w:rPr>
                <w:sz w:val="20"/>
                <w:szCs w:val="20"/>
              </w:rPr>
            </w:pPr>
            <w:r>
              <w:rPr>
                <w:color w:val="000000"/>
                <w:sz w:val="20"/>
                <w:szCs w:val="20"/>
              </w:rPr>
              <w:t>Seminarski rad</w:t>
            </w:r>
          </w:p>
        </w:tc>
        <w:tc>
          <w:tcPr>
            <w:tcW w:w="572" w:type="dxa"/>
            <w:vAlign w:val="center"/>
          </w:tcPr>
          <w:p w:rsidR="00215430" w:rsidRDefault="00F57654">
            <w:pPr>
              <w:spacing w:after="0" w:line="240" w:lineRule="auto"/>
              <w:jc w:val="center"/>
              <w:rPr>
                <w:b/>
                <w:bCs/>
                <w:sz w:val="20"/>
                <w:szCs w:val="20"/>
              </w:rPr>
            </w:pPr>
            <w:r>
              <w:rPr>
                <w:b/>
                <w:bCs/>
                <w:color w:val="000000"/>
                <w:sz w:val="20"/>
                <w:szCs w:val="20"/>
              </w:rPr>
              <w:t xml:space="preserve"> DA</w:t>
            </w:r>
          </w:p>
        </w:tc>
        <w:tc>
          <w:tcPr>
            <w:tcW w:w="530" w:type="dxa"/>
            <w:gridSpan w:val="2"/>
            <w:vAlign w:val="center"/>
          </w:tcPr>
          <w:p w:rsidR="00215430" w:rsidRDefault="00F57654">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566" w:type="dxa"/>
            <w:tcBorders>
              <w:bottom w:val="single" w:sz="4" w:space="0" w:color="000000"/>
            </w:tcBorders>
            <w:vAlign w:val="center"/>
          </w:tcPr>
          <w:p w:rsidR="00215430" w:rsidRDefault="00F57654">
            <w:pPr>
              <w:spacing w:after="0" w:line="240" w:lineRule="auto"/>
              <w:jc w:val="center"/>
              <w:rPr>
                <w:sz w:val="20"/>
                <w:szCs w:val="20"/>
              </w:rPr>
            </w:pPr>
            <w:r>
              <w:rPr>
                <w:b/>
                <w:bCs/>
                <w:color w:val="000000"/>
                <w:sz w:val="20"/>
                <w:szCs w:val="20"/>
              </w:rPr>
              <w:t>DA</w:t>
            </w:r>
          </w:p>
        </w:tc>
        <w:tc>
          <w:tcPr>
            <w:tcW w:w="570"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215430" w:rsidRDefault="00F57654">
            <w:pPr>
              <w:tabs>
                <w:tab w:val="left" w:pos="2820"/>
              </w:tabs>
              <w:spacing w:after="0" w:line="240" w:lineRule="auto"/>
              <w:jc w:val="center"/>
              <w:rPr>
                <w:b/>
                <w:bCs/>
                <w:sz w:val="20"/>
                <w:szCs w:val="20"/>
              </w:rPr>
            </w:pPr>
            <w:r>
              <w:rPr>
                <w:b/>
                <w:bCs/>
                <w:color w:val="000000"/>
                <w:sz w:val="20"/>
                <w:szCs w:val="20"/>
              </w:rPr>
              <w:t>NE</w:t>
            </w:r>
          </w:p>
        </w:tc>
        <w:tc>
          <w:tcPr>
            <w:tcW w:w="1407"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rPr>
          <w:trHeight w:val="397"/>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b/>
                <w:bCs/>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 xml:space="preserve">Vrednovanje ishoda učenja provodi se kroz dva parcijalna pismena ispita (25 + 25 bodova) te pripremom (30 bodova) i prezentiranjem (20 bodova) seminarskog rada.  Studenti na svakom parcijalnom ispitu odgovaraju na ukupno 7 pitanja (pojedinačno donose do 3 </w:t>
            </w:r>
            <w:r>
              <w:rPr>
                <w:color w:val="000000"/>
                <w:sz w:val="20"/>
                <w:szCs w:val="20"/>
              </w:rPr>
              <w:t xml:space="preserve">ili 4 boda). (25 + 25 + 30 + 20 =100 bodova). </w:t>
            </w:r>
          </w:p>
          <w:p w:rsidR="00215430" w:rsidRDefault="00F57654">
            <w:pPr>
              <w:spacing w:after="0" w:line="240" w:lineRule="auto"/>
              <w:rPr>
                <w:color w:val="000000"/>
                <w:sz w:val="20"/>
                <w:szCs w:val="20"/>
              </w:rPr>
            </w:pPr>
            <w:r>
              <w:rPr>
                <w:color w:val="000000"/>
                <w:sz w:val="20"/>
                <w:szCs w:val="20"/>
              </w:rPr>
              <w:t>Ocjena se ostvaruje prema broju bodova.</w:t>
            </w:r>
          </w:p>
          <w:p w:rsidR="00215430" w:rsidRDefault="00F57654">
            <w:pPr>
              <w:spacing w:after="0" w:line="240" w:lineRule="auto"/>
              <w:ind w:left="230"/>
              <w:rPr>
                <w:color w:val="000000"/>
                <w:sz w:val="20"/>
                <w:szCs w:val="20"/>
              </w:rPr>
            </w:pPr>
            <w:r>
              <w:rPr>
                <w:color w:val="000000"/>
                <w:sz w:val="20"/>
                <w:szCs w:val="20"/>
              </w:rPr>
              <w:t xml:space="preserve">0 – 59,5 bodova - nedovoljan (1) </w:t>
            </w:r>
          </w:p>
          <w:p w:rsidR="00215430" w:rsidRDefault="00F57654">
            <w:pPr>
              <w:spacing w:after="0" w:line="240" w:lineRule="auto"/>
              <w:ind w:left="230"/>
              <w:rPr>
                <w:color w:val="000000"/>
                <w:sz w:val="20"/>
                <w:szCs w:val="20"/>
              </w:rPr>
            </w:pPr>
            <w:r>
              <w:rPr>
                <w:color w:val="000000"/>
                <w:sz w:val="20"/>
                <w:szCs w:val="20"/>
              </w:rPr>
              <w:t>60 – 69,5 bodova - dovoljan (2)</w:t>
            </w:r>
          </w:p>
          <w:p w:rsidR="00215430" w:rsidRDefault="00F57654">
            <w:pPr>
              <w:spacing w:after="0" w:line="240" w:lineRule="auto"/>
              <w:ind w:left="230"/>
              <w:rPr>
                <w:color w:val="000000"/>
                <w:sz w:val="20"/>
                <w:szCs w:val="20"/>
              </w:rPr>
            </w:pPr>
            <w:r>
              <w:rPr>
                <w:color w:val="000000"/>
                <w:sz w:val="20"/>
                <w:szCs w:val="20"/>
              </w:rPr>
              <w:t>70 – 79,5 bodova - dobar (3)</w:t>
            </w:r>
          </w:p>
          <w:p w:rsidR="00215430" w:rsidRDefault="00F57654">
            <w:pPr>
              <w:spacing w:after="0" w:line="240" w:lineRule="auto"/>
              <w:ind w:left="230"/>
              <w:rPr>
                <w:color w:val="000000"/>
                <w:sz w:val="20"/>
                <w:szCs w:val="20"/>
              </w:rPr>
            </w:pPr>
            <w:r>
              <w:rPr>
                <w:color w:val="000000"/>
                <w:sz w:val="20"/>
                <w:szCs w:val="20"/>
              </w:rPr>
              <w:t>80 – 89,5 bodova - vrlo dobar (4)</w:t>
            </w:r>
          </w:p>
          <w:p w:rsidR="00215430" w:rsidRDefault="00F57654">
            <w:pPr>
              <w:spacing w:after="0" w:line="240" w:lineRule="auto"/>
              <w:ind w:left="230"/>
              <w:rPr>
                <w:sz w:val="20"/>
                <w:szCs w:val="20"/>
              </w:rPr>
            </w:pPr>
            <w:r>
              <w:rPr>
                <w:color w:val="000000"/>
                <w:sz w:val="20"/>
                <w:szCs w:val="20"/>
              </w:rPr>
              <w:t>90 - 100 bodova - izvrstan (5)</w:t>
            </w:r>
          </w:p>
        </w:tc>
      </w:tr>
      <w:tr w:rsidR="00215430">
        <w:tc>
          <w:tcPr>
            <w:tcW w:w="2622" w:type="dxa"/>
            <w:tcBorders>
              <w:left w:val="single" w:sz="12" w:space="0" w:color="000000"/>
              <w:bottom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w:t>
            </w:r>
            <w:r>
              <w:rPr>
                <w:color w:val="000000"/>
                <w:sz w:val="20"/>
                <w:szCs w:val="20"/>
              </w:rPr>
              <w:t>veze studenata</w:t>
            </w:r>
          </w:p>
        </w:tc>
        <w:tc>
          <w:tcPr>
            <w:tcW w:w="7814" w:type="dxa"/>
            <w:gridSpan w:val="13"/>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tabs>
                <w:tab w:val="left" w:pos="2820"/>
              </w:tabs>
              <w:spacing w:after="0" w:line="240" w:lineRule="auto"/>
              <w:ind w:left="414" w:hanging="357"/>
              <w:rPr>
                <w:i/>
                <w:iCs/>
                <w:sz w:val="20"/>
                <w:szCs w:val="20"/>
              </w:rPr>
            </w:pPr>
            <w:r>
              <w:rPr>
                <w:sz w:val="20"/>
                <w:szCs w:val="20"/>
              </w:rPr>
              <w:lastRenderedPageBreak/>
              <w:t>odraditi pripreme za izradu seminara i predati seminar napisan u skladu s uputama i zadanim ciljevima</w:t>
            </w:r>
          </w:p>
          <w:p w:rsidR="00215430" w:rsidRDefault="00F57654">
            <w:pPr>
              <w:numPr>
                <w:ilvl w:val="0"/>
                <w:numId w:val="99"/>
              </w:numPr>
              <w:spacing w:after="0" w:line="240" w:lineRule="auto"/>
              <w:ind w:left="414" w:hanging="357"/>
              <w:rPr>
                <w:i/>
                <w:iCs/>
                <w:sz w:val="20"/>
                <w:szCs w:val="20"/>
              </w:rPr>
            </w:pPr>
            <w:r>
              <w:rPr>
                <w:sz w:val="20"/>
                <w:szCs w:val="20"/>
              </w:rPr>
              <w:t>prisustvovati 65 % na svim predavanjima, a 100 % u terminima gostujućih predavača</w:t>
            </w:r>
          </w:p>
          <w:p w:rsidR="00215430" w:rsidRDefault="00F57654">
            <w:pPr>
              <w:numPr>
                <w:ilvl w:val="0"/>
                <w:numId w:val="99"/>
              </w:numPr>
              <w:spacing w:after="0" w:line="240" w:lineRule="auto"/>
              <w:ind w:left="414" w:hanging="357"/>
              <w:rPr>
                <w:sz w:val="20"/>
                <w:szCs w:val="20"/>
              </w:rPr>
            </w:pPr>
            <w:r>
              <w:rPr>
                <w:sz w:val="20"/>
                <w:szCs w:val="20"/>
              </w:rPr>
              <w:t xml:space="preserve">postići minimalno 15 % bodova na svakom parcijalnom ispitu </w:t>
            </w:r>
          </w:p>
          <w:p w:rsidR="00215430" w:rsidRDefault="00F57654">
            <w:pPr>
              <w:numPr>
                <w:ilvl w:val="0"/>
                <w:numId w:val="99"/>
              </w:numPr>
              <w:spacing w:after="0" w:line="240" w:lineRule="auto"/>
              <w:ind w:left="414" w:hanging="357"/>
              <w:rPr>
                <w:i/>
                <w:iCs/>
                <w:color w:val="000000"/>
                <w:sz w:val="20"/>
                <w:szCs w:val="20"/>
              </w:rPr>
            </w:pPr>
            <w:r>
              <w:rPr>
                <w:sz w:val="20"/>
                <w:szCs w:val="20"/>
              </w:rPr>
              <w:t>postići minimalno 60 % bodova ukupno</w:t>
            </w:r>
          </w:p>
          <w:p w:rsidR="00215430" w:rsidRDefault="00215430">
            <w:pPr>
              <w:tabs>
                <w:tab w:val="left" w:pos="2820"/>
              </w:tabs>
              <w:spacing w:after="0" w:line="240" w:lineRule="auto"/>
              <w:ind w:left="720"/>
              <w:rPr>
                <w:sz w:val="20"/>
                <w:szCs w:val="20"/>
              </w:rPr>
            </w:pPr>
          </w:p>
        </w:tc>
      </w:tr>
      <w:tr w:rsidR="00215430">
        <w:tc>
          <w:tcPr>
            <w:tcW w:w="2622" w:type="dxa"/>
            <w:vMerge w:val="restart"/>
            <w:tcBorders>
              <w:top w:val="single" w:sz="4"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215430" w:rsidRDefault="00F57654">
            <w:pPr>
              <w:numPr>
                <w:ilvl w:val="0"/>
                <w:numId w:val="143"/>
              </w:numPr>
              <w:tabs>
                <w:tab w:val="left" w:pos="2820"/>
              </w:tabs>
              <w:spacing w:after="0" w:line="240" w:lineRule="auto"/>
              <w:ind w:left="230" w:hanging="230"/>
              <w:rPr>
                <w:color w:val="000000"/>
                <w:sz w:val="20"/>
                <w:szCs w:val="20"/>
              </w:rPr>
            </w:pPr>
            <w:r>
              <w:rPr>
                <w:color w:val="000000"/>
                <w:sz w:val="20"/>
                <w:szCs w:val="20"/>
              </w:rPr>
              <w:t>Philip Kotler, Veronica Wong, John Saunders, Gary Armstrong (2006): OSNOVE MARKETINGA - 4. europsko izdanje; Mate, Zagreb (strane 6-39; 47-72; 125-154; 176-200; 539-570; 579-609; 664-703; 719-749; 809-841; 857-895)</w:t>
            </w:r>
          </w:p>
        </w:tc>
        <w:tc>
          <w:tcPr>
            <w:tcW w:w="1279" w:type="dxa"/>
            <w:gridSpan w:val="3"/>
            <w:tcBorders>
              <w:top w:val="single" w:sz="8" w:space="0" w:color="000000"/>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knjižnica</w:t>
            </w:r>
          </w:p>
        </w:tc>
      </w:tr>
      <w:tr w:rsidR="00215430">
        <w:trPr>
          <w:trHeight w:val="75"/>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215430" w:rsidRDefault="00F57654">
            <w:pPr>
              <w:numPr>
                <w:ilvl w:val="0"/>
                <w:numId w:val="143"/>
              </w:numPr>
              <w:spacing w:after="160" w:line="259" w:lineRule="auto"/>
              <w:ind w:left="222" w:hanging="222"/>
              <w:rPr>
                <w:color w:val="000000"/>
                <w:sz w:val="20"/>
                <w:szCs w:val="20"/>
              </w:rPr>
            </w:pPr>
            <w:r>
              <w:rPr>
                <w:color w:val="000000"/>
                <w:sz w:val="20"/>
                <w:szCs w:val="20"/>
              </w:rPr>
              <w:t>Nastavni materijali (predavanja, separati/interna skripta)</w:t>
            </w:r>
          </w:p>
        </w:tc>
        <w:tc>
          <w:tcPr>
            <w:tcW w:w="1279" w:type="dxa"/>
            <w:gridSpan w:val="3"/>
            <w:tcBorders>
              <w:top w:val="single" w:sz="8" w:space="0" w:color="000000"/>
              <w:left w:val="single" w:sz="8"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sustav Merlin</w:t>
            </w:r>
          </w:p>
        </w:tc>
      </w:tr>
      <w:tr w:rsidR="00215430">
        <w:trPr>
          <w:trHeight w:val="75"/>
        </w:trPr>
        <w:tc>
          <w:tcPr>
            <w:tcW w:w="2622" w:type="dxa"/>
            <w:vMerge/>
            <w:tcBorders>
              <w:top w:val="single" w:sz="4"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215430" w:rsidRDefault="00215430">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tcPr>
          <w:p w:rsidR="00215430" w:rsidRDefault="00215430">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tcPr>
          <w:p w:rsidR="00215430" w:rsidRDefault="00215430">
            <w:pPr>
              <w:tabs>
                <w:tab w:val="left" w:pos="2820"/>
              </w:tabs>
              <w:spacing w:after="0" w:line="240" w:lineRule="auto"/>
              <w:jc w:val="center"/>
              <w:rPr>
                <w:color w:val="000000"/>
                <w:sz w:val="20"/>
                <w:szCs w:val="20"/>
              </w:rPr>
            </w:pPr>
          </w:p>
        </w:tc>
      </w:tr>
      <w:tr w:rsidR="00215430">
        <w:tc>
          <w:tcPr>
            <w:tcW w:w="2622" w:type="dxa"/>
            <w:tcBorders>
              <w:top w:val="single" w:sz="4"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215430" w:rsidRDefault="00F57654">
            <w:pPr>
              <w:tabs>
                <w:tab w:val="left" w:pos="2820"/>
              </w:tabs>
              <w:spacing w:after="0" w:line="259" w:lineRule="auto"/>
              <w:rPr>
                <w:sz w:val="20"/>
                <w:szCs w:val="20"/>
              </w:rPr>
            </w:pPr>
            <w:r>
              <w:rPr>
                <w:sz w:val="20"/>
                <w:szCs w:val="20"/>
              </w:rPr>
              <w:t>Fernando Trias de Bes, Philip Kotler (2016.) Inovacijom do pobjede, Školska knjiga, Zagreb</w:t>
            </w:r>
          </w:p>
        </w:tc>
      </w:tr>
      <w:tr w:rsidR="00215430">
        <w:tc>
          <w:tcPr>
            <w:tcW w:w="2622" w:type="dxa"/>
            <w:tcBorders>
              <w:top w:val="single" w:sz="4"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94">
              <w:r>
                <w:rPr>
                  <w:i/>
                  <w:iCs/>
                  <w:color w:val="0563C1"/>
                  <w:sz w:val="20"/>
                  <w:szCs w:val="20"/>
                  <w:u w:val="single"/>
                </w:rPr>
                <w:t>http://www.pbf.unizg.hr/studiji/ispitni_rokovi</w:t>
              </w:r>
            </w:hyperlink>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95">
              <w:r>
                <w:rPr>
                  <w:b/>
                  <w:bCs/>
                  <w:color w:val="0563C1"/>
                  <w:sz w:val="20"/>
                  <w:szCs w:val="20"/>
                  <w:u w:val="single"/>
                </w:rPr>
                <w:t>prof. dr. sc. Lidija Barišić</w:t>
              </w:r>
            </w:hyperlink>
          </w:p>
          <w:p w:rsidR="00215430" w:rsidRDefault="00F57654">
            <w:pPr>
              <w:tabs>
                <w:tab w:val="left" w:pos="2820"/>
              </w:tabs>
              <w:spacing w:after="0" w:line="240" w:lineRule="auto"/>
              <w:rPr>
                <w:b/>
                <w:bCs/>
                <w:sz w:val="20"/>
                <w:szCs w:val="20"/>
              </w:rPr>
            </w:pPr>
            <w:hyperlink r:id="rId196">
              <w:r>
                <w:rPr>
                  <w:color w:val="0563C1"/>
                  <w:sz w:val="20"/>
                  <w:szCs w:val="20"/>
                  <w:u w:val="single"/>
                </w:rPr>
                <w:t>izv. prof. dr. sc. Veronika Kovač</w:t>
              </w:r>
            </w:hyperlink>
          </w:p>
        </w:tc>
        <w:tc>
          <w:tcPr>
            <w:tcW w:w="279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Osnove bioorganometalne kemije</w:t>
            </w:r>
          </w:p>
        </w:tc>
        <w:tc>
          <w:tcPr>
            <w:tcW w:w="279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53305</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+ 23 + 0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 xml:space="preserve">- </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dvorani 2 ili dvorani 4, vježbe u Laboratoriju za organsku kemiju Zavoda za kemiju i biokemiju</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79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studenata s mogućnostima primjene bioorganometalnih spojeva u farmakologiji, biotehnologiji i srodnim disciplinama.</w:t>
            </w:r>
          </w:p>
        </w:tc>
      </w:tr>
      <w:tr w:rsidR="00215430">
        <w:tc>
          <w:tcPr>
            <w:tcW w:w="2621" w:type="dxa"/>
            <w:tcBorders>
              <w:lef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1" w:type="dxa"/>
            <w:tcBorders>
              <w:lef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razumjeti osnovna načela istraživačkog rada</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razumjeti važnost brige za zaštitu okoliša i poznavati sustave i metode zaštite okoliša</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provoditi stručne poslove visokog stupnja složenosti u mikrobiološ</w:t>
            </w:r>
            <w:r>
              <w:rPr>
                <w:color w:val="000000"/>
                <w:sz w:val="20"/>
                <w:szCs w:val="20"/>
              </w:rPr>
              <w:t>kim i fizikalno-kemijskim kontrolnim i razvojnim laboratorijima prehrambene industrije</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voditi ili raditi u interdisciplinarnom timu koji osmišljava i provodi eksperimente u području prehrambene tehnologije</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lastRenderedPageBreak/>
              <w:t>koristiti i valorizirati znanstvenu i stručnu lite</w:t>
            </w:r>
            <w:r>
              <w:rPr>
                <w:color w:val="000000"/>
                <w:sz w:val="20"/>
                <w:szCs w:val="20"/>
              </w:rPr>
              <w:t>raturu u svrhu cjeloživotnog učenja i unapređenja struke</w:t>
            </w:r>
          </w:p>
        </w:tc>
      </w:tr>
      <w:tr w:rsidR="00215430">
        <w:tc>
          <w:tcPr>
            <w:tcW w:w="2621" w:type="dxa"/>
            <w:tcBorders>
              <w:lef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815" w:type="dxa"/>
            <w:gridSpan w:val="13"/>
            <w:tcBorders>
              <w:right w:val="single" w:sz="12" w:space="0" w:color="000000"/>
            </w:tcBorders>
            <w:vAlign w:val="center"/>
          </w:tcPr>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opisati strukturnu i funkcionalnu ulogu metalnih iona u biološkim sustavima</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 xml:space="preserve">analizirati prednosti korištenja bioorganometalnih spojeva [konjugata organometalnih spojeva i biomolekula (DNA, ugljikohidrata, steroida, aminokiselina, peptida)] u terapiji karcinoma i zaraznih bolesti, biotestovima, molekulskom prepoznavanju, enzimskoj </w:t>
            </w:r>
            <w:r>
              <w:rPr>
                <w:color w:val="000000"/>
                <w:sz w:val="20"/>
                <w:szCs w:val="20"/>
              </w:rPr>
              <w:t>katalizi i toksikologiji</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predložiti i argumentirati potencijalnu farmakološku i biotehnološku primjenu bioorganometalnih konjugata</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dizajnirati i sintetizirati elektro- i bioaktivne bioorganometalne konjugate</w:t>
            </w:r>
          </w:p>
        </w:tc>
      </w:tr>
      <w:tr w:rsidR="00215430">
        <w:tc>
          <w:tcPr>
            <w:tcW w:w="2621" w:type="dxa"/>
            <w:tcBorders>
              <w:lef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color w:val="000000"/>
                <w:sz w:val="20"/>
                <w:szCs w:val="20"/>
              </w:rPr>
            </w:pPr>
            <w:r>
              <w:rPr>
                <w:color w:val="000000"/>
                <w:sz w:val="20"/>
                <w:szCs w:val="20"/>
              </w:rPr>
              <w:t xml:space="preserve">Opis sadržaja kolegija </w:t>
            </w:r>
          </w:p>
        </w:tc>
        <w:tc>
          <w:tcPr>
            <w:tcW w:w="7815" w:type="dxa"/>
            <w:gridSpan w:val="13"/>
            <w:tcBorders>
              <w:right w:val="single" w:sz="12" w:space="0" w:color="000000"/>
            </w:tcBorders>
            <w:vAlign w:val="center"/>
          </w:tcPr>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Uvod u bioorganometalnu kemiju.</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Konjugati bioorganometalnih spojeva i biomolekula.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Uloga organometalnih kompleksa u metalo-imunotestovima.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Organometalni kompleksi kao indikatori hibridizacije DNA.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 xml:space="preserve">Metaloenzimi. </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Metalni prolijekovi.</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215430" w:rsidRDefault="00F57654">
            <w:pPr>
              <w:numPr>
                <w:ilvl w:val="1"/>
                <w:numId w:val="24"/>
              </w:numPr>
              <w:tabs>
                <w:tab w:val="left" w:pos="2820"/>
              </w:tabs>
              <w:spacing w:after="0" w:line="240" w:lineRule="auto"/>
              <w:rPr>
                <w:sz w:val="20"/>
                <w:szCs w:val="20"/>
              </w:rPr>
            </w:pPr>
            <w:r>
              <w:rPr>
                <w:color w:val="000000"/>
                <w:sz w:val="20"/>
                <w:szCs w:val="20"/>
              </w:rPr>
              <w:t>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Seminarsko izlaganje uz PowerPoint prezentaciju</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2</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r>
              <w:rPr>
                <w:b/>
                <w:bCs/>
                <w:color w:val="000000"/>
                <w:sz w:val="20"/>
                <w:szCs w:val="20"/>
              </w:rPr>
              <w:t>Maksimalni broj bodova po vrstama aktivnosti:</w:t>
            </w:r>
          </w:p>
          <w:p w:rsidR="00215430" w:rsidRDefault="00F57654">
            <w:pPr>
              <w:tabs>
                <w:tab w:val="left" w:pos="2820"/>
              </w:tabs>
              <w:spacing w:after="0" w:line="240" w:lineRule="auto"/>
              <w:rPr>
                <w:color w:val="000000"/>
                <w:sz w:val="20"/>
                <w:szCs w:val="20"/>
              </w:rPr>
            </w:pPr>
            <w:r>
              <w:rPr>
                <w:color w:val="000000"/>
                <w:sz w:val="20"/>
                <w:szCs w:val="20"/>
              </w:rPr>
              <w:t>Vježbe                                                                                10</w:t>
            </w:r>
          </w:p>
          <w:p w:rsidR="00215430" w:rsidRDefault="00F57654">
            <w:pPr>
              <w:tabs>
                <w:tab w:val="left" w:pos="2820"/>
              </w:tabs>
              <w:spacing w:after="0" w:line="240" w:lineRule="auto"/>
              <w:rPr>
                <w:color w:val="000000"/>
                <w:sz w:val="20"/>
                <w:szCs w:val="20"/>
              </w:rPr>
            </w:pPr>
            <w:r>
              <w:rPr>
                <w:sz w:val="20"/>
                <w:szCs w:val="20"/>
              </w:rPr>
              <w:t>Seminarsko izlaganje uz PowerPoint prezentaciju</w:t>
            </w:r>
            <w:r>
              <w:rPr>
                <w:color w:val="000000"/>
                <w:sz w:val="20"/>
                <w:szCs w:val="20"/>
              </w:rPr>
              <w:t xml:space="preserve">     20</w:t>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b/>
                <w:bCs/>
                <w:color w:val="000000"/>
                <w:sz w:val="20"/>
                <w:szCs w:val="20"/>
              </w:rPr>
            </w:pPr>
            <w:r>
              <w:rPr>
                <w:b/>
                <w:bCs/>
                <w:color w:val="000000"/>
                <w:sz w:val="20"/>
                <w:szCs w:val="20"/>
              </w:rPr>
              <w:t>Formiranje ocjene:</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2820"/>
              </w:tabs>
              <w:spacing w:after="0" w:line="240" w:lineRule="auto"/>
              <w:rPr>
                <w:color w:val="000000"/>
                <w:sz w:val="20"/>
                <w:szCs w:val="20"/>
              </w:rPr>
            </w:pPr>
            <w:r>
              <w:rPr>
                <w:sz w:val="20"/>
                <w:szCs w:val="20"/>
              </w:rPr>
              <w:t>≥ 90 % izvr</w:t>
            </w:r>
            <w:r>
              <w:rPr>
                <w:sz w:val="20"/>
                <w:szCs w:val="20"/>
              </w:rPr>
              <w:t>stan (5)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odraditi sve vježbe</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prisustvovati svim predavanjima, a dozvoljen broj neopravdanih izostanaka s predavanja je 1</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6 bodova na vježbama</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12 bodova na seminarskom izlaganju</w:t>
            </w:r>
          </w:p>
          <w:p w:rsidR="00215430" w:rsidRDefault="00F57654">
            <w:pPr>
              <w:numPr>
                <w:ilvl w:val="0"/>
                <w:numId w:val="99"/>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postići minimalno 18 bodova ukupno</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215430" w:rsidRDefault="00F57654">
            <w:pPr>
              <w:tabs>
                <w:tab w:val="left" w:pos="2820"/>
              </w:tabs>
              <w:spacing w:after="0" w:line="240" w:lineRule="auto"/>
              <w:rPr>
                <w:sz w:val="20"/>
                <w:szCs w:val="20"/>
              </w:rPr>
            </w:pPr>
            <w:r>
              <w:rPr>
                <w:sz w:val="20"/>
                <w:szCs w:val="20"/>
              </w:rPr>
              <w:t>G. Jaouen (Editor), Bioorganometallics: Biomolecules, Labeling, Medicine, John Wiley &amp; Sons, Weinheim, 2006.</w:t>
            </w:r>
          </w:p>
        </w:tc>
        <w:tc>
          <w:tcPr>
            <w:tcW w:w="1278"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215430" w:rsidRDefault="00F57654">
            <w:pPr>
              <w:numPr>
                <w:ilvl w:val="0"/>
                <w:numId w:val="10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 Jaouen and M. Salmain (Editors), Bioorganometallic Chemistry. Applications in Drug Discovery, Biocatalysis, and Imaging, Wiley-VCH Verlag GmbH &amp; Co. KGaA, Boschstr. 12, 69469 Weinheim, Germany,  2015</w:t>
            </w:r>
          </w:p>
          <w:p w:rsidR="00215430" w:rsidRDefault="00F57654">
            <w:pPr>
              <w:numPr>
                <w:ilvl w:val="0"/>
                <w:numId w:val="17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 Simonneaux (Editor), Bioorganometallic Chemistry (Topics in Organometallic Chemistry), Springer-Verlag Berlin Heidelberg, 2006.</w:t>
            </w:r>
          </w:p>
          <w:p w:rsidR="00215430" w:rsidRDefault="00F57654">
            <w:pPr>
              <w:numPr>
                <w:ilvl w:val="0"/>
                <w:numId w:val="17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 Štepnička (Editor), Ferrocenes: Ligands, Materials and Biomolecules, John Wiley &amp; Sons, Chichester, 2008.</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w:t>
            </w:r>
            <w:r>
              <w:rPr>
                <w:color w:val="000000"/>
                <w:sz w:val="20"/>
                <w:szCs w:val="20"/>
              </w:rPr>
              <w:t>okovi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197">
              <w:r>
                <w:rPr>
                  <w:i/>
                  <w:iCs/>
                  <w:color w:val="0563C1"/>
                  <w:sz w:val="20"/>
                  <w:szCs w:val="20"/>
                  <w:u w:val="single"/>
                </w:rPr>
                <w:t>http://www.pbf.unizg.hr/studiji/ispitni_rokovi</w:t>
              </w:r>
            </w:hyperlink>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pPr>
    </w:p>
    <w:p w:rsidR="00215430" w:rsidRDefault="00215430">
      <w:pPr>
        <w:spacing w:after="0" w:line="240" w:lineRule="auto"/>
        <w:rPr>
          <w:sz w:val="20"/>
          <w:szCs w:val="20"/>
        </w:rPr>
      </w:pPr>
    </w:p>
    <w:tbl>
      <w:tblPr>
        <w:tblStyle w:val="a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30"/>
        <w:gridCol w:w="559"/>
        <w:gridCol w:w="376"/>
        <w:gridCol w:w="572"/>
        <w:gridCol w:w="330"/>
        <w:gridCol w:w="194"/>
        <w:gridCol w:w="902"/>
        <w:gridCol w:w="693"/>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8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198">
              <w:r>
                <w:rPr>
                  <w:b/>
                  <w:bCs/>
                  <w:color w:val="0563C1"/>
                  <w:sz w:val="20"/>
                  <w:szCs w:val="20"/>
                  <w:u w:val="single"/>
                </w:rPr>
                <w:t>prof. dr. sc. Senka Djaković</w:t>
              </w:r>
            </w:hyperlink>
          </w:p>
          <w:p w:rsidR="00215430" w:rsidRDefault="00F57654">
            <w:pPr>
              <w:tabs>
                <w:tab w:val="left" w:pos="2820"/>
              </w:tabs>
              <w:spacing w:after="0" w:line="240" w:lineRule="auto"/>
              <w:rPr>
                <w:sz w:val="20"/>
                <w:szCs w:val="20"/>
              </w:rPr>
            </w:pPr>
            <w:hyperlink r:id="rId199">
              <w:r>
                <w:rPr>
                  <w:color w:val="0563C1"/>
                  <w:sz w:val="20"/>
                  <w:szCs w:val="20"/>
                  <w:u w:val="single"/>
                </w:rPr>
                <w:t>izv. prof. dr. sc. Jasmina Lapić</w:t>
              </w:r>
            </w:hyperlink>
          </w:p>
        </w:tc>
        <w:tc>
          <w:tcPr>
            <w:tcW w:w="2933" w:type="dxa"/>
            <w:gridSpan w:val="6"/>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699" w:type="dxa"/>
            <w:gridSpan w:val="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83"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Priprava kiralnih spojeva katalizirana lipazama</w:t>
            </w:r>
          </w:p>
        </w:tc>
        <w:tc>
          <w:tcPr>
            <w:tcW w:w="2933" w:type="dxa"/>
            <w:gridSpan w:val="6"/>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699" w:type="dxa"/>
            <w:gridSpan w:val="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w:t>
            </w:r>
            <w:r>
              <w:rPr>
                <w:sz w:val="20"/>
                <w:szCs w:val="20"/>
              </w:rPr>
              <w:t>ja</w:t>
            </w:r>
          </w:p>
        </w:tc>
        <w:tc>
          <w:tcPr>
            <w:tcW w:w="318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53303</w:t>
            </w:r>
          </w:p>
        </w:tc>
        <w:tc>
          <w:tcPr>
            <w:tcW w:w="2933" w:type="dxa"/>
            <w:gridSpan w:val="6"/>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699"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+ 20 + 4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8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3" w:type="dxa"/>
            <w:gridSpan w:val="6"/>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699"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83"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933" w:type="dxa"/>
            <w:gridSpan w:val="6"/>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9" w:type="dxa"/>
            <w:gridSpan w:val="3"/>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w:t>
            </w:r>
          </w:p>
          <w:p w:rsidR="00215430" w:rsidRDefault="00F57654">
            <w:pPr>
              <w:tabs>
                <w:tab w:val="right" w:pos="2149"/>
              </w:tabs>
              <w:spacing w:after="0" w:line="240" w:lineRule="auto"/>
              <w:rPr>
                <w:sz w:val="20"/>
                <w:szCs w:val="20"/>
              </w:rPr>
            </w:pPr>
            <w:r>
              <w:rPr>
                <w:sz w:val="20"/>
                <w:szCs w:val="20"/>
              </w:rPr>
              <w:t>0 %</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8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Seminar i Laboratorijske vježbe u Laboratoriju za organsku kemiju</w:t>
            </w:r>
          </w:p>
        </w:tc>
        <w:tc>
          <w:tcPr>
            <w:tcW w:w="2933" w:type="dxa"/>
            <w:gridSpan w:val="6"/>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699"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83"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933" w:type="dxa"/>
            <w:gridSpan w:val="6"/>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699"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Stjecanje temeljnih znanja i vještina, kao i sposobnost rješavanja problema dobivanja biološki aktivnih spojeva važnih u farmaceutici, biotehnologiji, prehrambenoj industriji, poljoprivredi.</w:t>
            </w:r>
          </w:p>
        </w:tc>
      </w:tr>
      <w:tr w:rsidR="00215430">
        <w:tc>
          <w:tcPr>
            <w:tcW w:w="2621" w:type="dxa"/>
            <w:tcBorders>
              <w:lef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color w:val="000000"/>
                <w:sz w:val="20"/>
                <w:szCs w:val="20"/>
              </w:rPr>
            </w:pPr>
            <w:r>
              <w:rPr>
                <w:color w:val="000000"/>
                <w:sz w:val="20"/>
                <w:szCs w:val="20"/>
              </w:rPr>
              <w:t xml:space="preserve">Uvjeti za upis kolegija i / ili ulazne kompetencije potrebne za </w:t>
            </w:r>
            <w:r>
              <w:rPr>
                <w:color w:val="000000"/>
                <w:sz w:val="20"/>
                <w:szCs w:val="20"/>
              </w:rPr>
              <w:t>kolegij (ako postoje)</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1" w:type="dxa"/>
            <w:tcBorders>
              <w:lef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215430" w:rsidRDefault="00F57654">
            <w:pPr>
              <w:spacing w:after="0" w:line="240" w:lineRule="auto"/>
              <w:rPr>
                <w:sz w:val="20"/>
                <w:szCs w:val="20"/>
              </w:rPr>
            </w:pPr>
            <w:r>
              <w:rPr>
                <w:sz w:val="20"/>
                <w:szCs w:val="20"/>
              </w:rPr>
              <w:t>Diplomski sveučilišni studij Prehrambeno inženjerstvo</w:t>
            </w:r>
          </w:p>
          <w:p w:rsidR="00215430" w:rsidRDefault="00F57654">
            <w:pPr>
              <w:numPr>
                <w:ilvl w:val="0"/>
                <w:numId w:val="153"/>
              </w:numPr>
              <w:pBdr>
                <w:top w:val="nil"/>
                <w:left w:val="nil"/>
                <w:bottom w:val="nil"/>
                <w:right w:val="nil"/>
                <w:between w:val="nil"/>
              </w:pBdr>
              <w:spacing w:after="0" w:line="240" w:lineRule="auto"/>
              <w:ind w:left="219" w:hanging="219"/>
              <w:rPr>
                <w:color w:val="000000"/>
                <w:sz w:val="20"/>
                <w:szCs w:val="20"/>
              </w:rPr>
            </w:pPr>
            <w:r>
              <w:rPr>
                <w:color w:val="000000"/>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w:t>
            </w:r>
            <w:r>
              <w:rPr>
                <w:color w:val="000000"/>
                <w:sz w:val="20"/>
                <w:szCs w:val="20"/>
              </w:rPr>
              <w:t xml:space="preserve"> kvalitete)</w:t>
            </w:r>
          </w:p>
          <w:p w:rsidR="00215430" w:rsidRDefault="00F57654">
            <w:pPr>
              <w:numPr>
                <w:ilvl w:val="0"/>
                <w:numId w:val="153"/>
              </w:numPr>
              <w:pBdr>
                <w:top w:val="nil"/>
                <w:left w:val="nil"/>
                <w:bottom w:val="nil"/>
                <w:right w:val="nil"/>
                <w:between w:val="nil"/>
              </w:pBdr>
              <w:spacing w:after="0" w:line="240" w:lineRule="auto"/>
              <w:ind w:left="219" w:hanging="219"/>
              <w:rPr>
                <w:color w:val="000000"/>
                <w:sz w:val="20"/>
                <w:szCs w:val="20"/>
              </w:rPr>
            </w:pPr>
            <w:r>
              <w:rPr>
                <w:color w:val="000000"/>
                <w:sz w:val="20"/>
                <w:szCs w:val="20"/>
              </w:rPr>
              <w:t>razumjeti osnovna načela istraživačkog rada</w:t>
            </w:r>
          </w:p>
          <w:p w:rsidR="00215430" w:rsidRDefault="00F57654">
            <w:pPr>
              <w:numPr>
                <w:ilvl w:val="0"/>
                <w:numId w:val="153"/>
              </w:numPr>
              <w:pBdr>
                <w:top w:val="nil"/>
                <w:left w:val="nil"/>
                <w:bottom w:val="nil"/>
                <w:right w:val="nil"/>
                <w:between w:val="nil"/>
              </w:pBdr>
              <w:spacing w:after="0" w:line="240" w:lineRule="auto"/>
              <w:ind w:left="219" w:hanging="219"/>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215430" w:rsidRDefault="00F57654">
            <w:pPr>
              <w:numPr>
                <w:ilvl w:val="0"/>
                <w:numId w:val="153"/>
              </w:numPr>
              <w:pBdr>
                <w:top w:val="nil"/>
                <w:left w:val="nil"/>
                <w:bottom w:val="nil"/>
                <w:right w:val="nil"/>
                <w:between w:val="nil"/>
              </w:pBdr>
              <w:spacing w:after="0" w:line="240" w:lineRule="auto"/>
              <w:ind w:left="219" w:hanging="219"/>
              <w:rPr>
                <w:color w:val="000000"/>
                <w:sz w:val="20"/>
                <w:szCs w:val="20"/>
              </w:rPr>
            </w:pPr>
            <w:r>
              <w:rPr>
                <w:color w:val="000000"/>
                <w:sz w:val="20"/>
                <w:szCs w:val="20"/>
              </w:rPr>
              <w:t>provoditi znanstvena istraživanja u području hr</w:t>
            </w:r>
            <w:r>
              <w:rPr>
                <w:color w:val="000000"/>
                <w:sz w:val="20"/>
                <w:szCs w:val="20"/>
              </w:rPr>
              <w:t>ane</w:t>
            </w:r>
          </w:p>
          <w:p w:rsidR="00215430" w:rsidRDefault="00F57654">
            <w:pPr>
              <w:numPr>
                <w:ilvl w:val="0"/>
                <w:numId w:val="153"/>
              </w:numPr>
              <w:pBdr>
                <w:top w:val="nil"/>
                <w:left w:val="nil"/>
                <w:bottom w:val="nil"/>
                <w:right w:val="nil"/>
                <w:between w:val="nil"/>
              </w:pBdr>
              <w:spacing w:after="0" w:line="240" w:lineRule="auto"/>
              <w:ind w:left="219" w:hanging="219"/>
              <w:rPr>
                <w:color w:val="000000"/>
                <w:sz w:val="20"/>
                <w:szCs w:val="20"/>
              </w:rPr>
            </w:pPr>
            <w:r>
              <w:rPr>
                <w:color w:val="000000"/>
                <w:sz w:val="20"/>
                <w:szCs w:val="20"/>
              </w:rPr>
              <w:t>voditi ili raditi u interdisciplinarnom timu koji osmišljava i provodi eksperimente u području prehrambene tehnologije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Molekularna biotehnologija</w:t>
            </w:r>
          </w:p>
          <w:p w:rsidR="00215430" w:rsidRDefault="00F57654">
            <w:pPr>
              <w:numPr>
                <w:ilvl w:val="0"/>
                <w:numId w:val="188"/>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lastRenderedPageBreak/>
              <w:t>koristiti opremu i instrumente u kemijskim, biokemijskim, mikrobiološkim i molekularno-genetičkim laboratorijima.</w:t>
            </w:r>
          </w:p>
          <w:p w:rsidR="00215430" w:rsidRDefault="00F57654">
            <w:pPr>
              <w:numPr>
                <w:ilvl w:val="0"/>
                <w:numId w:val="188"/>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prepoznati, analizirati i ukloniti uobičajene probleme koji se javljaju u eksperimentalnom radu u mikrobiološkim, biokemijskim i molekularno-g</w:t>
            </w:r>
            <w:r>
              <w:rPr>
                <w:color w:val="000000"/>
                <w:sz w:val="20"/>
                <w:szCs w:val="20"/>
              </w:rPr>
              <w:t>enetičkim laboratorijima</w:t>
            </w:r>
          </w:p>
          <w:p w:rsidR="00215430" w:rsidRDefault="00F57654">
            <w:pPr>
              <w:numPr>
                <w:ilvl w:val="0"/>
                <w:numId w:val="188"/>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aktivno sudjelovati u diskusiji znanstvenih radova iz područja molekularne biotehnologije i srodnih bioznanosti</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Upravljanje sigurnošću hrane</w:t>
            </w:r>
          </w:p>
          <w:p w:rsidR="00215430" w:rsidRDefault="00F57654">
            <w:pPr>
              <w:numPr>
                <w:ilvl w:val="0"/>
                <w:numId w:val="5"/>
              </w:numPr>
              <w:pBdr>
                <w:top w:val="nil"/>
                <w:left w:val="nil"/>
                <w:bottom w:val="nil"/>
                <w:right w:val="nil"/>
                <w:between w:val="nil"/>
              </w:pBdr>
              <w:spacing w:after="0" w:line="240" w:lineRule="auto"/>
              <w:ind w:left="219" w:hanging="219"/>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5"/>
              </w:numPr>
              <w:pBdr>
                <w:top w:val="nil"/>
                <w:left w:val="nil"/>
                <w:bottom w:val="nil"/>
                <w:right w:val="nil"/>
                <w:between w:val="nil"/>
              </w:pBdr>
              <w:spacing w:after="0" w:line="240" w:lineRule="auto"/>
              <w:ind w:left="219" w:hanging="219"/>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5"/>
              </w:numPr>
              <w:pBdr>
                <w:top w:val="nil"/>
                <w:left w:val="nil"/>
                <w:bottom w:val="nil"/>
                <w:right w:val="nil"/>
                <w:between w:val="nil"/>
              </w:pBdr>
              <w:spacing w:after="0" w:line="240" w:lineRule="auto"/>
              <w:ind w:left="219" w:hanging="219"/>
              <w:rPr>
                <w:color w:val="000000"/>
                <w:sz w:val="20"/>
                <w:szCs w:val="20"/>
              </w:rPr>
            </w:pPr>
            <w:r>
              <w:rPr>
                <w:color w:val="000000"/>
                <w:sz w:val="20"/>
                <w:szCs w:val="20"/>
              </w:rPr>
              <w:t xml:space="preserve">voditi ili sudjelovati u interdisciplinarnim </w:t>
            </w:r>
            <w:r>
              <w:rPr>
                <w:color w:val="000000"/>
                <w:sz w:val="20"/>
                <w:szCs w:val="20"/>
              </w:rPr>
              <w:t>timovima, koji kreiraju ili uvode nove metode s ciljem unaprjeđenja sustava sigurnosti i kvalitete hrane od polja do stola</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Nutricionizam</w:t>
            </w:r>
          </w:p>
          <w:p w:rsidR="00215430" w:rsidRDefault="00F57654">
            <w:pPr>
              <w:numPr>
                <w:ilvl w:val="0"/>
                <w:numId w:val="4"/>
              </w:numPr>
              <w:pBdr>
                <w:top w:val="nil"/>
                <w:left w:val="nil"/>
                <w:bottom w:val="nil"/>
                <w:right w:val="nil"/>
                <w:between w:val="nil"/>
              </w:pBdr>
              <w:spacing w:after="0" w:line="240" w:lineRule="auto"/>
              <w:ind w:left="219" w:hanging="219"/>
              <w:rPr>
                <w:color w:val="000000"/>
                <w:sz w:val="20"/>
                <w:szCs w:val="20"/>
              </w:rPr>
            </w:pPr>
            <w:r>
              <w:rPr>
                <w:color w:val="000000"/>
                <w:sz w:val="20"/>
                <w:szCs w:val="20"/>
              </w:rPr>
              <w:t>primijeniti istraživačke metode iz područja nutricionizma</w:t>
            </w:r>
          </w:p>
          <w:p w:rsidR="00215430" w:rsidRDefault="00F57654">
            <w:pPr>
              <w:numPr>
                <w:ilvl w:val="0"/>
                <w:numId w:val="4"/>
              </w:numPr>
              <w:pBdr>
                <w:top w:val="nil"/>
                <w:left w:val="nil"/>
                <w:bottom w:val="nil"/>
                <w:right w:val="nil"/>
                <w:between w:val="nil"/>
              </w:pBdr>
              <w:spacing w:after="0" w:line="240" w:lineRule="auto"/>
              <w:ind w:left="219" w:hanging="219"/>
              <w:rPr>
                <w:color w:val="000000"/>
                <w:sz w:val="20"/>
                <w:szCs w:val="20"/>
              </w:rPr>
            </w:pPr>
            <w:r>
              <w:rPr>
                <w:color w:val="000000"/>
                <w:sz w:val="20"/>
                <w:szCs w:val="20"/>
              </w:rPr>
              <w:t>Analizirati, usporeditii interp</w:t>
            </w:r>
            <w:r>
              <w:rPr>
                <w:color w:val="000000"/>
                <w:sz w:val="20"/>
                <w:szCs w:val="20"/>
              </w:rPr>
              <w:t>retirati rezultate dobivene istraživačkim metodama</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Bioprocesno inženjerstvo</w:t>
            </w:r>
          </w:p>
          <w:p w:rsidR="00215430" w:rsidRDefault="00F57654">
            <w:pPr>
              <w:numPr>
                <w:ilvl w:val="0"/>
                <w:numId w:val="144"/>
              </w:numPr>
              <w:pBdr>
                <w:top w:val="nil"/>
                <w:left w:val="nil"/>
                <w:bottom w:val="nil"/>
                <w:right w:val="nil"/>
                <w:between w:val="nil"/>
              </w:pBdr>
              <w:spacing w:after="0" w:line="240" w:lineRule="auto"/>
              <w:ind w:left="219" w:hanging="219"/>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215430" w:rsidRDefault="00F57654">
            <w:pPr>
              <w:numPr>
                <w:ilvl w:val="0"/>
                <w:numId w:val="144"/>
              </w:numPr>
              <w:pBdr>
                <w:top w:val="nil"/>
                <w:left w:val="nil"/>
                <w:bottom w:val="nil"/>
                <w:right w:val="nil"/>
                <w:between w:val="nil"/>
              </w:pBdr>
              <w:spacing w:after="0" w:line="240" w:lineRule="auto"/>
              <w:ind w:left="219" w:hanging="219"/>
              <w:rPr>
                <w:color w:val="000000"/>
                <w:sz w:val="20"/>
                <w:szCs w:val="20"/>
              </w:rPr>
            </w:pPr>
            <w:r>
              <w:rPr>
                <w:color w:val="000000"/>
                <w:sz w:val="20"/>
                <w:szCs w:val="20"/>
              </w:rPr>
              <w:t>izvođenje stručnih poslova odgovarajućega stupnja složenosti u mikrobiološkim</w:t>
            </w:r>
            <w:r>
              <w:rPr>
                <w:color w:val="000000"/>
                <w:sz w:val="20"/>
                <w:szCs w:val="20"/>
              </w:rPr>
              <w:t xml:space="preserve"> i biokemijskim laboratorijima.</w:t>
            </w:r>
          </w:p>
          <w:p w:rsidR="00215430" w:rsidRDefault="00F57654">
            <w:pPr>
              <w:numPr>
                <w:ilvl w:val="0"/>
                <w:numId w:val="144"/>
              </w:numPr>
              <w:pBdr>
                <w:top w:val="nil"/>
                <w:left w:val="nil"/>
                <w:bottom w:val="nil"/>
                <w:right w:val="nil"/>
                <w:between w:val="nil"/>
              </w:pBdr>
              <w:spacing w:after="0" w:line="240" w:lineRule="auto"/>
              <w:ind w:left="219" w:hanging="219"/>
              <w:rPr>
                <w:color w:val="000000"/>
                <w:sz w:val="20"/>
                <w:szCs w:val="20"/>
              </w:rPr>
            </w:pPr>
            <w:r>
              <w:rPr>
                <w:color w:val="000000"/>
                <w:sz w:val="20"/>
                <w:szCs w:val="20"/>
              </w:rPr>
              <w:t>interpretacija rezultata laboratorijskih analiza</w:t>
            </w:r>
          </w:p>
          <w:p w:rsidR="00215430" w:rsidRDefault="00F57654">
            <w:pPr>
              <w:numPr>
                <w:ilvl w:val="0"/>
                <w:numId w:val="144"/>
              </w:numPr>
              <w:pBdr>
                <w:top w:val="nil"/>
                <w:left w:val="nil"/>
                <w:bottom w:val="nil"/>
                <w:right w:val="nil"/>
                <w:between w:val="nil"/>
              </w:pBdr>
              <w:spacing w:after="0" w:line="240" w:lineRule="auto"/>
              <w:ind w:left="219" w:hanging="219"/>
              <w:rPr>
                <w:color w:val="000000"/>
                <w:sz w:val="20"/>
                <w:szCs w:val="20"/>
              </w:rPr>
            </w:pPr>
            <w:r>
              <w:rPr>
                <w:color w:val="000000"/>
                <w:sz w:val="20"/>
                <w:szCs w:val="20"/>
              </w:rPr>
              <w:t>prezentacija pogonskih, istraživačkih, laboratorijskih i poslovnih rezultata usmenim i pismenim putem uz korištenje stručne terminologije</w:t>
            </w:r>
          </w:p>
        </w:tc>
      </w:tr>
      <w:tr w:rsidR="00215430">
        <w:tc>
          <w:tcPr>
            <w:tcW w:w="2621" w:type="dxa"/>
            <w:tcBorders>
              <w:lef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color w:val="000000"/>
                <w:sz w:val="20"/>
                <w:szCs w:val="20"/>
              </w:rPr>
            </w:pPr>
            <w:r>
              <w:rPr>
                <w:color w:val="000000"/>
                <w:sz w:val="20"/>
                <w:szCs w:val="20"/>
              </w:rPr>
              <w:lastRenderedPageBreak/>
              <w:t>Očekivani ishodi učenja na razini ko</w:t>
            </w:r>
            <w:r>
              <w:rPr>
                <w:color w:val="000000"/>
                <w:sz w:val="20"/>
                <w:szCs w:val="20"/>
              </w:rPr>
              <w:t xml:space="preserve">legija (3-10 ishoda učenja) </w:t>
            </w:r>
          </w:p>
        </w:tc>
        <w:tc>
          <w:tcPr>
            <w:tcW w:w="7815" w:type="dxa"/>
            <w:gridSpan w:val="13"/>
            <w:tcBorders>
              <w:right w:val="single" w:sz="12" w:space="0" w:color="000000"/>
            </w:tcBorders>
            <w:vAlign w:val="center"/>
          </w:tcPr>
          <w:p w:rsidR="00215430" w:rsidRDefault="00F57654">
            <w:pPr>
              <w:numPr>
                <w:ilvl w:val="0"/>
                <w:numId w:val="152"/>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razlikovati i nabrojati pojmove stereokemije (stereoselektivnost, stereospecifičnost, kinetička rezolucija i sl.)</w:t>
            </w:r>
          </w:p>
          <w:p w:rsidR="00215430" w:rsidRDefault="00F57654">
            <w:pPr>
              <w:numPr>
                <w:ilvl w:val="0"/>
                <w:numId w:val="152"/>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opisati i analizirati selektivnost enzima/lipaza prema supstratu</w:t>
            </w:r>
          </w:p>
          <w:p w:rsidR="00215430" w:rsidRDefault="00F57654">
            <w:pPr>
              <w:numPr>
                <w:ilvl w:val="0"/>
                <w:numId w:val="152"/>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odabrati i usporediti biotransformacijske reakcije u različitim uvjetima</w:t>
            </w:r>
          </w:p>
          <w:p w:rsidR="00215430" w:rsidRDefault="00F57654">
            <w:pPr>
              <w:numPr>
                <w:ilvl w:val="0"/>
                <w:numId w:val="152"/>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izvesti stereoselektivne reakcije, te argumentirati i rezimirati dobivene rezultate</w:t>
            </w:r>
          </w:p>
          <w:p w:rsidR="00215430" w:rsidRDefault="00F57654">
            <w:pPr>
              <w:numPr>
                <w:ilvl w:val="0"/>
                <w:numId w:val="152"/>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prilagoditi i riješiti postavljene zahtjeve u sintezi kiralnih spojeva</w:t>
            </w:r>
          </w:p>
        </w:tc>
      </w:tr>
      <w:tr w:rsidR="00215430">
        <w:tc>
          <w:tcPr>
            <w:tcW w:w="2621" w:type="dxa"/>
            <w:tcBorders>
              <w:lef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color w:val="000000"/>
                <w:sz w:val="20"/>
                <w:szCs w:val="20"/>
              </w:rPr>
            </w:pPr>
            <w:r>
              <w:rPr>
                <w:color w:val="000000"/>
                <w:sz w:val="20"/>
                <w:szCs w:val="20"/>
              </w:rPr>
              <w:t xml:space="preserve">Opis sadržaja kolegija </w:t>
            </w:r>
          </w:p>
        </w:tc>
        <w:tc>
          <w:tcPr>
            <w:tcW w:w="7815" w:type="dxa"/>
            <w:gridSpan w:val="13"/>
            <w:tcBorders>
              <w:right w:val="single" w:sz="12" w:space="0" w:color="000000"/>
            </w:tcBorders>
            <w:vAlign w:val="center"/>
          </w:tcPr>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Uvodno razmatranje osnovnih pojmova u području stereokemije</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Metode razdvajanja racemata</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Lipaze (mikrobne i fungalne)</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Primjena u stereoselektivnim sintezama optički čistih spojeva</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Kiralni sintoni u sintezi biološki aktivnih ili industrijski važnih spojeva</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R</w:t>
            </w:r>
            <w:r>
              <w:rPr>
                <w:color w:val="000000"/>
                <w:sz w:val="20"/>
                <w:szCs w:val="20"/>
              </w:rPr>
              <w:t xml:space="preserve">ačunanje enantiomernog i dijasteromernog viška. </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 xml:space="preserve">Određivanje parametara efikasnosti kiralnih kolona za HPLC i GC </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Dobivanje optički čistih alkohola i diola iz prokiralnih ili meso- ili racemičnih početnih spojeva</w:t>
            </w:r>
          </w:p>
          <w:p w:rsidR="00215430" w:rsidRDefault="00F57654">
            <w:pPr>
              <w:numPr>
                <w:ilvl w:val="0"/>
                <w:numId w:val="139"/>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Priprava optički aktivnih polihidroksi-spojeva.</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6"/>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4"/>
            <w:tcBorders>
              <w:right w:val="single" w:sz="12" w:space="0" w:color="000000"/>
            </w:tcBorders>
            <w:shd w:val="clear" w:color="auto" w:fill="00A0DC"/>
            <w:vAlign w:val="center"/>
          </w:tcPr>
          <w:p w:rsidR="00215430" w:rsidRDefault="00F57654">
            <w:pPr>
              <w:numPr>
                <w:ilvl w:val="1"/>
                <w:numId w:val="121"/>
              </w:numPr>
              <w:tabs>
                <w:tab w:val="left" w:pos="2820"/>
              </w:tabs>
              <w:spacing w:after="0" w:line="240" w:lineRule="auto"/>
              <w:rPr>
                <w:sz w:val="20"/>
                <w:szCs w:val="20"/>
              </w:rPr>
            </w:pPr>
            <w:r>
              <w:rPr>
                <w:color w:val="000000"/>
                <w:sz w:val="20"/>
                <w:szCs w:val="20"/>
              </w:rPr>
              <w:t>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6"/>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4"/>
            <w:tcBorders>
              <w:right w:val="single" w:sz="12" w:space="0" w:color="000000"/>
            </w:tcBorders>
          </w:tcPr>
          <w:p w:rsidR="00215430" w:rsidRDefault="00F57654">
            <w:pPr>
              <w:tabs>
                <w:tab w:val="left" w:pos="2820"/>
              </w:tabs>
              <w:spacing w:after="0" w:line="240" w:lineRule="auto"/>
              <w:rPr>
                <w:sz w:val="20"/>
                <w:szCs w:val="20"/>
              </w:rPr>
            </w:pPr>
            <w:r>
              <w:rPr>
                <w:sz w:val="20"/>
                <w:szCs w:val="20"/>
              </w:rPr>
              <w:t>Izvođenje nastave ovisi o broju upisanih studenata</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3"/>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2"/>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2"/>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3"/>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2"/>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595" w:type="dxa"/>
            <w:gridSpan w:val="2"/>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9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b/>
                <w:bCs/>
                <w:color w:val="000000"/>
                <w:sz w:val="20"/>
                <w:szCs w:val="20"/>
              </w:rPr>
              <w:t>Ukupni maksimalni broj bodova iz kolegija je 60:</w:t>
            </w:r>
            <w:r>
              <w:rPr>
                <w:color w:val="000000"/>
                <w:sz w:val="20"/>
                <w:szCs w:val="20"/>
              </w:rPr>
              <w:t xml:space="preserve"> </w:t>
            </w:r>
          </w:p>
          <w:p w:rsidR="00215430" w:rsidRDefault="00F57654">
            <w:pPr>
              <w:numPr>
                <w:ilvl w:val="0"/>
                <w:numId w:val="154"/>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usmeni ispit: 50 boda</w:t>
            </w:r>
          </w:p>
          <w:p w:rsidR="00215430" w:rsidRDefault="00F57654">
            <w:pPr>
              <w:numPr>
                <w:ilvl w:val="0"/>
                <w:numId w:val="154"/>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laboratorijske vježbe: 10 bodova.</w:t>
            </w:r>
          </w:p>
          <w:p w:rsidR="00215430" w:rsidRDefault="00F57654">
            <w:pPr>
              <w:tabs>
                <w:tab w:val="left" w:pos="2820"/>
              </w:tabs>
              <w:spacing w:after="0" w:line="240" w:lineRule="auto"/>
              <w:rPr>
                <w:color w:val="000000"/>
                <w:sz w:val="20"/>
                <w:szCs w:val="20"/>
              </w:rPr>
            </w:pPr>
            <w:r>
              <w:rPr>
                <w:b/>
                <w:bCs/>
                <w:color w:val="000000"/>
                <w:sz w:val="20"/>
                <w:szCs w:val="20"/>
              </w:rPr>
              <w:t>Formiranje ocjene</w:t>
            </w:r>
            <w:r>
              <w:rPr>
                <w:color w:val="000000"/>
                <w:sz w:val="20"/>
                <w:szCs w:val="20"/>
              </w:rPr>
              <w:t>:</w:t>
            </w:r>
          </w:p>
          <w:p w:rsidR="00215430" w:rsidRDefault="00F57654">
            <w:pPr>
              <w:numPr>
                <w:ilvl w:val="0"/>
                <w:numId w:val="136"/>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&lt; 36 bodova</w:t>
            </w:r>
            <w:r>
              <w:rPr>
                <w:color w:val="000000"/>
                <w:sz w:val="20"/>
                <w:szCs w:val="20"/>
              </w:rPr>
              <w:tab/>
              <w:t>nedovoljan</w:t>
            </w:r>
          </w:p>
          <w:p w:rsidR="00215430" w:rsidRDefault="00F57654">
            <w:pPr>
              <w:numPr>
                <w:ilvl w:val="0"/>
                <w:numId w:val="136"/>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37 - 42 boda</w:t>
            </w:r>
            <w:r>
              <w:rPr>
                <w:color w:val="000000"/>
                <w:sz w:val="20"/>
                <w:szCs w:val="20"/>
              </w:rPr>
              <w:tab/>
              <w:t>dovoljan</w:t>
            </w:r>
          </w:p>
          <w:p w:rsidR="00215430" w:rsidRDefault="00F57654">
            <w:pPr>
              <w:numPr>
                <w:ilvl w:val="0"/>
                <w:numId w:val="136"/>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43 - 48 bodova dobar</w:t>
            </w:r>
          </w:p>
          <w:p w:rsidR="00215430" w:rsidRDefault="00F57654">
            <w:pPr>
              <w:numPr>
                <w:ilvl w:val="0"/>
                <w:numId w:val="136"/>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49 - 54 bodova vrlo dobar</w:t>
            </w:r>
          </w:p>
          <w:p w:rsidR="00215430" w:rsidRDefault="00F57654">
            <w:pPr>
              <w:numPr>
                <w:ilvl w:val="0"/>
                <w:numId w:val="136"/>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55 - 60 bodova izvrstan</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33"/>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Odraditi sve vježbe i položiti završni kolokvij.</w:t>
            </w:r>
          </w:p>
          <w:p w:rsidR="00215430" w:rsidRDefault="00F57654">
            <w:pPr>
              <w:numPr>
                <w:ilvl w:val="0"/>
                <w:numId w:val="99"/>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Prisustvovati svim predavanjima i seminarima, a dozvoljen broj neopravdanih izostanaka s predavanja je 1.</w:t>
            </w:r>
          </w:p>
          <w:p w:rsidR="00215430" w:rsidRDefault="00F57654">
            <w:pPr>
              <w:numPr>
                <w:ilvl w:val="0"/>
                <w:numId w:val="99"/>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Postići minimalno 30 bodova na usmenom ispitu.</w:t>
            </w:r>
          </w:p>
          <w:p w:rsidR="00215430" w:rsidRDefault="00F57654">
            <w:pPr>
              <w:numPr>
                <w:ilvl w:val="0"/>
                <w:numId w:val="99"/>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Postići minimalno 6 bodova na vježbama.</w:t>
            </w:r>
          </w:p>
          <w:p w:rsidR="00215430" w:rsidRDefault="00F57654">
            <w:pPr>
              <w:numPr>
                <w:ilvl w:val="0"/>
                <w:numId w:val="99"/>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Postići minimalno 36 bodova ukupno.</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3742" w:type="dxa"/>
            <w:gridSpan w:val="5"/>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2795" w:type="dxa"/>
            <w:gridSpan w:val="5"/>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3742" w:type="dxa"/>
            <w:gridSpan w:val="5"/>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M. Nógrádi, Stereochemistry, Akadémiai Kiadó, Budapest, 1981.; Poglavlja koja su nastavni sadržaj predavanja i seminara</w:t>
            </w:r>
          </w:p>
        </w:tc>
        <w:tc>
          <w:tcPr>
            <w:tcW w:w="1278"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Laboratorij za organsku kemiju PBF-a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3742" w:type="dxa"/>
            <w:gridSpan w:val="5"/>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L. Poppe, L Novák, Selective Biocatalysis, Wiley-VCH, Weinheim, New York, Cambridge, Basel, 1992.; Poglavlja koja su nastavni sadržaj predavanja i seminara</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Laboratorij za organsku kemiju PBF-a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3742" w:type="dxa"/>
            <w:gridSpan w:val="5"/>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K. Faber, Biotransformations in Organic Chemistry, Springer-Verlag Berlin Heidelberg New York, 1997.; Poglavlja koja su nastavni sadržaj predavanja i seminara</w:t>
            </w:r>
          </w:p>
        </w:tc>
        <w:tc>
          <w:tcPr>
            <w:tcW w:w="1278"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Laboratorij za organsku kemiju PBF-a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215430" w:rsidRDefault="00F57654">
            <w:pPr>
              <w:numPr>
                <w:ilvl w:val="0"/>
                <w:numId w:val="138"/>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K. Drauz, H. Waldmann, Enzyme Catalysis in Organic Synthesis, Wiley-VCH, Weinheim, New York, Cambridge, Tokyo, 1995.</w:t>
            </w:r>
          </w:p>
          <w:p w:rsidR="00215430" w:rsidRDefault="00F57654">
            <w:pPr>
              <w:numPr>
                <w:ilvl w:val="0"/>
                <w:numId w:val="138"/>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U. T. Bornscheuer, R. J. Kazalauskas, Hydrolases in Organic Synthesis, Wiley-VCH, Weinheim, New York, Chichester, Brisbone, Singapore, Toronto, 1999.</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00">
              <w:r>
                <w:rPr>
                  <w:i/>
                  <w:iCs/>
                  <w:color w:val="0563C1"/>
                  <w:sz w:val="20"/>
                  <w:szCs w:val="20"/>
                  <w:u w:val="single"/>
                </w:rPr>
                <w:t>http://www.pbf.unizg.hr/studiji/ispitni_rokovi</w:t>
              </w:r>
            </w:hyperlink>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01">
              <w:r>
                <w:rPr>
                  <w:b/>
                  <w:bCs/>
                  <w:color w:val="0563C1"/>
                  <w:sz w:val="20"/>
                  <w:szCs w:val="20"/>
                  <w:u w:val="single"/>
                </w:rPr>
                <w:t>prof. dr. sc. Lidija Barišić</w:t>
              </w:r>
            </w:hyperlink>
          </w:p>
          <w:p w:rsidR="00215430" w:rsidRDefault="00F57654">
            <w:pPr>
              <w:tabs>
                <w:tab w:val="left" w:pos="2820"/>
              </w:tabs>
              <w:spacing w:after="0" w:line="240" w:lineRule="auto"/>
              <w:rPr>
                <w:b/>
                <w:bCs/>
                <w:sz w:val="20"/>
                <w:szCs w:val="20"/>
              </w:rPr>
            </w:pPr>
            <w:hyperlink r:id="rId202">
              <w:r>
                <w:rPr>
                  <w:color w:val="0563C1"/>
                  <w:sz w:val="20"/>
                  <w:szCs w:val="20"/>
                  <w:u w:val="single"/>
                </w:rPr>
                <w:t>izv. prof. dr. sc. Monika Kovačević</w:t>
              </w:r>
            </w:hyperlink>
          </w:p>
        </w:tc>
        <w:tc>
          <w:tcPr>
            <w:tcW w:w="29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1.2. Naziv kolegija</w:t>
            </w:r>
          </w:p>
        </w:tc>
        <w:tc>
          <w:tcPr>
            <w:tcW w:w="318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Peptidni mimetici i pseudopeptidi</w:t>
            </w:r>
          </w:p>
        </w:tc>
        <w:tc>
          <w:tcPr>
            <w:tcW w:w="293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53304</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+ 4 + 20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dvorani 2 ili dvorani 4, vježbe u Laboratoriju za organsku kemiju Zavoda za kemiju i biokemiju</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numPr>
                <w:ilvl w:val="1"/>
                <w:numId w:val="2"/>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studenata s mogućnostima prevladavanja nedostataka prirodnih peptida (velika fleksibilnost omogućava njihovu  interakciju s različitim receptorima što rezultira nepoželjnim nuspojavama, podložni su proteolitičkom učinku peptida</w:t>
            </w:r>
            <w:r>
              <w:rPr>
                <w:sz w:val="20"/>
                <w:szCs w:val="20"/>
              </w:rPr>
              <w:t xml:space="preserve">za iz gastrointestinalnog trakta i seruma, velika molekulska masa i polarni  karakter otežavaju  njihov transport  kroz staničnu membranu i krvno-moždanu barijeru) uporabom njihovih sintetskih mimetika. </w:t>
            </w:r>
          </w:p>
        </w:tc>
      </w:tr>
      <w:tr w:rsidR="00215430">
        <w:tc>
          <w:tcPr>
            <w:tcW w:w="2621" w:type="dxa"/>
            <w:tcBorders>
              <w:left w:val="single" w:sz="12" w:space="0" w:color="000000"/>
            </w:tcBorders>
            <w:shd w:val="clear" w:color="auto" w:fill="00A0DC"/>
            <w:vAlign w:val="center"/>
          </w:tcPr>
          <w:p w:rsidR="00215430" w:rsidRDefault="00F57654">
            <w:pPr>
              <w:numPr>
                <w:ilvl w:val="1"/>
                <w:numId w:val="2"/>
              </w:numPr>
              <w:tabs>
                <w:tab w:val="left" w:pos="2820"/>
              </w:tabs>
              <w:spacing w:after="0" w:line="240" w:lineRule="auto"/>
              <w:rPr>
                <w:color w:val="000000"/>
                <w:sz w:val="20"/>
                <w:szCs w:val="20"/>
              </w:rPr>
            </w:pPr>
            <w:r>
              <w:rPr>
                <w:color w:val="000000"/>
                <w:sz w:val="20"/>
                <w:szCs w:val="20"/>
              </w:rPr>
              <w:t>Uvjeti za upis kolegija i / ili ulazne kompetencije</w:t>
            </w:r>
            <w:r>
              <w:rPr>
                <w:color w:val="000000"/>
                <w:sz w:val="20"/>
                <w:szCs w:val="20"/>
              </w:rPr>
              <w:t xml:space="preserve"> potrebne za kolegij (ako postoje)</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1" w:type="dxa"/>
            <w:tcBorders>
              <w:left w:val="single" w:sz="12" w:space="0" w:color="000000"/>
            </w:tcBorders>
            <w:shd w:val="clear" w:color="auto" w:fill="00A0DC"/>
            <w:vAlign w:val="center"/>
          </w:tcPr>
          <w:p w:rsidR="00215430" w:rsidRDefault="00F57654">
            <w:pPr>
              <w:numPr>
                <w:ilvl w:val="1"/>
                <w:numId w:val="2"/>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215430" w:rsidRDefault="00F57654">
            <w:pPr>
              <w:spacing w:after="0" w:line="240" w:lineRule="auto"/>
              <w:rPr>
                <w:sz w:val="20"/>
                <w:szCs w:val="20"/>
              </w:rPr>
            </w:pPr>
            <w:r>
              <w:rPr>
                <w:sz w:val="20"/>
                <w:szCs w:val="20"/>
              </w:rPr>
              <w:t>Diplomski sveučilišni studij Prehrambeno inženjerstvo</w:t>
            </w:r>
          </w:p>
          <w:p w:rsidR="00215430" w:rsidRDefault="00F57654">
            <w:pPr>
              <w:numPr>
                <w:ilvl w:val="0"/>
                <w:numId w:val="168"/>
              </w:numPr>
              <w:pBdr>
                <w:top w:val="nil"/>
                <w:left w:val="nil"/>
                <w:bottom w:val="nil"/>
                <w:right w:val="nil"/>
                <w:between w:val="nil"/>
              </w:pBdr>
              <w:spacing w:after="0" w:line="240" w:lineRule="auto"/>
              <w:rPr>
                <w:color w:val="000000"/>
                <w:sz w:val="20"/>
                <w:szCs w:val="20"/>
              </w:rPr>
            </w:pPr>
            <w:r>
              <w:rPr>
                <w:color w:val="000000"/>
                <w:sz w:val="20"/>
                <w:szCs w:val="20"/>
              </w:rPr>
              <w:t>razumjeti osnovna načela istraživačkog rada</w:t>
            </w:r>
          </w:p>
          <w:p w:rsidR="00215430" w:rsidRDefault="00F57654">
            <w:pPr>
              <w:numPr>
                <w:ilvl w:val="0"/>
                <w:numId w:val="168"/>
              </w:numPr>
              <w:pBdr>
                <w:top w:val="nil"/>
                <w:left w:val="nil"/>
                <w:bottom w:val="nil"/>
                <w:right w:val="nil"/>
                <w:between w:val="nil"/>
              </w:pBdr>
              <w:spacing w:after="0" w:line="240" w:lineRule="auto"/>
              <w:rPr>
                <w:color w:val="000000"/>
                <w:sz w:val="20"/>
                <w:szCs w:val="20"/>
              </w:rPr>
            </w:pPr>
            <w:r>
              <w:rPr>
                <w:color w:val="000000"/>
                <w:sz w:val="20"/>
                <w:szCs w:val="20"/>
              </w:rPr>
              <w:t>osmisliti i realizirati proizvodnju novih proizvoda</w:t>
            </w:r>
          </w:p>
          <w:p w:rsidR="00215430" w:rsidRDefault="00F57654">
            <w:pPr>
              <w:numPr>
                <w:ilvl w:val="0"/>
                <w:numId w:val="168"/>
              </w:numPr>
              <w:pBdr>
                <w:top w:val="nil"/>
                <w:left w:val="nil"/>
                <w:bottom w:val="nil"/>
                <w:right w:val="nil"/>
                <w:between w:val="nil"/>
              </w:pBdr>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215430" w:rsidRDefault="00F57654">
            <w:pPr>
              <w:numPr>
                <w:ilvl w:val="0"/>
                <w:numId w:val="168"/>
              </w:numPr>
              <w:pBdr>
                <w:top w:val="nil"/>
                <w:left w:val="nil"/>
                <w:bottom w:val="nil"/>
                <w:right w:val="nil"/>
                <w:between w:val="nil"/>
              </w:pBdr>
              <w:spacing w:after="0" w:line="240" w:lineRule="auto"/>
              <w:rPr>
                <w:color w:val="000000"/>
                <w:sz w:val="20"/>
                <w:szCs w:val="20"/>
              </w:rPr>
            </w:pPr>
            <w:r>
              <w:rPr>
                <w:color w:val="000000"/>
                <w:sz w:val="20"/>
                <w:szCs w:val="20"/>
              </w:rPr>
              <w:t>voditi ili raditi u interdisciplinarnom timu koji osmišljava i provodi eksperimente u području prehramb</w:t>
            </w:r>
            <w:r>
              <w:rPr>
                <w:color w:val="000000"/>
                <w:sz w:val="20"/>
                <w:szCs w:val="20"/>
              </w:rPr>
              <w:t>ene tehnologije</w:t>
            </w:r>
          </w:p>
          <w:p w:rsidR="00215430" w:rsidRDefault="00F57654">
            <w:pPr>
              <w:numPr>
                <w:ilvl w:val="0"/>
                <w:numId w:val="168"/>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Molekularna biotehnologija</w:t>
            </w:r>
          </w:p>
          <w:p w:rsidR="00215430" w:rsidRDefault="00F57654">
            <w:pPr>
              <w:numPr>
                <w:ilvl w:val="0"/>
                <w:numId w:val="155"/>
              </w:numPr>
              <w:pBdr>
                <w:top w:val="nil"/>
                <w:left w:val="nil"/>
                <w:bottom w:val="nil"/>
                <w:right w:val="nil"/>
                <w:between w:val="nil"/>
              </w:pBdr>
              <w:spacing w:after="0" w:line="240" w:lineRule="auto"/>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215430" w:rsidRDefault="00F57654">
            <w:pPr>
              <w:numPr>
                <w:ilvl w:val="0"/>
                <w:numId w:val="155"/>
              </w:numPr>
              <w:pBdr>
                <w:top w:val="nil"/>
                <w:left w:val="nil"/>
                <w:bottom w:val="nil"/>
                <w:right w:val="nil"/>
                <w:between w:val="nil"/>
              </w:pBdr>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215430" w:rsidRDefault="00F57654">
            <w:pPr>
              <w:numPr>
                <w:ilvl w:val="0"/>
                <w:numId w:val="155"/>
              </w:numPr>
              <w:pBdr>
                <w:top w:val="nil"/>
                <w:left w:val="nil"/>
                <w:bottom w:val="nil"/>
                <w:right w:val="nil"/>
                <w:between w:val="nil"/>
              </w:pBdr>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w:t>
            </w:r>
            <w:r>
              <w:rPr>
                <w:color w:val="000000"/>
                <w:sz w:val="20"/>
                <w:szCs w:val="20"/>
              </w:rPr>
              <w:t xml:space="preserve"> i vještine svojim kolegama</w:t>
            </w:r>
          </w:p>
          <w:p w:rsidR="00215430" w:rsidRDefault="00F57654">
            <w:pPr>
              <w:numPr>
                <w:ilvl w:val="0"/>
                <w:numId w:val="155"/>
              </w:numPr>
              <w:pBdr>
                <w:top w:val="nil"/>
                <w:left w:val="nil"/>
                <w:bottom w:val="nil"/>
                <w:right w:val="nil"/>
                <w:between w:val="nil"/>
              </w:pBdr>
              <w:spacing w:after="0" w:line="240" w:lineRule="auto"/>
              <w:rPr>
                <w:color w:val="000000"/>
                <w:sz w:val="20"/>
                <w:szCs w:val="20"/>
              </w:rPr>
            </w:pPr>
            <w:r>
              <w:rPr>
                <w:color w:val="000000"/>
                <w:sz w:val="20"/>
                <w:szCs w:val="20"/>
              </w:rPr>
              <w:t>predstaviti, vrednovati i popularizirati suvremena dostignuća i pravce razvoja molekularne biotehnologije</w:t>
            </w:r>
          </w:p>
          <w:p w:rsidR="00215430" w:rsidRDefault="00F57654">
            <w:pPr>
              <w:numPr>
                <w:ilvl w:val="0"/>
                <w:numId w:val="155"/>
              </w:numPr>
              <w:pBdr>
                <w:top w:val="nil"/>
                <w:left w:val="nil"/>
                <w:bottom w:val="nil"/>
                <w:right w:val="nil"/>
                <w:between w:val="nil"/>
              </w:pBdr>
              <w:spacing w:after="0" w:line="240" w:lineRule="auto"/>
              <w:rPr>
                <w:color w:val="000000"/>
                <w:sz w:val="20"/>
                <w:szCs w:val="20"/>
              </w:rPr>
            </w:pPr>
            <w:r>
              <w:rPr>
                <w:color w:val="000000"/>
                <w:sz w:val="20"/>
                <w:szCs w:val="20"/>
              </w:rPr>
              <w:t>aktivno sudjelovati u diskusiji znanstvenih radova iz područja molekularne biotehnologije i srodnih bioznanosti</w:t>
            </w:r>
          </w:p>
          <w:p w:rsidR="00215430" w:rsidRDefault="00F57654">
            <w:pPr>
              <w:numPr>
                <w:ilvl w:val="0"/>
                <w:numId w:val="155"/>
              </w:numPr>
              <w:pBdr>
                <w:top w:val="nil"/>
                <w:left w:val="nil"/>
                <w:bottom w:val="nil"/>
                <w:right w:val="nil"/>
                <w:between w:val="nil"/>
              </w:pBdr>
              <w:spacing w:after="0" w:line="240" w:lineRule="auto"/>
              <w:rPr>
                <w:color w:val="000000"/>
                <w:sz w:val="20"/>
                <w:szCs w:val="20"/>
              </w:rPr>
            </w:pPr>
            <w:r>
              <w:rPr>
                <w:color w:val="000000"/>
                <w:sz w:val="20"/>
                <w:szCs w:val="20"/>
              </w:rPr>
              <w:t>ponašati s</w:t>
            </w:r>
            <w:r>
              <w:rPr>
                <w:color w:val="000000"/>
                <w:sz w:val="20"/>
                <w:szCs w:val="20"/>
              </w:rPr>
              <w:t>e u skladu s etičkim načelima te stjecati nova znanja i vještine u svrhu cjeloživotnog obrazovanja i unaprjeđenja struke, uključujući doktorske studije u području molekularne biotehnologije i drugih bio-znanosti</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Upravljanje si</w:t>
            </w:r>
            <w:r>
              <w:rPr>
                <w:sz w:val="20"/>
                <w:szCs w:val="20"/>
              </w:rPr>
              <w:t>gurnošću hrane</w:t>
            </w:r>
          </w:p>
          <w:p w:rsidR="00215430" w:rsidRDefault="00F57654">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lastRenderedPageBreak/>
              <w:t>prenositi jasno i argumentirano svoje spoznaje i zaključke zainteresiranoj stručnoj i općoj publici</w:t>
            </w:r>
          </w:p>
          <w:p w:rsidR="00215430" w:rsidRDefault="00F57654">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s ciljem cjeloživotnog učenja i unaprjeđenja struke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Nutricionizam</w:t>
            </w:r>
          </w:p>
          <w:p w:rsidR="00215430" w:rsidRDefault="00F57654">
            <w:pPr>
              <w:numPr>
                <w:ilvl w:val="0"/>
                <w:numId w:val="180"/>
              </w:numPr>
              <w:pBdr>
                <w:top w:val="nil"/>
                <w:left w:val="nil"/>
                <w:bottom w:val="nil"/>
                <w:right w:val="nil"/>
                <w:between w:val="nil"/>
              </w:pBdr>
              <w:spacing w:after="0" w:line="240" w:lineRule="auto"/>
              <w:rPr>
                <w:color w:val="000000"/>
                <w:sz w:val="20"/>
                <w:szCs w:val="20"/>
              </w:rPr>
            </w:pPr>
            <w:r>
              <w:rPr>
                <w:color w:val="000000"/>
                <w:sz w:val="20"/>
                <w:szCs w:val="20"/>
              </w:rPr>
              <w:t>poznavanje i razumijevanje općih znanja i vještina iz temeljnih i primijenjenih disciplina</w:t>
            </w:r>
          </w:p>
          <w:p w:rsidR="00215430" w:rsidRDefault="00F57654">
            <w:pPr>
              <w:numPr>
                <w:ilvl w:val="0"/>
                <w:numId w:val="180"/>
              </w:numPr>
              <w:pBdr>
                <w:top w:val="nil"/>
                <w:left w:val="nil"/>
                <w:bottom w:val="nil"/>
                <w:right w:val="nil"/>
                <w:between w:val="nil"/>
              </w:pBdr>
              <w:spacing w:after="0" w:line="240" w:lineRule="auto"/>
              <w:rPr>
                <w:color w:val="000000"/>
                <w:sz w:val="20"/>
                <w:szCs w:val="20"/>
              </w:rPr>
            </w:pPr>
            <w:r>
              <w:rPr>
                <w:color w:val="000000"/>
                <w:sz w:val="20"/>
                <w:szCs w:val="20"/>
              </w:rPr>
              <w:t>poznavanje i razumijevanje znanja i vještina iz određenih interdisciplinarnih disciplina kroz izborne module</w:t>
            </w:r>
          </w:p>
          <w:p w:rsidR="00215430" w:rsidRDefault="00F57654">
            <w:pPr>
              <w:numPr>
                <w:ilvl w:val="0"/>
                <w:numId w:val="180"/>
              </w:numPr>
              <w:pBdr>
                <w:top w:val="nil"/>
                <w:left w:val="nil"/>
                <w:bottom w:val="nil"/>
                <w:right w:val="nil"/>
                <w:between w:val="nil"/>
              </w:pBdr>
              <w:spacing w:after="0" w:line="240" w:lineRule="auto"/>
              <w:rPr>
                <w:color w:val="000000"/>
                <w:sz w:val="20"/>
                <w:szCs w:val="20"/>
              </w:rPr>
            </w:pPr>
            <w:r>
              <w:rPr>
                <w:color w:val="000000"/>
                <w:sz w:val="20"/>
                <w:szCs w:val="20"/>
              </w:rPr>
              <w:t>raditi u inte</w:t>
            </w:r>
            <w:r>
              <w:rPr>
                <w:color w:val="000000"/>
                <w:sz w:val="20"/>
                <w:szCs w:val="20"/>
              </w:rPr>
              <w:t>rdisciplinarnom timu i voditi ga u području za koji je stekao/la naziv</w:t>
            </w:r>
          </w:p>
          <w:p w:rsidR="00215430" w:rsidRDefault="00F57654">
            <w:pPr>
              <w:numPr>
                <w:ilvl w:val="0"/>
                <w:numId w:val="180"/>
              </w:numPr>
              <w:pBdr>
                <w:top w:val="nil"/>
                <w:left w:val="nil"/>
                <w:bottom w:val="nil"/>
                <w:right w:val="nil"/>
                <w:between w:val="nil"/>
              </w:pBdr>
              <w:spacing w:after="0" w:line="240" w:lineRule="auto"/>
              <w:rPr>
                <w:color w:val="000000"/>
                <w:sz w:val="20"/>
                <w:szCs w:val="20"/>
              </w:rPr>
            </w:pPr>
            <w:r>
              <w:rPr>
                <w:color w:val="000000"/>
                <w:sz w:val="20"/>
                <w:szCs w:val="20"/>
              </w:rPr>
              <w:t>prezentirati i popularizirati rezultate svog i timskog rada</w:t>
            </w:r>
          </w:p>
          <w:p w:rsidR="00215430" w:rsidRDefault="00F57654">
            <w:pPr>
              <w:numPr>
                <w:ilvl w:val="0"/>
                <w:numId w:val="180"/>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w:t>
            </w:r>
            <w:r>
              <w:rPr>
                <w:sz w:val="20"/>
                <w:szCs w:val="20"/>
              </w:rPr>
              <w:t>išni studij Bioprocesno inženjerstvo</w:t>
            </w:r>
          </w:p>
          <w:p w:rsidR="00215430" w:rsidRDefault="00F57654">
            <w:pPr>
              <w:numPr>
                <w:ilvl w:val="0"/>
                <w:numId w:val="9"/>
              </w:numPr>
              <w:pBdr>
                <w:top w:val="nil"/>
                <w:left w:val="nil"/>
                <w:bottom w:val="nil"/>
                <w:right w:val="nil"/>
                <w:between w:val="nil"/>
              </w:pBdr>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215430">
        <w:tc>
          <w:tcPr>
            <w:tcW w:w="2621" w:type="dxa"/>
            <w:tcBorders>
              <w:left w:val="single" w:sz="12" w:space="0" w:color="000000"/>
            </w:tcBorders>
            <w:shd w:val="clear" w:color="auto" w:fill="00A0DC"/>
            <w:vAlign w:val="center"/>
          </w:tcPr>
          <w:p w:rsidR="00215430" w:rsidRDefault="00F57654">
            <w:pPr>
              <w:numPr>
                <w:ilvl w:val="1"/>
                <w:numId w:val="2"/>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815" w:type="dxa"/>
            <w:gridSpan w:val="13"/>
            <w:tcBorders>
              <w:right w:val="single" w:sz="12" w:space="0" w:color="000000"/>
            </w:tcBorders>
            <w:vAlign w:val="center"/>
          </w:tcPr>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preispitati i argumentirati mogućnosti prevladavanja nedostataka prirodnih peptida (proteolitička nestabilnost, polarnost, konformacijska sloboda) uporabom adekvatno dizajniranih mimetika</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analizirati i identificirati peptidne ili nepeptidne molekule koje ć</w:t>
            </w:r>
            <w:r>
              <w:rPr>
                <w:color w:val="000000"/>
                <w:sz w:val="20"/>
                <w:szCs w:val="20"/>
              </w:rPr>
              <w:t>e uspješno oponašati fragment peptidne sekundarne strukture (uzvojnica, ploha ili okret) uključen u molekulsko prepoznavanje</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predvidjeti i argumentirati potencijalnu farmakološku i biotehnološku primjenu peptidnih mimetika</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dizajnirati i sintetizirati feroc</w:t>
            </w:r>
            <w:r>
              <w:rPr>
                <w:color w:val="000000"/>
                <w:sz w:val="20"/>
                <w:szCs w:val="20"/>
              </w:rPr>
              <w:t>enske peptide kao potencijalne mimetike peptidne sekundarne strukture</w:t>
            </w:r>
          </w:p>
          <w:p w:rsidR="00215430" w:rsidRDefault="00F57654">
            <w:pPr>
              <w:numPr>
                <w:ilvl w:val="0"/>
                <w:numId w:val="13"/>
              </w:numPr>
              <w:pBdr>
                <w:top w:val="nil"/>
                <w:left w:val="nil"/>
                <w:bottom w:val="nil"/>
                <w:right w:val="nil"/>
                <w:between w:val="nil"/>
              </w:pBdr>
              <w:spacing w:after="0" w:line="240" w:lineRule="auto"/>
              <w:rPr>
                <w:color w:val="000000"/>
                <w:sz w:val="20"/>
                <w:szCs w:val="20"/>
              </w:rPr>
            </w:pPr>
            <w:r>
              <w:rPr>
                <w:color w:val="000000"/>
                <w:sz w:val="20"/>
                <w:szCs w:val="20"/>
              </w:rPr>
              <w:t>samostalno provesti konformacijsku analizu sintetiziranih ferocenskih peptidomimetika u otopini primjenom standardnih spektroskopskih tehnika (IR-, NMR- i CD-spektroskopija) u cilju defi</w:t>
            </w:r>
            <w:r>
              <w:rPr>
                <w:color w:val="000000"/>
                <w:sz w:val="20"/>
                <w:szCs w:val="20"/>
              </w:rPr>
              <w:t>niranja njihove sekundarne strukture</w:t>
            </w:r>
          </w:p>
        </w:tc>
      </w:tr>
      <w:tr w:rsidR="00215430">
        <w:tc>
          <w:tcPr>
            <w:tcW w:w="2621" w:type="dxa"/>
            <w:tcBorders>
              <w:left w:val="single" w:sz="12" w:space="0" w:color="000000"/>
            </w:tcBorders>
            <w:shd w:val="clear" w:color="auto" w:fill="00A0DC"/>
            <w:vAlign w:val="center"/>
          </w:tcPr>
          <w:p w:rsidR="00215430" w:rsidRDefault="00F57654">
            <w:pPr>
              <w:numPr>
                <w:ilvl w:val="1"/>
                <w:numId w:val="2"/>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Prirodni peptidi: uloga i struktura. Nedostaci prirodnih peptida.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 xml:space="preserve">Mimetici </w:t>
            </w:r>
            <w:r>
              <w:rPr>
                <w:color w:val="000000"/>
                <w:sz w:val="20"/>
                <w:szCs w:val="20"/>
              </w:rPr>
              <w:t>-uzvojnice.</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Mimetici okreta.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 xml:space="preserve">Mimetici </w:t>
            </w:r>
            <w:r>
              <w:rPr>
                <w:color w:val="000000"/>
                <w:sz w:val="20"/>
                <w:szCs w:val="20"/>
              </w:rPr>
              <w:t>-ploče.</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Ferocenski peptidomimetici.</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Ugljikohidratni peptidomimetici. Peptidomimetici kao sladila.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Struktura i funkcija mimetika prirodnih peptida (hormona,</w:t>
            </w:r>
            <w:r>
              <w:rPr>
                <w:i/>
                <w:iCs/>
                <w:color w:val="000000"/>
                <w:sz w:val="20"/>
                <w:szCs w:val="20"/>
              </w:rPr>
              <w:t xml:space="preserve"> N</w:t>
            </w:r>
            <w:r>
              <w:rPr>
                <w:color w:val="000000"/>
                <w:sz w:val="20"/>
                <w:szCs w:val="20"/>
              </w:rPr>
              <w:t>-acetilgalaktozamina, apoliproteina,...).</w:t>
            </w:r>
          </w:p>
          <w:p w:rsidR="00215430" w:rsidRDefault="00F57654">
            <w:pPr>
              <w:numPr>
                <w:ilvl w:val="0"/>
                <w:numId w:val="104"/>
              </w:numPr>
              <w:pBdr>
                <w:top w:val="nil"/>
                <w:left w:val="nil"/>
                <w:bottom w:val="nil"/>
                <w:right w:val="nil"/>
                <w:between w:val="nil"/>
              </w:pBdr>
              <w:spacing w:after="0" w:line="240" w:lineRule="auto"/>
              <w:rPr>
                <w:color w:val="000000"/>
                <w:sz w:val="20"/>
                <w:szCs w:val="20"/>
              </w:rPr>
            </w:pPr>
            <w:r>
              <w:rPr>
                <w:color w:val="000000"/>
                <w:sz w:val="20"/>
                <w:szCs w:val="20"/>
              </w:rPr>
              <w:t>Konformacijska analiza peptida u otopini primjenom spektroskopskih tehnika (IR-, NMR- i CD-sp</w:t>
            </w:r>
            <w:r>
              <w:rPr>
                <w:color w:val="000000"/>
                <w:sz w:val="20"/>
                <w:szCs w:val="20"/>
              </w:rPr>
              <w:t>ektroskopija).</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numPr>
                <w:ilvl w:val="1"/>
                <w:numId w:val="2"/>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215430" w:rsidRDefault="00F57654">
            <w:pPr>
              <w:numPr>
                <w:ilvl w:val="1"/>
                <w:numId w:val="2"/>
              </w:numPr>
              <w:tabs>
                <w:tab w:val="left" w:pos="2820"/>
              </w:tabs>
              <w:spacing w:after="0" w:line="240" w:lineRule="auto"/>
              <w:rPr>
                <w:sz w:val="20"/>
                <w:szCs w:val="20"/>
              </w:rPr>
            </w:pPr>
            <w:r>
              <w:rPr>
                <w:color w:val="000000"/>
                <w:sz w:val="20"/>
                <w:szCs w:val="20"/>
              </w:rPr>
              <w:t>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Seminarsko izlaganje uz </w:t>
            </w:r>
            <w:r>
              <w:rPr>
                <w:color w:val="000000"/>
                <w:sz w:val="20"/>
                <w:szCs w:val="20"/>
              </w:rPr>
              <w:lastRenderedPageBreak/>
              <w:t>PowerPoint prezentaciju</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lastRenderedPageBreak/>
              <w:t>DA</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r>
              <w:rPr>
                <w:b/>
                <w:bCs/>
                <w:color w:val="000000"/>
                <w:sz w:val="20"/>
                <w:szCs w:val="20"/>
              </w:rPr>
              <w:t>Maksimalni broj bodova po vrstama aktivnosti:</w:t>
            </w:r>
          </w:p>
          <w:p w:rsidR="00215430" w:rsidRDefault="00F57654">
            <w:pPr>
              <w:tabs>
                <w:tab w:val="left" w:pos="2820"/>
              </w:tabs>
              <w:spacing w:after="0" w:line="240" w:lineRule="auto"/>
              <w:rPr>
                <w:color w:val="000000"/>
                <w:sz w:val="20"/>
                <w:szCs w:val="20"/>
              </w:rPr>
            </w:pPr>
            <w:r>
              <w:rPr>
                <w:color w:val="000000"/>
                <w:sz w:val="20"/>
                <w:szCs w:val="20"/>
              </w:rPr>
              <w:t>Vježbe                                                                                10</w:t>
            </w:r>
          </w:p>
          <w:p w:rsidR="00215430" w:rsidRDefault="00F57654">
            <w:pPr>
              <w:tabs>
                <w:tab w:val="left" w:pos="2820"/>
              </w:tabs>
              <w:spacing w:after="0" w:line="240" w:lineRule="auto"/>
              <w:rPr>
                <w:color w:val="000000"/>
                <w:sz w:val="20"/>
                <w:szCs w:val="20"/>
              </w:rPr>
            </w:pPr>
            <w:r>
              <w:rPr>
                <w:sz w:val="20"/>
                <w:szCs w:val="20"/>
              </w:rPr>
              <w:t>Seminarsko izlaganje uz PowerPoint prezentaciju</w:t>
            </w:r>
            <w:r>
              <w:rPr>
                <w:color w:val="000000"/>
                <w:sz w:val="20"/>
                <w:szCs w:val="20"/>
              </w:rPr>
              <w:t xml:space="preserve">     20</w:t>
            </w:r>
          </w:p>
          <w:p w:rsidR="00215430" w:rsidRDefault="00215430">
            <w:pPr>
              <w:tabs>
                <w:tab w:val="left" w:pos="2820"/>
              </w:tabs>
              <w:spacing w:after="0" w:line="240" w:lineRule="auto"/>
              <w:rPr>
                <w:color w:val="000000"/>
                <w:sz w:val="20"/>
                <w:szCs w:val="20"/>
              </w:rPr>
            </w:pPr>
          </w:p>
          <w:p w:rsidR="00215430" w:rsidRDefault="00F57654">
            <w:pPr>
              <w:tabs>
                <w:tab w:val="left" w:pos="2820"/>
              </w:tabs>
              <w:spacing w:after="0" w:line="240" w:lineRule="auto"/>
              <w:rPr>
                <w:b/>
                <w:bCs/>
                <w:color w:val="000000"/>
                <w:sz w:val="20"/>
                <w:szCs w:val="20"/>
              </w:rPr>
            </w:pPr>
            <w:r>
              <w:rPr>
                <w:b/>
                <w:bCs/>
                <w:color w:val="000000"/>
                <w:sz w:val="20"/>
                <w:szCs w:val="20"/>
              </w:rPr>
              <w:t>Formiranje ocjene:</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2820"/>
              </w:tabs>
              <w:spacing w:after="0" w:line="240" w:lineRule="auto"/>
              <w:rPr>
                <w:color w:val="000000"/>
                <w:sz w:val="20"/>
                <w:szCs w:val="20"/>
              </w:rPr>
            </w:pPr>
            <w:r>
              <w:rPr>
                <w:sz w:val="20"/>
                <w:szCs w:val="20"/>
              </w:rPr>
              <w:t>≥ 90 % izvr</w:t>
            </w:r>
            <w:r>
              <w:rPr>
                <w:sz w:val="20"/>
                <w:szCs w:val="20"/>
              </w:rPr>
              <w:t>stan (5)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odraditi sve vježbe</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prisustvovati svim predavanjima i seminarima, a dozvoljen broj neopravdanih izostanaka s predavanja je 1</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6 bodova na vježbama</w:t>
            </w:r>
          </w:p>
          <w:p w:rsidR="00215430" w:rsidRDefault="00F57654">
            <w:pPr>
              <w:numPr>
                <w:ilvl w:val="0"/>
                <w:numId w:val="99"/>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12 bodova na seminarskom izlaganju</w:t>
            </w:r>
          </w:p>
          <w:p w:rsidR="00215430" w:rsidRDefault="00F57654">
            <w:pPr>
              <w:numPr>
                <w:ilvl w:val="0"/>
                <w:numId w:val="99"/>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postići minimalno 18 bodova ukupno</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215430" w:rsidRDefault="00F57654">
            <w:pPr>
              <w:tabs>
                <w:tab w:val="left" w:pos="2820"/>
              </w:tabs>
              <w:spacing w:after="0" w:line="240" w:lineRule="auto"/>
              <w:rPr>
                <w:sz w:val="20"/>
                <w:szCs w:val="20"/>
              </w:rPr>
            </w:pPr>
            <w:r>
              <w:rPr>
                <w:color w:val="000000"/>
                <w:sz w:val="20"/>
                <w:szCs w:val="20"/>
              </w:rPr>
              <w:t xml:space="preserve">     </w:t>
            </w:r>
          </w:p>
        </w:tc>
        <w:tc>
          <w:tcPr>
            <w:tcW w:w="1278" w:type="dxa"/>
            <w:gridSpan w:val="3"/>
            <w:tcBorders>
              <w:top w:val="single" w:sz="8" w:space="0" w:color="000000"/>
              <w:left w:val="single" w:sz="8" w:space="0" w:color="000000"/>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215430" w:rsidRDefault="00F57654">
            <w:pPr>
              <w:numPr>
                <w:ilvl w:val="0"/>
                <w:numId w:val="10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Trabocchi, A. Guarna, Peptidomimetics in Organic and Medicinal Chemistry: The Art of Transforming Peptides in Drugs, 2014 John Wiley &amp; Sons Ltd, The Atrium, Southern Gate, Chichester, West Sussex, PO19 8SQ, United Kingdom.</w:t>
            </w:r>
          </w:p>
          <w:p w:rsidR="00215430" w:rsidRDefault="00F57654">
            <w:pPr>
              <w:numPr>
                <w:ilvl w:val="0"/>
                <w:numId w:val="17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E. Ko, Ji.Liu, K. Burgess, Minimalist and universal peptidomimetics, </w:t>
            </w:r>
            <w:r>
              <w:rPr>
                <w:i/>
                <w:iCs/>
                <w:color w:val="000000"/>
                <w:sz w:val="20"/>
                <w:szCs w:val="20"/>
              </w:rPr>
              <w:t>Chemical Society Reviews</w:t>
            </w:r>
            <w:r>
              <w:rPr>
                <w:color w:val="000000"/>
                <w:sz w:val="20"/>
                <w:szCs w:val="20"/>
              </w:rPr>
              <w:t xml:space="preserve"> 2011, </w:t>
            </w:r>
            <w:r>
              <w:rPr>
                <w:i/>
                <w:iCs/>
                <w:color w:val="000000"/>
                <w:sz w:val="20"/>
                <w:szCs w:val="20"/>
              </w:rPr>
              <w:t>40</w:t>
            </w:r>
            <w:r>
              <w:rPr>
                <w:color w:val="000000"/>
                <w:sz w:val="20"/>
                <w:szCs w:val="20"/>
              </w:rPr>
              <w:t>, 4411–4421.</w:t>
            </w:r>
          </w:p>
          <w:p w:rsidR="00215430" w:rsidRDefault="00F57654">
            <w:pPr>
              <w:numPr>
                <w:ilvl w:val="0"/>
                <w:numId w:val="17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L. Gentilucci, A. Tolomelli, F. Squassabia, Peptides and Peptidomimetics in Medicine, Surgery and Biotechnology, </w:t>
            </w:r>
            <w:r>
              <w:rPr>
                <w:i/>
                <w:iCs/>
                <w:color w:val="000000"/>
                <w:sz w:val="20"/>
                <w:szCs w:val="20"/>
              </w:rPr>
              <w:t xml:space="preserve">Current Medicinal Chemistry </w:t>
            </w:r>
            <w:r>
              <w:rPr>
                <w:color w:val="000000"/>
                <w:sz w:val="20"/>
                <w:szCs w:val="20"/>
              </w:rPr>
              <w:t xml:space="preserve">2006, </w:t>
            </w:r>
            <w:r>
              <w:rPr>
                <w:i/>
                <w:iCs/>
                <w:color w:val="000000"/>
                <w:sz w:val="20"/>
                <w:szCs w:val="20"/>
              </w:rPr>
              <w:t xml:space="preserve">13, </w:t>
            </w:r>
            <w:r>
              <w:rPr>
                <w:color w:val="000000"/>
                <w:sz w:val="20"/>
                <w:szCs w:val="20"/>
              </w:rPr>
              <w:t>2449-2466.</w:t>
            </w:r>
          </w:p>
          <w:p w:rsidR="00215430" w:rsidRDefault="00F57654">
            <w:pPr>
              <w:numPr>
                <w:ilvl w:val="0"/>
                <w:numId w:val="17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A. Grauer, B. König, Peptidomimetics – A Versatile Route to Biologically Active Compounds, </w:t>
            </w:r>
            <w:r>
              <w:rPr>
                <w:i/>
                <w:iCs/>
                <w:color w:val="000000"/>
                <w:sz w:val="20"/>
                <w:szCs w:val="20"/>
              </w:rPr>
              <w:t xml:space="preserve">European Journal of Organic Chemistry </w:t>
            </w:r>
            <w:r>
              <w:rPr>
                <w:color w:val="000000"/>
                <w:sz w:val="20"/>
                <w:szCs w:val="20"/>
              </w:rPr>
              <w:t>2009, 5099–5111.</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03">
              <w:r>
                <w:rPr>
                  <w:i/>
                  <w:iCs/>
                  <w:color w:val="0563C1"/>
                  <w:sz w:val="20"/>
                  <w:szCs w:val="20"/>
                  <w:u w:val="single"/>
                </w:rPr>
                <w:t>http://www.pbf.unizg.hr/studiji/ispitni_rokovi</w:t>
              </w:r>
            </w:hyperlink>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pPr>
    </w:p>
    <w:p w:rsidR="00215430" w:rsidRDefault="00215430">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989"/>
        <w:gridCol w:w="426"/>
        <w:gridCol w:w="566"/>
        <w:gridCol w:w="1263"/>
        <w:gridCol w:w="580"/>
        <w:gridCol w:w="438"/>
        <w:gridCol w:w="129"/>
        <w:gridCol w:w="628"/>
        <w:gridCol w:w="468"/>
        <w:gridCol w:w="432"/>
        <w:gridCol w:w="647"/>
        <w:gridCol w:w="620"/>
      </w:tblGrid>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numPr>
                <w:ilvl w:val="1"/>
                <w:numId w:val="170"/>
              </w:numPr>
              <w:tabs>
                <w:tab w:val="left" w:pos="2820"/>
              </w:tabs>
              <w:spacing w:after="0" w:line="240" w:lineRule="auto"/>
              <w:rPr>
                <w:sz w:val="20"/>
                <w:szCs w:val="20"/>
              </w:rPr>
            </w:pPr>
            <w:r>
              <w:rPr>
                <w:sz w:val="20"/>
                <w:szCs w:val="20"/>
              </w:rPr>
              <w:t xml:space="preserve">Nositelj(i) i suradnici kolegija </w:t>
            </w:r>
          </w:p>
        </w:tc>
        <w:tc>
          <w:tcPr>
            <w:tcW w:w="2981" w:type="dxa"/>
            <w:gridSpan w:val="3"/>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04">
              <w:r>
                <w:rPr>
                  <w:b/>
                  <w:bCs/>
                  <w:color w:val="0563C1"/>
                  <w:sz w:val="20"/>
                  <w:szCs w:val="20"/>
                  <w:u w:val="single"/>
                </w:rPr>
                <w:t>prof. dr. sc. Tibela Landeka Dragičević</w:t>
              </w:r>
            </w:hyperlink>
          </w:p>
          <w:p w:rsidR="00215430" w:rsidRDefault="00F57654">
            <w:pPr>
              <w:tabs>
                <w:tab w:val="left" w:pos="2820"/>
              </w:tabs>
              <w:spacing w:after="0" w:line="240" w:lineRule="auto"/>
              <w:rPr>
                <w:sz w:val="20"/>
                <w:szCs w:val="20"/>
              </w:rPr>
            </w:pPr>
            <w:hyperlink r:id="rId205">
              <w:r>
                <w:rPr>
                  <w:color w:val="0563C1"/>
                  <w:sz w:val="20"/>
                  <w:szCs w:val="20"/>
                  <w:u w:val="single"/>
                </w:rPr>
                <w:t>dr. sc. Dijana Grgas</w:t>
              </w:r>
            </w:hyperlink>
          </w:p>
        </w:tc>
        <w:tc>
          <w:tcPr>
            <w:tcW w:w="3038"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16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numPr>
                <w:ilvl w:val="1"/>
                <w:numId w:val="170"/>
              </w:numPr>
              <w:tabs>
                <w:tab w:val="left" w:pos="2820"/>
              </w:tabs>
              <w:spacing w:after="0" w:line="240" w:lineRule="auto"/>
              <w:rPr>
                <w:sz w:val="20"/>
                <w:szCs w:val="20"/>
              </w:rPr>
            </w:pPr>
            <w:r>
              <w:rPr>
                <w:sz w:val="20"/>
                <w:szCs w:val="20"/>
              </w:rPr>
              <w:t>Naziv kolegija</w:t>
            </w:r>
          </w:p>
        </w:tc>
        <w:tc>
          <w:tcPr>
            <w:tcW w:w="2981" w:type="dxa"/>
            <w:gridSpan w:val="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Biološka razgradnja organskih spojeva</w:t>
            </w:r>
          </w:p>
        </w:tc>
        <w:tc>
          <w:tcPr>
            <w:tcW w:w="3038"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16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298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53747</w:t>
            </w:r>
          </w:p>
        </w:tc>
        <w:tc>
          <w:tcPr>
            <w:tcW w:w="303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16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+ 7 + 8 + 0</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2981" w:type="dxa"/>
            <w:gridSpan w:val="3"/>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303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16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33</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 xml:space="preserve">1.5. Status (vrsta) kolegija </w:t>
            </w:r>
          </w:p>
        </w:tc>
        <w:tc>
          <w:tcPr>
            <w:tcW w:w="2981" w:type="dxa"/>
            <w:gridSpan w:val="3"/>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303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167"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298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u P1, vježbe u Laboratoriju za biološku obradu otpadnih voda</w:t>
            </w:r>
          </w:p>
        </w:tc>
        <w:tc>
          <w:tcPr>
            <w:tcW w:w="3038"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16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hrvatski </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298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3038"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16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numPr>
                <w:ilvl w:val="1"/>
                <w:numId w:val="166"/>
              </w:numPr>
              <w:tabs>
                <w:tab w:val="left" w:pos="2820"/>
              </w:tabs>
              <w:spacing w:after="0" w:line="240" w:lineRule="auto"/>
              <w:rPr>
                <w:sz w:val="20"/>
                <w:szCs w:val="20"/>
              </w:rPr>
            </w:pPr>
            <w:r>
              <w:rPr>
                <w:sz w:val="20"/>
                <w:szCs w:val="20"/>
              </w:rPr>
              <w:t>Ciljevi kolegija</w:t>
            </w:r>
          </w:p>
        </w:tc>
        <w:tc>
          <w:tcPr>
            <w:tcW w:w="8186" w:type="dxa"/>
            <w:gridSpan w:val="12"/>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Cilj kolegija je upoznavanje studenata s mikrobnom razgradnjom organskih spojeva, odabirom/definiranjem procesnih čimbenika, mikroorganizama, s podrijetlom i učinkom organskih spojeva na okoliš te postojanosti i otpornosti na mikrobnu razgradnju. Studenti </w:t>
            </w:r>
            <w:r>
              <w:rPr>
                <w:sz w:val="20"/>
                <w:szCs w:val="20"/>
              </w:rPr>
              <w:t>će steći spoznaje o mikrobnoj razgradnji lako i teško biološki razgradivih organskih spojeva kao i uvjetno nerazgradivih (rekalcitrantni spojevi),  poput biorazgradnje ksenobiotika, boja, mulja, biootpada, otpadne vode. Steći će vještine rada u području mi</w:t>
            </w:r>
            <w:r>
              <w:rPr>
                <w:sz w:val="20"/>
                <w:szCs w:val="20"/>
              </w:rPr>
              <w:t>krobne ekologije i rada sa procesnom opremom. Usvojene vještine moći će primjeniti u pripremi mikrobne kulture za razgradnju ciljanog spoja i vođenju odabranog procesa razgradnje.</w:t>
            </w:r>
          </w:p>
        </w:tc>
      </w:tr>
      <w:tr w:rsidR="00215430">
        <w:tc>
          <w:tcPr>
            <w:tcW w:w="2250" w:type="dxa"/>
            <w:tcBorders>
              <w:left w:val="single" w:sz="12" w:space="0" w:color="000000"/>
            </w:tcBorders>
            <w:shd w:val="clear" w:color="auto" w:fill="00A0DC"/>
            <w:vAlign w:val="center"/>
          </w:tcPr>
          <w:p w:rsidR="00215430" w:rsidRDefault="00F57654">
            <w:pPr>
              <w:numPr>
                <w:ilvl w:val="1"/>
                <w:numId w:val="166"/>
              </w:numPr>
              <w:tabs>
                <w:tab w:val="left" w:pos="2820"/>
              </w:tabs>
              <w:spacing w:after="0" w:line="240" w:lineRule="auto"/>
              <w:rPr>
                <w:sz w:val="20"/>
                <w:szCs w:val="20"/>
              </w:rPr>
            </w:pPr>
            <w:r>
              <w:rPr>
                <w:sz w:val="20"/>
                <w:szCs w:val="20"/>
              </w:rPr>
              <w:t>Uvjeti za upis kolegija i / ili ulazne kompetencije potrebne za kolegij (ak</w:t>
            </w:r>
            <w:r>
              <w:rPr>
                <w:sz w:val="20"/>
                <w:szCs w:val="20"/>
              </w:rPr>
              <w:t>o postoje)</w:t>
            </w:r>
          </w:p>
        </w:tc>
        <w:tc>
          <w:tcPr>
            <w:tcW w:w="8186" w:type="dxa"/>
            <w:gridSpan w:val="12"/>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ind w:left="22"/>
              <w:rPr>
                <w:sz w:val="20"/>
                <w:szCs w:val="20"/>
              </w:rPr>
            </w:pPr>
            <w:r>
              <w:rPr>
                <w:sz w:val="20"/>
                <w:szCs w:val="20"/>
              </w:rPr>
              <w:t>2.3. Ishodi učenja na razini programa kojima kolegij pridonosi</w:t>
            </w:r>
          </w:p>
        </w:tc>
        <w:tc>
          <w:tcPr>
            <w:tcW w:w="8186" w:type="dxa"/>
            <w:gridSpan w:val="12"/>
            <w:tcBorders>
              <w:right w:val="single" w:sz="12" w:space="0" w:color="000000"/>
            </w:tcBorders>
            <w:vAlign w:val="center"/>
          </w:tcPr>
          <w:p w:rsidR="00215430" w:rsidRDefault="00F57654">
            <w:pPr>
              <w:numPr>
                <w:ilvl w:val="0"/>
                <w:numId w:val="14"/>
              </w:numPr>
              <w:pBdr>
                <w:top w:val="nil"/>
                <w:left w:val="nil"/>
                <w:bottom w:val="nil"/>
                <w:right w:val="nil"/>
                <w:between w:val="nil"/>
              </w:pBdr>
              <w:spacing w:after="0" w:line="240" w:lineRule="auto"/>
              <w:ind w:left="340"/>
              <w:rPr>
                <w:color w:val="000000"/>
                <w:sz w:val="20"/>
                <w:szCs w:val="20"/>
              </w:rPr>
            </w:pPr>
            <w:r>
              <w:rPr>
                <w:color w:val="000000"/>
                <w:sz w:val="20"/>
                <w:szCs w:val="20"/>
              </w:rPr>
              <w:t>primijeniti zakonsku regulativu te etička načela i norme vezane uz specifične zahtjeve struke</w:t>
            </w:r>
          </w:p>
          <w:p w:rsidR="00215430" w:rsidRDefault="00F57654">
            <w:pPr>
              <w:numPr>
                <w:ilvl w:val="0"/>
                <w:numId w:val="14"/>
              </w:numPr>
              <w:pBdr>
                <w:top w:val="nil"/>
                <w:left w:val="nil"/>
                <w:bottom w:val="nil"/>
                <w:right w:val="nil"/>
                <w:between w:val="nil"/>
              </w:pBdr>
              <w:spacing w:after="0" w:line="240" w:lineRule="auto"/>
              <w:ind w:left="340"/>
              <w:rPr>
                <w:color w:val="000000"/>
                <w:sz w:val="20"/>
                <w:szCs w:val="20"/>
              </w:rPr>
            </w:pPr>
            <w:r>
              <w:rPr>
                <w:color w:val="000000"/>
                <w:sz w:val="20"/>
                <w:szCs w:val="20"/>
              </w:rPr>
              <w:t>izvijestiti o laboratorijskim, pogonskim i poslovnim rezultatima usmenim i pisanim putem uz korištenje stručne terminologije</w:t>
            </w:r>
          </w:p>
          <w:p w:rsidR="00215430" w:rsidRDefault="00F57654">
            <w:pPr>
              <w:numPr>
                <w:ilvl w:val="0"/>
                <w:numId w:val="14"/>
              </w:numPr>
              <w:pBdr>
                <w:top w:val="nil"/>
                <w:left w:val="nil"/>
                <w:bottom w:val="nil"/>
                <w:right w:val="nil"/>
                <w:between w:val="nil"/>
              </w:pBdr>
              <w:spacing w:after="0" w:line="240" w:lineRule="auto"/>
              <w:ind w:left="340"/>
              <w:rPr>
                <w:color w:val="000000"/>
                <w:sz w:val="20"/>
                <w:szCs w:val="20"/>
              </w:rPr>
            </w:pPr>
            <w:r>
              <w:rPr>
                <w:color w:val="000000"/>
                <w:sz w:val="20"/>
                <w:szCs w:val="20"/>
              </w:rPr>
              <w:t>koristiti uobičajenu procesnu opremu u biotehnološkom pogonu (proizvodnom i/ili pilotno-istraživačkom)</w:t>
            </w:r>
          </w:p>
          <w:p w:rsidR="00215430" w:rsidRDefault="00F57654">
            <w:pPr>
              <w:numPr>
                <w:ilvl w:val="0"/>
                <w:numId w:val="14"/>
              </w:numPr>
              <w:pBdr>
                <w:top w:val="nil"/>
                <w:left w:val="nil"/>
                <w:bottom w:val="nil"/>
                <w:right w:val="nil"/>
                <w:between w:val="nil"/>
              </w:pBdr>
              <w:spacing w:after="0" w:line="240" w:lineRule="auto"/>
              <w:ind w:left="340"/>
              <w:rPr>
                <w:color w:val="000000"/>
                <w:sz w:val="20"/>
                <w:szCs w:val="20"/>
              </w:rPr>
            </w:pPr>
            <w:r>
              <w:rPr>
                <w:color w:val="000000"/>
                <w:sz w:val="20"/>
                <w:szCs w:val="20"/>
              </w:rPr>
              <w:t>provoditi odgovarajuće anali</w:t>
            </w:r>
            <w:r>
              <w:rPr>
                <w:color w:val="000000"/>
                <w:sz w:val="20"/>
                <w:szCs w:val="20"/>
              </w:rPr>
              <w:t>ze i biotehnološke postupke u kemijskim, biokemijskim, mikrobiološkim, molekularno-genetičkim, procesnim i razvojnim laboratorijima, te prepoznati i riješiti jednostavnije probleme u tim laboratorijima</w:t>
            </w:r>
          </w:p>
          <w:p w:rsidR="00215430" w:rsidRDefault="00F57654">
            <w:pPr>
              <w:numPr>
                <w:ilvl w:val="0"/>
                <w:numId w:val="14"/>
              </w:numPr>
              <w:pBdr>
                <w:top w:val="nil"/>
                <w:left w:val="nil"/>
                <w:bottom w:val="nil"/>
                <w:right w:val="nil"/>
                <w:between w:val="nil"/>
              </w:pBdr>
              <w:spacing w:after="0" w:line="240" w:lineRule="auto"/>
              <w:ind w:left="340"/>
              <w:rPr>
                <w:color w:val="000000"/>
                <w:sz w:val="20"/>
                <w:szCs w:val="20"/>
              </w:rPr>
            </w:pPr>
            <w:r>
              <w:rPr>
                <w:color w:val="000000"/>
                <w:sz w:val="20"/>
                <w:szCs w:val="20"/>
              </w:rPr>
              <w:t>odabrati i praktično primijeniti temeljna znanja i vje</w:t>
            </w:r>
            <w:r>
              <w:rPr>
                <w:color w:val="000000"/>
                <w:sz w:val="20"/>
                <w:szCs w:val="20"/>
              </w:rPr>
              <w:t>štine iz biokemijskog inženjerstva, vođenja i upravljanja biotehnoloških procesa te genetičkog inženjerstva</w:t>
            </w:r>
          </w:p>
          <w:p w:rsidR="00215430" w:rsidRDefault="00F57654">
            <w:pPr>
              <w:numPr>
                <w:ilvl w:val="0"/>
                <w:numId w:val="14"/>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odabrati i koristiti uobičajenu laboratorijsku opremu i odgovarajuće računalne alate</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2.4. Očekivani ishodi učenja na razini kolegija (3-10 ishoda učenja) </w:t>
            </w:r>
          </w:p>
        </w:tc>
        <w:tc>
          <w:tcPr>
            <w:tcW w:w="8186" w:type="dxa"/>
            <w:gridSpan w:val="12"/>
            <w:tcBorders>
              <w:right w:val="single" w:sz="12" w:space="0" w:color="000000"/>
            </w:tcBorders>
            <w:vAlign w:val="center"/>
          </w:tcPr>
          <w:p w:rsidR="00215430" w:rsidRDefault="00F57654">
            <w:pPr>
              <w:numPr>
                <w:ilvl w:val="0"/>
                <w:numId w:val="15"/>
              </w:numPr>
              <w:pBdr>
                <w:top w:val="nil"/>
                <w:left w:val="nil"/>
                <w:bottom w:val="nil"/>
                <w:right w:val="nil"/>
                <w:between w:val="nil"/>
              </w:pBdr>
              <w:shd w:val="clear" w:color="auto" w:fill="FFFFFF"/>
              <w:spacing w:after="0" w:line="240" w:lineRule="auto"/>
              <w:ind w:left="340"/>
              <w:rPr>
                <w:color w:val="000000"/>
                <w:sz w:val="20"/>
                <w:szCs w:val="20"/>
              </w:rPr>
            </w:pPr>
            <w:r>
              <w:rPr>
                <w:color w:val="000000"/>
                <w:sz w:val="20"/>
                <w:szCs w:val="20"/>
              </w:rPr>
              <w:t>steći spoznaje o aerobnoj i anaerobnoj razgradnji organskih spojeva</w:t>
            </w:r>
          </w:p>
          <w:p w:rsidR="00215430" w:rsidRDefault="00F57654">
            <w:pPr>
              <w:numPr>
                <w:ilvl w:val="0"/>
                <w:numId w:val="15"/>
              </w:numPr>
              <w:shd w:val="clear" w:color="auto" w:fill="FFFFFF"/>
              <w:spacing w:after="0" w:line="240" w:lineRule="auto"/>
              <w:ind w:left="340"/>
              <w:rPr>
                <w:sz w:val="20"/>
                <w:szCs w:val="20"/>
              </w:rPr>
            </w:pPr>
            <w:r>
              <w:rPr>
                <w:sz w:val="20"/>
                <w:szCs w:val="20"/>
              </w:rPr>
              <w:t>naučiti o ulozi i mogućnostima mikroorganizmima u razgradnji organskih spojeva</w:t>
            </w:r>
          </w:p>
          <w:p w:rsidR="00215430" w:rsidRDefault="00F57654">
            <w:pPr>
              <w:numPr>
                <w:ilvl w:val="0"/>
                <w:numId w:val="15"/>
              </w:numPr>
              <w:shd w:val="clear" w:color="auto" w:fill="FFFFFF"/>
              <w:spacing w:after="0" w:line="240" w:lineRule="auto"/>
              <w:ind w:left="340"/>
              <w:rPr>
                <w:sz w:val="20"/>
                <w:szCs w:val="20"/>
              </w:rPr>
            </w:pPr>
            <w:r>
              <w:rPr>
                <w:sz w:val="20"/>
                <w:szCs w:val="20"/>
              </w:rPr>
              <w:t>steći inženjerska znanja o dosada primijenjenim postupcima mikrobne razgradnje organskih spojeva</w:t>
            </w:r>
          </w:p>
          <w:p w:rsidR="00215430" w:rsidRDefault="00F57654">
            <w:pPr>
              <w:numPr>
                <w:ilvl w:val="0"/>
                <w:numId w:val="15"/>
              </w:numPr>
              <w:shd w:val="clear" w:color="auto" w:fill="FFFFFF"/>
              <w:spacing w:after="0" w:line="240" w:lineRule="auto"/>
              <w:ind w:left="340"/>
              <w:rPr>
                <w:sz w:val="20"/>
                <w:szCs w:val="20"/>
              </w:rPr>
            </w:pPr>
            <w:r>
              <w:rPr>
                <w:sz w:val="20"/>
                <w:szCs w:val="20"/>
              </w:rPr>
              <w:t>naučiti/znati kako zbrinuti otpadni materijal</w:t>
            </w:r>
          </w:p>
          <w:p w:rsidR="00215430" w:rsidRDefault="00F57654">
            <w:pPr>
              <w:numPr>
                <w:ilvl w:val="0"/>
                <w:numId w:val="15"/>
              </w:numPr>
              <w:shd w:val="clear" w:color="auto" w:fill="FFFFFF"/>
              <w:spacing w:after="0" w:line="240" w:lineRule="auto"/>
              <w:ind w:left="340"/>
              <w:rPr>
                <w:sz w:val="20"/>
                <w:szCs w:val="20"/>
              </w:rPr>
            </w:pPr>
            <w:r>
              <w:rPr>
                <w:sz w:val="20"/>
                <w:szCs w:val="20"/>
              </w:rPr>
              <w:t>naučiti o važnosti razvrstavanja otpadnog materijala, odvajanja organskog otpada</w:t>
            </w:r>
          </w:p>
          <w:p w:rsidR="00215430" w:rsidRDefault="00F57654">
            <w:pPr>
              <w:numPr>
                <w:ilvl w:val="0"/>
                <w:numId w:val="15"/>
              </w:numPr>
              <w:shd w:val="clear" w:color="auto" w:fill="FFFFFF"/>
              <w:spacing w:after="0" w:line="240" w:lineRule="auto"/>
              <w:ind w:left="340"/>
              <w:rPr>
                <w:sz w:val="20"/>
                <w:szCs w:val="20"/>
              </w:rPr>
            </w:pPr>
            <w:r>
              <w:rPr>
                <w:sz w:val="20"/>
                <w:szCs w:val="20"/>
              </w:rPr>
              <w:t>znati i moći praktično primijeni</w:t>
            </w:r>
            <w:r>
              <w:rPr>
                <w:sz w:val="20"/>
                <w:szCs w:val="20"/>
              </w:rPr>
              <w:t>ti znanja o kompostiranju, kompostirati biorazgradivi materijal iz domaćinstva</w:t>
            </w:r>
          </w:p>
          <w:p w:rsidR="00215430" w:rsidRDefault="00F57654">
            <w:pPr>
              <w:numPr>
                <w:ilvl w:val="0"/>
                <w:numId w:val="15"/>
              </w:numPr>
              <w:shd w:val="clear" w:color="auto" w:fill="FFFFFF"/>
              <w:spacing w:after="0" w:line="240" w:lineRule="auto"/>
              <w:ind w:left="340"/>
              <w:rPr>
                <w:sz w:val="20"/>
                <w:szCs w:val="20"/>
              </w:rPr>
            </w:pPr>
            <w:r>
              <w:rPr>
                <w:sz w:val="20"/>
                <w:szCs w:val="20"/>
              </w:rPr>
              <w:t>poznavati Zakone koji se primjenjuju u području zaštite okoliša</w:t>
            </w:r>
          </w:p>
          <w:p w:rsidR="00215430" w:rsidRDefault="00F57654">
            <w:pPr>
              <w:numPr>
                <w:ilvl w:val="0"/>
                <w:numId w:val="15"/>
              </w:numPr>
              <w:shd w:val="clear" w:color="auto" w:fill="FFFFFF"/>
              <w:spacing w:after="0" w:line="240" w:lineRule="auto"/>
              <w:ind w:left="340"/>
              <w:rPr>
                <w:sz w:val="20"/>
                <w:szCs w:val="20"/>
              </w:rPr>
            </w:pPr>
            <w:r>
              <w:rPr>
                <w:sz w:val="20"/>
                <w:szCs w:val="20"/>
              </w:rPr>
              <w:t>usvajati i diskutirati nove spoznaje u području zaštite okoliša</w:t>
            </w:r>
          </w:p>
          <w:p w:rsidR="00215430" w:rsidRDefault="00F57654">
            <w:pPr>
              <w:numPr>
                <w:ilvl w:val="0"/>
                <w:numId w:val="15"/>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ekološki edukativno djelovati u životnom i radnom okruženju</w:t>
            </w:r>
          </w:p>
        </w:tc>
      </w:tr>
      <w:tr w:rsidR="00215430">
        <w:tc>
          <w:tcPr>
            <w:tcW w:w="2250" w:type="dxa"/>
            <w:tcBorders>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2.5. Opis sadržaja kolegija </w:t>
            </w:r>
          </w:p>
          <w:p w:rsidR="00215430" w:rsidRDefault="00215430">
            <w:pPr>
              <w:tabs>
                <w:tab w:val="left" w:pos="2820"/>
              </w:tabs>
              <w:spacing w:after="0" w:line="240" w:lineRule="auto"/>
              <w:ind w:left="360"/>
              <w:rPr>
                <w:sz w:val="20"/>
                <w:szCs w:val="20"/>
              </w:rPr>
            </w:pPr>
          </w:p>
        </w:tc>
        <w:tc>
          <w:tcPr>
            <w:tcW w:w="8186" w:type="dxa"/>
            <w:gridSpan w:val="12"/>
            <w:tcBorders>
              <w:right w:val="single" w:sz="12" w:space="0" w:color="000000"/>
            </w:tcBorders>
          </w:tcPr>
          <w:p w:rsidR="00215430" w:rsidRDefault="00F57654">
            <w:pPr>
              <w:spacing w:after="0" w:line="240" w:lineRule="auto"/>
              <w:rPr>
                <w:sz w:val="20"/>
                <w:szCs w:val="20"/>
              </w:rPr>
            </w:pPr>
            <w:r>
              <w:rPr>
                <w:sz w:val="20"/>
                <w:szCs w:val="20"/>
              </w:rPr>
              <w:t>Predavanja po metodskim cjelinama:</w:t>
            </w:r>
          </w:p>
          <w:p w:rsidR="00215430" w:rsidRDefault="00F57654">
            <w:pPr>
              <w:spacing w:after="0" w:line="240" w:lineRule="auto"/>
              <w:rPr>
                <w:sz w:val="20"/>
                <w:szCs w:val="20"/>
              </w:rPr>
            </w:pPr>
            <w:r>
              <w:rPr>
                <w:sz w:val="20"/>
                <w:szCs w:val="20"/>
              </w:rPr>
              <w:t>Organski spojevi – podrijetlo, postojanost, svojstva, učinak na okoliš, otpornost na mikrobnu razgradnju (2 sata)</w:t>
            </w:r>
          </w:p>
          <w:p w:rsidR="00215430" w:rsidRDefault="00F57654">
            <w:pPr>
              <w:spacing w:after="0" w:line="240" w:lineRule="auto"/>
              <w:rPr>
                <w:sz w:val="20"/>
                <w:szCs w:val="20"/>
              </w:rPr>
            </w:pPr>
            <w:r>
              <w:rPr>
                <w:sz w:val="20"/>
                <w:szCs w:val="20"/>
              </w:rPr>
              <w:t>Mikroorganizmi – uloga u biogeokemijskim ciklusima; čiste i mješovite mikrobne kulture; mikrobno međudjelovanje; suspendirana mikrobna biomasa, mikrobni biofilm; okolišni i procesni čimbenici (3 sata)</w:t>
            </w:r>
          </w:p>
          <w:p w:rsidR="00215430" w:rsidRDefault="00F57654">
            <w:pPr>
              <w:spacing w:after="0" w:line="240" w:lineRule="auto"/>
              <w:rPr>
                <w:sz w:val="20"/>
                <w:szCs w:val="20"/>
              </w:rPr>
            </w:pPr>
            <w:r>
              <w:rPr>
                <w:sz w:val="20"/>
                <w:szCs w:val="20"/>
              </w:rPr>
              <w:t>Biološka razgradnja -  mikrobne vrste, metabolizam, put</w:t>
            </w:r>
            <w:r>
              <w:rPr>
                <w:sz w:val="20"/>
                <w:szCs w:val="20"/>
              </w:rPr>
              <w:t xml:space="preserve"> razgradnje, uvjeti (aerobna, anaerobna razgradnja) (2 sata)</w:t>
            </w:r>
          </w:p>
          <w:p w:rsidR="00215430" w:rsidRDefault="00F57654">
            <w:pPr>
              <w:spacing w:after="0" w:line="240" w:lineRule="auto"/>
              <w:rPr>
                <w:sz w:val="20"/>
                <w:szCs w:val="20"/>
              </w:rPr>
            </w:pPr>
            <w:r>
              <w:rPr>
                <w:sz w:val="20"/>
                <w:szCs w:val="20"/>
              </w:rPr>
              <w:t xml:space="preserve">Biološka razgradnja ksenobiotika (2 sata) </w:t>
            </w:r>
          </w:p>
          <w:p w:rsidR="00215430" w:rsidRDefault="00F57654">
            <w:pPr>
              <w:spacing w:after="0" w:line="240" w:lineRule="auto"/>
              <w:rPr>
                <w:sz w:val="20"/>
                <w:szCs w:val="20"/>
              </w:rPr>
            </w:pPr>
            <w:r>
              <w:rPr>
                <w:sz w:val="20"/>
                <w:szCs w:val="20"/>
              </w:rPr>
              <w:lastRenderedPageBreak/>
              <w:t>Biološka razgradnja otpadne vode (pr. iz prerade maslina) (2 sata)</w:t>
            </w:r>
          </w:p>
          <w:p w:rsidR="00215430" w:rsidRDefault="00F57654">
            <w:pPr>
              <w:spacing w:after="0" w:line="240" w:lineRule="auto"/>
              <w:rPr>
                <w:sz w:val="20"/>
                <w:szCs w:val="20"/>
              </w:rPr>
            </w:pPr>
            <w:r>
              <w:rPr>
                <w:sz w:val="20"/>
                <w:szCs w:val="20"/>
              </w:rPr>
              <w:t>Biološka razgradnja lignina, celuloze (2 sata)</w:t>
            </w:r>
          </w:p>
          <w:p w:rsidR="00215430" w:rsidRDefault="00F57654">
            <w:pPr>
              <w:spacing w:after="0" w:line="240" w:lineRule="auto"/>
              <w:rPr>
                <w:sz w:val="20"/>
                <w:szCs w:val="20"/>
              </w:rPr>
            </w:pPr>
            <w:r>
              <w:rPr>
                <w:sz w:val="20"/>
                <w:szCs w:val="20"/>
              </w:rPr>
              <w:t>Biološka razgradnja – deponij (2 sata)</w:t>
            </w:r>
          </w:p>
          <w:p w:rsidR="00215430" w:rsidRDefault="00F57654">
            <w:pPr>
              <w:spacing w:after="0" w:line="240" w:lineRule="auto"/>
              <w:rPr>
                <w:sz w:val="20"/>
                <w:szCs w:val="20"/>
              </w:rPr>
            </w:pPr>
            <w:r>
              <w:rPr>
                <w:sz w:val="20"/>
                <w:szCs w:val="20"/>
              </w:rPr>
              <w:t>Biološka razgradnja – kompostiranje (2 sata)</w:t>
            </w:r>
          </w:p>
          <w:p w:rsidR="00215430" w:rsidRDefault="00F57654">
            <w:pPr>
              <w:spacing w:after="0" w:line="240" w:lineRule="auto"/>
              <w:rPr>
                <w:sz w:val="20"/>
                <w:szCs w:val="20"/>
              </w:rPr>
            </w:pPr>
            <w:r>
              <w:rPr>
                <w:sz w:val="20"/>
                <w:szCs w:val="20"/>
              </w:rPr>
              <w:t>Biološka razgradnja boja, mulja, pesticida, fenola, formaldehida (2 sata)</w:t>
            </w:r>
          </w:p>
          <w:p w:rsidR="00215430" w:rsidRDefault="00F57654">
            <w:pPr>
              <w:spacing w:after="0" w:line="240" w:lineRule="auto"/>
              <w:rPr>
                <w:sz w:val="20"/>
                <w:szCs w:val="20"/>
              </w:rPr>
            </w:pPr>
            <w:r>
              <w:rPr>
                <w:sz w:val="20"/>
                <w:szCs w:val="20"/>
              </w:rPr>
              <w:t>Zakonska regulativa – zaštita okoliša (1 sat)</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Seminar po metodskim cjelinama:</w:t>
            </w:r>
          </w:p>
          <w:p w:rsidR="00215430" w:rsidRDefault="00F57654">
            <w:pPr>
              <w:spacing w:after="0" w:line="240" w:lineRule="auto"/>
              <w:rPr>
                <w:sz w:val="20"/>
                <w:szCs w:val="20"/>
              </w:rPr>
            </w:pPr>
            <w:r>
              <w:rPr>
                <w:sz w:val="20"/>
                <w:szCs w:val="20"/>
              </w:rPr>
              <w:t>Mikrobni metabolizam i razgradnja organskih spojeva u pri</w:t>
            </w:r>
            <w:r>
              <w:rPr>
                <w:sz w:val="20"/>
                <w:szCs w:val="20"/>
              </w:rPr>
              <w:t>rodi (2 sata)</w:t>
            </w:r>
          </w:p>
          <w:p w:rsidR="00215430" w:rsidRDefault="00F57654">
            <w:pPr>
              <w:spacing w:after="0" w:line="240" w:lineRule="auto"/>
              <w:rPr>
                <w:sz w:val="20"/>
                <w:szCs w:val="20"/>
              </w:rPr>
            </w:pPr>
            <w:r>
              <w:rPr>
                <w:sz w:val="20"/>
                <w:szCs w:val="20"/>
              </w:rPr>
              <w:t>Put razgradnje odabranih organskih spojeva (pr. klorirani pesticidi, poliklorirani bifenili) (2 sata)</w:t>
            </w:r>
          </w:p>
          <w:p w:rsidR="00215430" w:rsidRDefault="00F57654">
            <w:pPr>
              <w:spacing w:after="0" w:line="240" w:lineRule="auto"/>
              <w:rPr>
                <w:sz w:val="20"/>
                <w:szCs w:val="20"/>
              </w:rPr>
            </w:pPr>
            <w:r>
              <w:rPr>
                <w:sz w:val="20"/>
                <w:szCs w:val="20"/>
              </w:rPr>
              <w:t>Bioremedijacija organskih spojeva (2 sata)</w:t>
            </w:r>
          </w:p>
          <w:p w:rsidR="00215430" w:rsidRDefault="00F57654">
            <w:pPr>
              <w:spacing w:after="0" w:line="240" w:lineRule="auto"/>
              <w:rPr>
                <w:sz w:val="20"/>
                <w:szCs w:val="20"/>
              </w:rPr>
            </w:pPr>
            <w:r>
              <w:rPr>
                <w:sz w:val="20"/>
                <w:szCs w:val="20"/>
              </w:rPr>
              <w:t>Povezanost/korelacija brzine mikrobne razgradnje i kemijske strukture (2 sata)</w:t>
            </w:r>
          </w:p>
        </w:tc>
      </w:tr>
      <w:tr w:rsidR="00215430">
        <w:trPr>
          <w:trHeight w:val="349"/>
        </w:trPr>
        <w:tc>
          <w:tcPr>
            <w:tcW w:w="2250"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2.6. Vrste izvođenja nastave</w:t>
            </w:r>
          </w:p>
        </w:tc>
        <w:tc>
          <w:tcPr>
            <w:tcW w:w="2981"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10"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795" w:type="dxa"/>
            <w:gridSpan w:val="5"/>
            <w:tcBorders>
              <w:right w:val="single" w:sz="12" w:space="0" w:color="000000"/>
            </w:tcBorders>
            <w:shd w:val="clear" w:color="auto" w:fill="00A0DC"/>
            <w:vAlign w:val="center"/>
          </w:tcPr>
          <w:p w:rsidR="00215430" w:rsidRDefault="00F57654">
            <w:pPr>
              <w:numPr>
                <w:ilvl w:val="1"/>
                <w:numId w:val="166"/>
              </w:numPr>
              <w:tabs>
                <w:tab w:val="left" w:pos="2820"/>
              </w:tabs>
              <w:spacing w:after="0" w:line="240" w:lineRule="auto"/>
              <w:rPr>
                <w:sz w:val="20"/>
                <w:szCs w:val="20"/>
              </w:rPr>
            </w:pPr>
            <w:r>
              <w:rPr>
                <w:sz w:val="20"/>
                <w:szCs w:val="20"/>
              </w:rPr>
              <w:t>Komentari:</w:t>
            </w:r>
          </w:p>
        </w:tc>
      </w:tr>
      <w:tr w:rsidR="00215430">
        <w:trPr>
          <w:trHeight w:val="577"/>
        </w:trPr>
        <w:tc>
          <w:tcPr>
            <w:tcW w:w="2250"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81"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10"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2795"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50"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2.7. Praćenje rada studenata </w:t>
            </w:r>
          </w:p>
        </w:tc>
        <w:tc>
          <w:tcPr>
            <w:tcW w:w="1989"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2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6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63"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7"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28"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47"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20"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2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6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7"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28"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47"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20"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2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6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7"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28"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47"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20"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9"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2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63"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0"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 xml:space="preserve"> </w:t>
            </w:r>
          </w:p>
        </w:tc>
        <w:tc>
          <w:tcPr>
            <w:tcW w:w="567"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NE</w:t>
            </w:r>
          </w:p>
        </w:tc>
        <w:tc>
          <w:tcPr>
            <w:tcW w:w="1528"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sz w:val="20"/>
                <w:szCs w:val="20"/>
              </w:rPr>
            </w:pPr>
            <w:r>
              <w:rPr>
                <w:sz w:val="20"/>
                <w:szCs w:val="20"/>
              </w:rPr>
              <w:t xml:space="preserve">(ostalo upisati) </w:t>
            </w:r>
          </w:p>
        </w:tc>
        <w:tc>
          <w:tcPr>
            <w:tcW w:w="647"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 xml:space="preserve"> </w:t>
            </w:r>
          </w:p>
        </w:tc>
        <w:tc>
          <w:tcPr>
            <w:tcW w:w="620"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 xml:space="preserve"> </w:t>
            </w:r>
          </w:p>
        </w:tc>
      </w:tr>
      <w:tr w:rsidR="00215430">
        <w:trPr>
          <w:trHeight w:val="397"/>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989" w:type="dxa"/>
            <w:tcBorders>
              <w:bottom w:val="single" w:sz="12" w:space="0" w:color="000000"/>
              <w:right w:val="single" w:sz="8" w:space="0" w:color="000000"/>
            </w:tcBorders>
            <w:vAlign w:val="center"/>
          </w:tcPr>
          <w:p w:rsidR="00215430" w:rsidRDefault="00F57654">
            <w:pPr>
              <w:tabs>
                <w:tab w:val="left" w:pos="2820"/>
              </w:tabs>
              <w:spacing w:after="0" w:line="240" w:lineRule="auto"/>
              <w:rPr>
                <w:sz w:val="20"/>
                <w:szCs w:val="20"/>
              </w:rPr>
            </w:pPr>
            <w:r>
              <w:rPr>
                <w:sz w:val="20"/>
                <w:szCs w:val="20"/>
              </w:rPr>
              <w:t>Projekt</w:t>
            </w:r>
          </w:p>
        </w:tc>
        <w:tc>
          <w:tcPr>
            <w:tcW w:w="42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sz w:val="20"/>
                <w:szCs w:val="20"/>
              </w:rPr>
              <w:t xml:space="preserve"> </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sz w:val="20"/>
                <w:szCs w:val="20"/>
              </w:rPr>
              <w:t>NE</w:t>
            </w:r>
          </w:p>
        </w:tc>
        <w:tc>
          <w:tcPr>
            <w:tcW w:w="126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sz w:val="20"/>
                <w:szCs w:val="20"/>
              </w:rPr>
            </w:pPr>
            <w:r>
              <w:rPr>
                <w:sz w:val="20"/>
                <w:szCs w:val="20"/>
              </w:rPr>
              <w:t>Pismeni ispit</w:t>
            </w:r>
          </w:p>
        </w:tc>
        <w:tc>
          <w:tcPr>
            <w:tcW w:w="58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sz w:val="20"/>
                <w:szCs w:val="20"/>
              </w:rPr>
              <w:t>DA</w:t>
            </w:r>
          </w:p>
        </w:tc>
        <w:tc>
          <w:tcPr>
            <w:tcW w:w="567"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sz w:val="20"/>
                <w:szCs w:val="20"/>
              </w:rPr>
              <w:t xml:space="preserve"> </w:t>
            </w:r>
          </w:p>
        </w:tc>
        <w:tc>
          <w:tcPr>
            <w:tcW w:w="1528"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sz w:val="20"/>
                <w:szCs w:val="20"/>
              </w:rPr>
            </w:pPr>
            <w:r>
              <w:rPr>
                <w:sz w:val="20"/>
                <w:szCs w:val="20"/>
              </w:rPr>
              <w:t>Broj bodova po ECTS sustavu (ukupno)</w:t>
            </w:r>
          </w:p>
        </w:tc>
        <w:tc>
          <w:tcPr>
            <w:tcW w:w="1267"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3</w:t>
            </w:r>
          </w:p>
        </w:tc>
      </w:tr>
      <w:tr w:rsidR="00215430">
        <w:trPr>
          <w:trHeight w:val="397"/>
        </w:trPr>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2.9. Metode i kriteriji vrednovanja</w:t>
            </w:r>
          </w:p>
        </w:tc>
        <w:tc>
          <w:tcPr>
            <w:tcW w:w="8186" w:type="dxa"/>
            <w:gridSpan w:val="12"/>
            <w:tcBorders>
              <w:bottom w:val="single" w:sz="12" w:space="0" w:color="000000"/>
              <w:right w:val="single" w:sz="12" w:space="0" w:color="000000"/>
            </w:tcBorders>
            <w:vAlign w:val="center"/>
          </w:tcPr>
          <w:p w:rsidR="00215430" w:rsidRDefault="00F57654">
            <w:pPr>
              <w:spacing w:after="0" w:line="240" w:lineRule="auto"/>
              <w:rPr>
                <w:b/>
                <w:bCs/>
                <w:sz w:val="20"/>
                <w:szCs w:val="20"/>
              </w:rPr>
            </w:pPr>
            <w:r>
              <w:rPr>
                <w:b/>
                <w:bCs/>
                <w:sz w:val="20"/>
                <w:szCs w:val="20"/>
              </w:rPr>
              <w:t>Maksimalni broj bodova po vrstama aktivnosti:</w:t>
            </w:r>
          </w:p>
          <w:p w:rsidR="00215430" w:rsidRDefault="00F57654">
            <w:pPr>
              <w:spacing w:after="0" w:line="240" w:lineRule="auto"/>
              <w:rPr>
                <w:sz w:val="20"/>
                <w:szCs w:val="20"/>
              </w:rPr>
            </w:pPr>
            <w:r>
              <w:rPr>
                <w:sz w:val="20"/>
                <w:szCs w:val="20"/>
              </w:rPr>
              <w:t xml:space="preserve">pismeni ispit   </w:t>
            </w:r>
            <w:r>
              <w:rPr>
                <w:sz w:val="20"/>
                <w:szCs w:val="20"/>
              </w:rPr>
              <w:tab/>
            </w:r>
            <w:r>
              <w:rPr>
                <w:sz w:val="20"/>
                <w:szCs w:val="20"/>
              </w:rPr>
              <w:tab/>
              <w:t xml:space="preserve"> 80</w:t>
            </w:r>
          </w:p>
          <w:p w:rsidR="00215430" w:rsidRDefault="00F57654">
            <w:pPr>
              <w:spacing w:after="0" w:line="240" w:lineRule="auto"/>
              <w:rPr>
                <w:sz w:val="20"/>
                <w:szCs w:val="20"/>
              </w:rPr>
            </w:pPr>
            <w:r>
              <w:rPr>
                <w:sz w:val="20"/>
                <w:szCs w:val="20"/>
              </w:rPr>
              <w:t xml:space="preserve">završni ispit (usmeni)  </w:t>
            </w:r>
            <w:r>
              <w:rPr>
                <w:sz w:val="20"/>
                <w:szCs w:val="20"/>
              </w:rPr>
              <w:tab/>
              <w:t xml:space="preserve"> 20</w:t>
            </w:r>
            <w:r>
              <w:rPr>
                <w:sz w:val="20"/>
                <w:szCs w:val="20"/>
              </w:rPr>
              <w:tab/>
            </w:r>
          </w:p>
          <w:p w:rsidR="00215430" w:rsidRDefault="00F57654">
            <w:pPr>
              <w:spacing w:after="0" w:line="240" w:lineRule="auto"/>
              <w:rPr>
                <w:sz w:val="20"/>
                <w:szCs w:val="20"/>
              </w:rPr>
            </w:pPr>
            <w:r>
              <w:rPr>
                <w:sz w:val="20"/>
                <w:szCs w:val="20"/>
              </w:rPr>
              <w:t>ukupno                                100</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Odrađene vježbe su uvjet za dobivanje potpisa i ostvarivanje prava izlaska na ispit.</w:t>
            </w:r>
          </w:p>
          <w:p w:rsidR="00215430" w:rsidRDefault="00F57654">
            <w:pPr>
              <w:spacing w:after="0" w:line="240" w:lineRule="auto"/>
              <w:rPr>
                <w:sz w:val="20"/>
                <w:szCs w:val="20"/>
              </w:rPr>
            </w:pPr>
            <w:r>
              <w:rPr>
                <w:sz w:val="20"/>
                <w:szCs w:val="20"/>
              </w:rPr>
              <w:t xml:space="preserve">Studenti koji na pismenom ostvare ocjenu izvrstan oslobođeni su usmenog dijela ispita. Studenti koji na pismenom ispitu ostvare </w:t>
            </w:r>
            <w:r>
              <w:rPr>
                <w:sz w:val="20"/>
                <w:szCs w:val="20"/>
              </w:rPr>
              <w:t>ocjenu vrlo dobar mogu prihvatiti ocjenu ili pristupiti usmenom ispitu koji ne garantira ostvaren uspjeh na pismenom.</w:t>
            </w:r>
          </w:p>
          <w:p w:rsidR="00215430" w:rsidRDefault="00F57654">
            <w:pPr>
              <w:spacing w:after="0" w:line="240" w:lineRule="auto"/>
              <w:rPr>
                <w:b/>
                <w:bCs/>
                <w:sz w:val="20"/>
                <w:szCs w:val="20"/>
              </w:rPr>
            </w:pPr>
            <w:r>
              <w:rPr>
                <w:b/>
                <w:bCs/>
                <w:sz w:val="20"/>
                <w:szCs w:val="20"/>
              </w:rPr>
              <w:t xml:space="preserve">Formiranje ocjene iz pismenog dijela i ukupno: </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spacing w:after="0" w:line="240" w:lineRule="auto"/>
              <w:rPr>
                <w:sz w:val="20"/>
                <w:szCs w:val="20"/>
              </w:rPr>
            </w:pPr>
            <w:r>
              <w:rPr>
                <w:sz w:val="20"/>
                <w:szCs w:val="20"/>
              </w:rPr>
              <w:t>≥ 90 % iz</w:t>
            </w:r>
            <w:r>
              <w:rPr>
                <w:sz w:val="20"/>
                <w:szCs w:val="20"/>
              </w:rPr>
              <w:t>vrstan (5)</w:t>
            </w:r>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2.10. Obveze studenata</w:t>
            </w:r>
          </w:p>
        </w:tc>
        <w:tc>
          <w:tcPr>
            <w:tcW w:w="8186" w:type="dxa"/>
            <w:gridSpan w:val="12"/>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6"/>
              </w:numPr>
              <w:pBdr>
                <w:top w:val="nil"/>
                <w:left w:val="nil"/>
                <w:bottom w:val="nil"/>
                <w:right w:val="nil"/>
                <w:between w:val="nil"/>
              </w:pBdr>
              <w:spacing w:after="0" w:line="240" w:lineRule="auto"/>
              <w:rPr>
                <w:color w:val="000000"/>
                <w:sz w:val="20"/>
                <w:szCs w:val="20"/>
              </w:rPr>
            </w:pPr>
            <w:r>
              <w:rPr>
                <w:color w:val="000000"/>
                <w:sz w:val="20"/>
                <w:szCs w:val="20"/>
              </w:rPr>
              <w:t>odraditi sve vježbe i seminare</w:t>
            </w:r>
          </w:p>
          <w:p w:rsidR="00215430" w:rsidRDefault="00F57654">
            <w:pPr>
              <w:numPr>
                <w:ilvl w:val="0"/>
                <w:numId w:val="16"/>
              </w:numPr>
              <w:pBdr>
                <w:top w:val="nil"/>
                <w:left w:val="nil"/>
                <w:bottom w:val="nil"/>
                <w:right w:val="nil"/>
                <w:between w:val="nil"/>
              </w:pBdr>
              <w:spacing w:after="0" w:line="240" w:lineRule="auto"/>
              <w:rPr>
                <w:color w:val="000000"/>
                <w:sz w:val="20"/>
                <w:szCs w:val="20"/>
              </w:rPr>
            </w:pPr>
            <w:r>
              <w:rPr>
                <w:color w:val="000000"/>
                <w:sz w:val="20"/>
                <w:szCs w:val="20"/>
              </w:rPr>
              <w:t xml:space="preserve">položiti pismeni i završni ispit – usmeni </w:t>
            </w:r>
          </w:p>
        </w:tc>
      </w:tr>
      <w:tr w:rsidR="00215430">
        <w:tc>
          <w:tcPr>
            <w:tcW w:w="2250"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sz w:val="20"/>
                <w:szCs w:val="20"/>
              </w:rPr>
            </w:pPr>
            <w:r>
              <w:rPr>
                <w:sz w:val="20"/>
                <w:szCs w:val="20"/>
              </w:rPr>
              <w:t>2.11. Obvezna literatura (dostupna u knjižnici i / ili na drugi način)</w:t>
            </w:r>
          </w:p>
        </w:tc>
        <w:tc>
          <w:tcPr>
            <w:tcW w:w="5262" w:type="dxa"/>
            <w:gridSpan w:val="6"/>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sz w:val="20"/>
                <w:szCs w:val="20"/>
              </w:rPr>
            </w:pPr>
            <w:r>
              <w:rPr>
                <w:b/>
                <w:bCs/>
                <w:sz w:val="20"/>
                <w:szCs w:val="20"/>
              </w:rPr>
              <w:t>Naslov</w:t>
            </w:r>
          </w:p>
        </w:tc>
        <w:tc>
          <w:tcPr>
            <w:tcW w:w="122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sz w:val="20"/>
                <w:szCs w:val="20"/>
              </w:rPr>
            </w:pPr>
            <w:r>
              <w:rPr>
                <w:b/>
                <w:bCs/>
                <w:sz w:val="20"/>
                <w:szCs w:val="20"/>
              </w:rPr>
              <w:t>Dostupnost  u knjižnici</w:t>
            </w:r>
          </w:p>
        </w:tc>
        <w:tc>
          <w:tcPr>
            <w:tcW w:w="169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sz w:val="20"/>
                <w:szCs w:val="20"/>
              </w:rPr>
            </w:pPr>
            <w:r>
              <w:rPr>
                <w:b/>
                <w:bCs/>
                <w:sz w:val="20"/>
                <w:szCs w:val="20"/>
              </w:rPr>
              <w:t>Dostupnost putem ostalih medija</w:t>
            </w:r>
          </w:p>
        </w:tc>
      </w:tr>
      <w:tr w:rsidR="00215430">
        <w:trPr>
          <w:trHeight w:val="75"/>
        </w:trPr>
        <w:tc>
          <w:tcPr>
            <w:tcW w:w="225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sz w:val="20"/>
                <w:szCs w:val="20"/>
              </w:rPr>
            </w:pPr>
          </w:p>
        </w:tc>
        <w:tc>
          <w:tcPr>
            <w:tcW w:w="5262" w:type="dxa"/>
            <w:gridSpan w:val="6"/>
            <w:tcBorders>
              <w:right w:val="single" w:sz="8" w:space="0" w:color="000000"/>
            </w:tcBorders>
          </w:tcPr>
          <w:p w:rsidR="00215430" w:rsidRDefault="00F57654">
            <w:pPr>
              <w:spacing w:after="0" w:line="240" w:lineRule="auto"/>
              <w:jc w:val="both"/>
              <w:rPr>
                <w:sz w:val="20"/>
                <w:szCs w:val="20"/>
              </w:rPr>
            </w:pPr>
            <w:r>
              <w:rPr>
                <w:sz w:val="20"/>
                <w:szCs w:val="20"/>
              </w:rPr>
              <w:t xml:space="preserve">Tibela Landeka Dragičević: Biološka razgradnja organskih spojeva (interna skripta, 2016) </w:t>
            </w:r>
          </w:p>
        </w:tc>
        <w:tc>
          <w:tcPr>
            <w:tcW w:w="1225"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sz w:val="20"/>
                <w:szCs w:val="20"/>
              </w:rPr>
            </w:pPr>
            <w:r>
              <w:rPr>
                <w:sz w:val="20"/>
                <w:szCs w:val="20"/>
              </w:rPr>
              <w:t>NE</w:t>
            </w:r>
          </w:p>
        </w:tc>
        <w:tc>
          <w:tcPr>
            <w:tcW w:w="1699"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sz w:val="20"/>
                <w:szCs w:val="20"/>
              </w:rPr>
            </w:pPr>
            <w:r>
              <w:rPr>
                <w:sz w:val="20"/>
                <w:szCs w:val="20"/>
              </w:rPr>
              <w:t>DA, Merlin i mrežne stranice</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sz w:val="20"/>
                <w:szCs w:val="20"/>
              </w:rPr>
            </w:pPr>
            <w:r>
              <w:rPr>
                <w:sz w:val="20"/>
                <w:szCs w:val="20"/>
              </w:rPr>
              <w:t xml:space="preserve">2.12. Dopunska literatura </w:t>
            </w:r>
          </w:p>
        </w:tc>
        <w:tc>
          <w:tcPr>
            <w:tcW w:w="8186" w:type="dxa"/>
            <w:gridSpan w:val="12"/>
            <w:tcBorders>
              <w:top w:val="single" w:sz="12" w:space="0" w:color="000000"/>
              <w:right w:val="single" w:sz="12" w:space="0" w:color="000000"/>
            </w:tcBorders>
          </w:tcPr>
          <w:p w:rsidR="00215430" w:rsidRDefault="00F57654">
            <w:pPr>
              <w:numPr>
                <w:ilvl w:val="0"/>
                <w:numId w:val="17"/>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Neilson, A.H., Allard, A.-S. (2012) Organic Chemicals in the Environment: Mechanisms of Degradation and Transformation, Second Edition. CRC Press.</w:t>
            </w:r>
          </w:p>
        </w:tc>
      </w:tr>
      <w:tr w:rsidR="00215430">
        <w:tc>
          <w:tcPr>
            <w:tcW w:w="225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sz w:val="20"/>
                <w:szCs w:val="20"/>
              </w:rPr>
            </w:pPr>
            <w:r>
              <w:rPr>
                <w:sz w:val="20"/>
                <w:szCs w:val="20"/>
              </w:rPr>
              <w:t>2.13. Ispitni rokovi</w:t>
            </w:r>
          </w:p>
        </w:tc>
        <w:tc>
          <w:tcPr>
            <w:tcW w:w="8186"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06">
              <w:r>
                <w:rPr>
                  <w:i/>
                  <w:iCs/>
                  <w:color w:val="000000"/>
                  <w:sz w:val="20"/>
                  <w:szCs w:val="20"/>
                  <w:u w:val="single"/>
                </w:rPr>
                <w:t>http://www.pbf.unizg.hr/studiji/ispitni_rokovi</w:t>
              </w:r>
            </w:hyperlink>
          </w:p>
        </w:tc>
      </w:tr>
      <w:tr w:rsidR="00215430">
        <w:tc>
          <w:tcPr>
            <w:tcW w:w="2250"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sz w:val="20"/>
                <w:szCs w:val="20"/>
              </w:rPr>
            </w:pPr>
            <w:r>
              <w:rPr>
                <w:sz w:val="20"/>
                <w:szCs w:val="20"/>
              </w:rPr>
              <w:t xml:space="preserve">2.14. Ostalo </w:t>
            </w:r>
          </w:p>
        </w:tc>
        <w:tc>
          <w:tcPr>
            <w:tcW w:w="8186" w:type="dxa"/>
            <w:gridSpan w:val="12"/>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9"/>
        <w:gridCol w:w="1616"/>
        <w:gridCol w:w="390"/>
        <w:gridCol w:w="524"/>
        <w:gridCol w:w="647"/>
        <w:gridCol w:w="939"/>
        <w:gridCol w:w="572"/>
        <w:gridCol w:w="332"/>
        <w:gridCol w:w="192"/>
        <w:gridCol w:w="897"/>
        <w:gridCol w:w="188"/>
        <w:gridCol w:w="509"/>
        <w:gridCol w:w="511"/>
        <w:gridCol w:w="490"/>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lastRenderedPageBreak/>
              <w:t>1. OPĆE INFORMACIJE</w:t>
            </w:r>
          </w:p>
        </w:tc>
      </w:tr>
      <w:tr w:rsidR="00215430">
        <w:tc>
          <w:tcPr>
            <w:tcW w:w="2629"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07">
              <w:r>
                <w:rPr>
                  <w:b/>
                  <w:bCs/>
                  <w:color w:val="0563C1"/>
                  <w:sz w:val="20"/>
                  <w:szCs w:val="20"/>
                  <w:u w:val="single"/>
                </w:rPr>
                <w:t xml:space="preserve"> prof. dr. sc. Jasna Mrvčić</w:t>
              </w:r>
            </w:hyperlink>
          </w:p>
          <w:p w:rsidR="00215430" w:rsidRDefault="00F57654">
            <w:pPr>
              <w:tabs>
                <w:tab w:val="left" w:pos="2820"/>
              </w:tabs>
              <w:spacing w:after="0" w:line="240" w:lineRule="auto"/>
              <w:rPr>
                <w:sz w:val="20"/>
                <w:szCs w:val="20"/>
              </w:rPr>
            </w:pPr>
            <w:hyperlink r:id="rId208">
              <w:r>
                <w:rPr>
                  <w:color w:val="0563C1"/>
                  <w:sz w:val="20"/>
                  <w:szCs w:val="20"/>
                  <w:u w:val="single"/>
                </w:rPr>
                <w:t>prof. dr. sc. Damir Stanzer</w:t>
              </w:r>
            </w:hyperlink>
          </w:p>
          <w:p w:rsidR="00215430" w:rsidRDefault="00F57654">
            <w:pPr>
              <w:tabs>
                <w:tab w:val="left" w:pos="2820"/>
              </w:tabs>
              <w:spacing w:after="0" w:line="240" w:lineRule="auto"/>
              <w:rPr>
                <w:sz w:val="20"/>
                <w:szCs w:val="20"/>
              </w:rPr>
            </w:pPr>
            <w:hyperlink r:id="rId209">
              <w:r>
                <w:rPr>
                  <w:color w:val="0563C1"/>
                  <w:sz w:val="20"/>
                  <w:szCs w:val="20"/>
                  <w:u w:val="single"/>
                </w:rPr>
                <w:t>dr. sc. Karla Hanousek Čiča</w:t>
              </w:r>
            </w:hyperlink>
          </w:p>
        </w:tc>
        <w:tc>
          <w:tcPr>
            <w:tcW w:w="293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69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9"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Proizvodnja i primjena pekarsk</w:t>
            </w:r>
            <w:r>
              <w:rPr>
                <w:b/>
                <w:bCs/>
                <w:sz w:val="20"/>
                <w:szCs w:val="20"/>
              </w:rPr>
              <w:t>og i prehrambenog kvasca</w:t>
            </w:r>
          </w:p>
        </w:tc>
        <w:tc>
          <w:tcPr>
            <w:tcW w:w="293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69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53297</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69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 + 25 + 5 + 0</w:t>
            </w:r>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69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15 - 20</w:t>
            </w:r>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8"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Prema rasporedu</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69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69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9"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07"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 proizvodnjom pekarskog i prehrambenog kvasca na različitim sirovinama te proizvodnjom specijalnih vrsta kvasca za različitu namjenu, kao i primjenom pekarskog i prehrambenog kvasca u prehrambenoj i farmaceutskoj indu</w:t>
            </w:r>
            <w:r>
              <w:rPr>
                <w:sz w:val="20"/>
                <w:szCs w:val="20"/>
              </w:rPr>
              <w:t>striji.</w:t>
            </w:r>
          </w:p>
        </w:tc>
      </w:tr>
      <w:tr w:rsidR="00215430">
        <w:tc>
          <w:tcPr>
            <w:tcW w:w="262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7"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7"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Diplomski sveučilišni studij Prehrambeno inženjerstvo</w:t>
            </w:r>
          </w:p>
          <w:p w:rsidR="00215430" w:rsidRDefault="00F57654">
            <w:pPr>
              <w:numPr>
                <w:ilvl w:val="0"/>
                <w:numId w:val="185"/>
              </w:numPr>
              <w:spacing w:after="0" w:line="240" w:lineRule="auto"/>
              <w:rPr>
                <w:sz w:val="20"/>
                <w:szCs w:val="20"/>
              </w:rPr>
            </w:pPr>
            <w:r>
              <w:rPr>
                <w:sz w:val="20"/>
                <w:szCs w:val="20"/>
              </w:rPr>
              <w:t>poznavati ključne aspekte proizvodnje hrane i prehrambene industrije</w:t>
            </w:r>
          </w:p>
          <w:p w:rsidR="00215430" w:rsidRDefault="00F57654">
            <w:pPr>
              <w:numPr>
                <w:ilvl w:val="0"/>
                <w:numId w:val="185"/>
              </w:numPr>
              <w:spacing w:after="0" w:line="240" w:lineRule="auto"/>
              <w:rPr>
                <w:sz w:val="20"/>
                <w:szCs w:val="20"/>
              </w:rPr>
            </w:pPr>
            <w:r>
              <w:rPr>
                <w:sz w:val="20"/>
                <w:szCs w:val="20"/>
              </w:rPr>
              <w:t>prepoznati važnost svakog segmenta u proizvodnji hrane (svojstva sirovine, primjenjena tehnologija, uvjeti proizvodnje i pakiranja, utjecaj procesa prerade i konzerviranja na kemijski sas</w:t>
            </w:r>
            <w:r>
              <w:rPr>
                <w:sz w:val="20"/>
                <w:szCs w:val="20"/>
              </w:rPr>
              <w:t xml:space="preserve">tav prehrambenih proizvoda, potencijalni utjecaj ambalaže, osiguranje kvalitete) </w:t>
            </w:r>
          </w:p>
          <w:p w:rsidR="00215430" w:rsidRDefault="00F57654">
            <w:pPr>
              <w:numPr>
                <w:ilvl w:val="0"/>
                <w:numId w:val="185"/>
              </w:numPr>
              <w:spacing w:after="0" w:line="240" w:lineRule="auto"/>
              <w:rPr>
                <w:sz w:val="20"/>
                <w:szCs w:val="20"/>
              </w:rPr>
            </w:pPr>
            <w:r>
              <w:rPr>
                <w:sz w:val="20"/>
                <w:szCs w:val="20"/>
              </w:rPr>
              <w:t>poznavati nove tehnike i procese u preradi i metode u kontroli kvalitete hrane</w:t>
            </w:r>
          </w:p>
          <w:p w:rsidR="00215430" w:rsidRDefault="00F57654">
            <w:pPr>
              <w:numPr>
                <w:ilvl w:val="0"/>
                <w:numId w:val="185"/>
              </w:numPr>
              <w:spacing w:after="0" w:line="240" w:lineRule="auto"/>
              <w:rPr>
                <w:sz w:val="20"/>
                <w:szCs w:val="20"/>
              </w:rPr>
            </w:pPr>
            <w:r>
              <w:rPr>
                <w:sz w:val="20"/>
                <w:szCs w:val="20"/>
              </w:rPr>
              <w:t xml:space="preserve">osmisliti i realizirati unaprjeđenja postojećih tehnoloških postupaka </w:t>
            </w:r>
          </w:p>
          <w:p w:rsidR="00215430" w:rsidRDefault="00F57654">
            <w:pPr>
              <w:numPr>
                <w:ilvl w:val="0"/>
                <w:numId w:val="185"/>
              </w:numPr>
              <w:spacing w:after="0" w:line="240" w:lineRule="auto"/>
              <w:rPr>
                <w:sz w:val="20"/>
                <w:szCs w:val="20"/>
              </w:rPr>
            </w:pPr>
            <w:r>
              <w:rPr>
                <w:sz w:val="20"/>
                <w:szCs w:val="20"/>
              </w:rPr>
              <w:t>odabrati i realizirati n</w:t>
            </w:r>
            <w:r>
              <w:rPr>
                <w:sz w:val="20"/>
                <w:szCs w:val="20"/>
              </w:rPr>
              <w:t>abavu nove opreme i proizvodnih linija i raditi na njihovu uvođenju u cilju unaprjeđenja poslovanja tvrtke</w:t>
            </w:r>
          </w:p>
          <w:p w:rsidR="00215430" w:rsidRDefault="00215430">
            <w:pPr>
              <w:tabs>
                <w:tab w:val="left" w:pos="2820"/>
              </w:tabs>
              <w:spacing w:after="0" w:line="240" w:lineRule="auto"/>
              <w:rPr>
                <w:sz w:val="20"/>
                <w:szCs w:val="20"/>
              </w:rPr>
            </w:pPr>
          </w:p>
          <w:p w:rsidR="00215430" w:rsidRDefault="00F57654">
            <w:pPr>
              <w:spacing w:after="0" w:line="240" w:lineRule="auto"/>
              <w:rPr>
                <w:sz w:val="20"/>
                <w:szCs w:val="20"/>
              </w:rPr>
            </w:pPr>
            <w:r>
              <w:rPr>
                <w:sz w:val="20"/>
                <w:szCs w:val="20"/>
              </w:rPr>
              <w:t>Diplomski sveučilišni studij Molekularna biotehnologija</w:t>
            </w:r>
          </w:p>
          <w:p w:rsidR="00215430" w:rsidRDefault="00F57654">
            <w:pPr>
              <w:numPr>
                <w:ilvl w:val="0"/>
                <w:numId w:val="177"/>
              </w:numPr>
              <w:spacing w:after="0" w:line="240" w:lineRule="auto"/>
              <w:rPr>
                <w:sz w:val="20"/>
                <w:szCs w:val="20"/>
              </w:rPr>
            </w:pPr>
            <w:r>
              <w:rPr>
                <w:sz w:val="20"/>
                <w:szCs w:val="20"/>
              </w:rPr>
              <w:t>integrirati stečena znanja iz područja mikrobiologije, mikrobne fiziologije, molekularne bio</w:t>
            </w:r>
            <w:r>
              <w:rPr>
                <w:sz w:val="20"/>
                <w:szCs w:val="20"/>
              </w:rPr>
              <w:t>logije, genetike i bioinformatike u svrhu proizvodnje tradicionalnih i modernih biotehnoloških proizvoda</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Upravljanje sigurnošću hrane</w:t>
            </w:r>
          </w:p>
          <w:p w:rsidR="00215430" w:rsidRDefault="00F57654">
            <w:pPr>
              <w:numPr>
                <w:ilvl w:val="0"/>
                <w:numId w:val="185"/>
              </w:numPr>
              <w:spacing w:after="0" w:line="240" w:lineRule="auto"/>
              <w:rPr>
                <w:sz w:val="20"/>
                <w:szCs w:val="20"/>
              </w:rPr>
            </w:pPr>
            <w:r>
              <w:rPr>
                <w:sz w:val="20"/>
                <w:szCs w:val="20"/>
              </w:rPr>
              <w:t>uspostaviti, voditi, kontrolirati i nadzirati sustav sigurnosti hrane u proizvodnom lancu, te upravljati potencijalnim rizicima</w:t>
            </w:r>
          </w:p>
          <w:p w:rsidR="00215430" w:rsidRDefault="00F57654">
            <w:pPr>
              <w:numPr>
                <w:ilvl w:val="0"/>
                <w:numId w:val="185"/>
              </w:numPr>
              <w:spacing w:after="0" w:line="240" w:lineRule="auto"/>
              <w:rPr>
                <w:sz w:val="20"/>
                <w:szCs w:val="20"/>
              </w:rPr>
            </w:pPr>
            <w:r>
              <w:rPr>
                <w:sz w:val="20"/>
                <w:szCs w:val="20"/>
              </w:rPr>
              <w:t>upravljati, voditi, kontrolirati i nadzirati procese proizvodnje hrane</w:t>
            </w:r>
          </w:p>
          <w:p w:rsidR="00215430" w:rsidRDefault="00F57654">
            <w:pPr>
              <w:numPr>
                <w:ilvl w:val="0"/>
                <w:numId w:val="185"/>
              </w:numPr>
              <w:spacing w:after="0" w:line="240" w:lineRule="auto"/>
              <w:rPr>
                <w:sz w:val="20"/>
                <w:szCs w:val="20"/>
              </w:rPr>
            </w:pPr>
            <w:r>
              <w:rPr>
                <w:sz w:val="20"/>
                <w:szCs w:val="20"/>
              </w:rPr>
              <w:t>pravovremeno donošenje odluka i rješenja</w:t>
            </w:r>
          </w:p>
          <w:p w:rsidR="00215430" w:rsidRDefault="00F57654">
            <w:pPr>
              <w:numPr>
                <w:ilvl w:val="0"/>
                <w:numId w:val="185"/>
              </w:numPr>
              <w:spacing w:after="0" w:line="240" w:lineRule="auto"/>
              <w:rPr>
                <w:sz w:val="20"/>
                <w:szCs w:val="20"/>
              </w:rPr>
            </w:pPr>
            <w:r>
              <w:rPr>
                <w:sz w:val="20"/>
                <w:szCs w:val="20"/>
              </w:rPr>
              <w:t>kontinuirano pra</w:t>
            </w:r>
            <w:r>
              <w:rPr>
                <w:sz w:val="20"/>
                <w:szCs w:val="20"/>
              </w:rPr>
              <w:t>titi suvremene trendove u području sigurnosti hrane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Nutricionizam</w:t>
            </w:r>
          </w:p>
          <w:p w:rsidR="00215430" w:rsidRDefault="00F57654">
            <w:pPr>
              <w:numPr>
                <w:ilvl w:val="0"/>
                <w:numId w:val="185"/>
              </w:numPr>
              <w:spacing w:after="0" w:line="240" w:lineRule="auto"/>
              <w:rPr>
                <w:sz w:val="20"/>
                <w:szCs w:val="20"/>
              </w:rPr>
            </w:pPr>
            <w:r>
              <w:rPr>
                <w:sz w:val="20"/>
                <w:szCs w:val="20"/>
              </w:rPr>
              <w:t>Poznavanje i razumijevanje općih znanja i vještina iz temeljnih i primijenjenih disciplina</w:t>
            </w:r>
          </w:p>
          <w:p w:rsidR="00215430" w:rsidRDefault="00F57654">
            <w:pPr>
              <w:numPr>
                <w:ilvl w:val="0"/>
                <w:numId w:val="185"/>
              </w:numPr>
              <w:spacing w:after="0" w:line="240" w:lineRule="auto"/>
              <w:rPr>
                <w:sz w:val="20"/>
                <w:szCs w:val="20"/>
              </w:rPr>
            </w:pPr>
            <w:r>
              <w:rPr>
                <w:sz w:val="20"/>
                <w:szCs w:val="20"/>
              </w:rPr>
              <w:t>Poznavanje i razumijevanje osnovnih i specifičnih disciplina struke</w:t>
            </w:r>
          </w:p>
          <w:p w:rsidR="00215430" w:rsidRDefault="00F57654">
            <w:pPr>
              <w:numPr>
                <w:ilvl w:val="0"/>
                <w:numId w:val="185"/>
              </w:numPr>
              <w:spacing w:after="0" w:line="240" w:lineRule="auto"/>
              <w:rPr>
                <w:sz w:val="20"/>
                <w:szCs w:val="20"/>
              </w:rPr>
            </w:pPr>
            <w:r>
              <w:rPr>
                <w:sz w:val="20"/>
                <w:szCs w:val="20"/>
              </w:rPr>
              <w:t>P</w:t>
            </w:r>
            <w:r>
              <w:rPr>
                <w:sz w:val="20"/>
                <w:szCs w:val="20"/>
              </w:rPr>
              <w:t>oznavanje i razumijevanje znanja i vještina iz određenih interdisciplinarnih disciplina kroz izborne module</w:t>
            </w:r>
          </w:p>
          <w:p w:rsidR="00215430" w:rsidRDefault="00F57654">
            <w:pPr>
              <w:numPr>
                <w:ilvl w:val="0"/>
                <w:numId w:val="185"/>
              </w:numPr>
              <w:spacing w:after="0" w:line="240" w:lineRule="auto"/>
              <w:rPr>
                <w:sz w:val="20"/>
                <w:szCs w:val="20"/>
              </w:rPr>
            </w:pPr>
            <w:r>
              <w:rPr>
                <w:sz w:val="20"/>
                <w:szCs w:val="20"/>
              </w:rPr>
              <w:lastRenderedPageBreak/>
              <w:t>Analizirati, usporediti i interpretirati rezultate dobivene istraživačkim metodama</w:t>
            </w:r>
          </w:p>
          <w:p w:rsidR="00215430" w:rsidRDefault="00F57654">
            <w:pPr>
              <w:numPr>
                <w:ilvl w:val="0"/>
                <w:numId w:val="185"/>
              </w:numPr>
              <w:spacing w:after="0" w:line="240" w:lineRule="auto"/>
              <w:rPr>
                <w:sz w:val="20"/>
                <w:szCs w:val="20"/>
              </w:rPr>
            </w:pPr>
            <w:r>
              <w:rPr>
                <w:sz w:val="20"/>
                <w:szCs w:val="20"/>
              </w:rPr>
              <w:t xml:space="preserve">Koristiti i valorizirati znanstvenu i stručnu literaturu u svrhu </w:t>
            </w:r>
            <w:r>
              <w:rPr>
                <w:sz w:val="20"/>
                <w:szCs w:val="20"/>
              </w:rPr>
              <w:t>cjeloživotnog učenja i unapređenja struke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Bioprocesno inženjerstvo</w:t>
            </w:r>
          </w:p>
          <w:p w:rsidR="00215430" w:rsidRDefault="00F57654">
            <w:pPr>
              <w:numPr>
                <w:ilvl w:val="0"/>
                <w:numId w:val="185"/>
              </w:numPr>
              <w:spacing w:after="0" w:line="240" w:lineRule="auto"/>
              <w:rPr>
                <w:sz w:val="20"/>
                <w:szCs w:val="20"/>
              </w:rPr>
            </w:pPr>
            <w:r>
              <w:rPr>
                <w:sz w:val="20"/>
                <w:szCs w:val="20"/>
              </w:rPr>
              <w:t>Tehnološko vođenje industrijskih biotehnoloških proizvodnih sustava</w:t>
            </w:r>
          </w:p>
          <w:p w:rsidR="00215430" w:rsidRDefault="00F57654">
            <w:pPr>
              <w:numPr>
                <w:ilvl w:val="0"/>
                <w:numId w:val="185"/>
              </w:numPr>
              <w:spacing w:after="0" w:line="240" w:lineRule="auto"/>
              <w:rPr>
                <w:sz w:val="20"/>
                <w:szCs w:val="20"/>
              </w:rPr>
            </w:pPr>
            <w:r>
              <w:rPr>
                <w:sz w:val="20"/>
                <w:szCs w:val="20"/>
              </w:rPr>
              <w:t>Prepoznavanje proizvodnih problema, donošenje korektivnih odluka</w:t>
            </w:r>
          </w:p>
          <w:p w:rsidR="00215430" w:rsidRDefault="00F57654">
            <w:pPr>
              <w:numPr>
                <w:ilvl w:val="0"/>
                <w:numId w:val="185"/>
              </w:numPr>
              <w:spacing w:after="0" w:line="240" w:lineRule="auto"/>
              <w:rPr>
                <w:sz w:val="20"/>
                <w:szCs w:val="20"/>
              </w:rPr>
            </w:pPr>
            <w:r>
              <w:rPr>
                <w:sz w:val="20"/>
                <w:szCs w:val="20"/>
              </w:rPr>
              <w:t>Unaprijeđivanje postojećih biotehnoloških proizvodnji</w:t>
            </w:r>
          </w:p>
          <w:p w:rsidR="00215430" w:rsidRDefault="00F57654">
            <w:pPr>
              <w:numPr>
                <w:ilvl w:val="0"/>
                <w:numId w:val="185"/>
              </w:numPr>
              <w:spacing w:after="0" w:line="240" w:lineRule="auto"/>
              <w:rPr>
                <w:sz w:val="20"/>
                <w:szCs w:val="20"/>
              </w:rPr>
            </w:pPr>
            <w:r>
              <w:rPr>
                <w:sz w:val="20"/>
                <w:szCs w:val="20"/>
              </w:rPr>
              <w:t>Razvoj novih industrijskih biotehnoloških procesa i opreme</w:t>
            </w:r>
          </w:p>
          <w:p w:rsidR="00215430" w:rsidRDefault="00F57654">
            <w:pPr>
              <w:numPr>
                <w:ilvl w:val="0"/>
                <w:numId w:val="185"/>
              </w:numPr>
              <w:spacing w:after="0" w:line="240" w:lineRule="auto"/>
              <w:rPr>
                <w:sz w:val="20"/>
                <w:szCs w:val="20"/>
              </w:rPr>
            </w:pPr>
            <w:r>
              <w:rPr>
                <w:sz w:val="20"/>
                <w:szCs w:val="20"/>
              </w:rPr>
              <w:t>Prevođenje biotehnoloških procesa u veće (industrijsko) mjerilo (scale up) i testiranje istih u manjem mjerilu (scale down)</w:t>
            </w:r>
          </w:p>
        </w:tc>
      </w:tr>
      <w:tr w:rsidR="00215430">
        <w:tc>
          <w:tcPr>
            <w:tcW w:w="262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7" w:type="dxa"/>
            <w:gridSpan w:val="13"/>
            <w:tcBorders>
              <w:right w:val="single" w:sz="12" w:space="0" w:color="000000"/>
            </w:tcBorders>
            <w:vAlign w:val="center"/>
          </w:tcPr>
          <w:p w:rsidR="00215430" w:rsidRDefault="00F57654">
            <w:pPr>
              <w:numPr>
                <w:ilvl w:val="0"/>
                <w:numId w:val="57"/>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definirati metaboličke puteve starter kultura važnih za proizvodnju i kvalitetu pekarskih proizvoda</w:t>
            </w:r>
          </w:p>
          <w:p w:rsidR="00215430" w:rsidRDefault="00F57654">
            <w:pPr>
              <w:numPr>
                <w:ilvl w:val="0"/>
                <w:numId w:val="57"/>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opisati princip proizvodnje i primjenu pojedinih vrsta kvasaca za specifične grupe pek</w:t>
            </w:r>
            <w:r>
              <w:rPr>
                <w:color w:val="000000"/>
                <w:sz w:val="20"/>
                <w:szCs w:val="20"/>
              </w:rPr>
              <w:t>arskih proizvoda</w:t>
            </w:r>
          </w:p>
          <w:p w:rsidR="00215430" w:rsidRDefault="00F57654">
            <w:pPr>
              <w:numPr>
                <w:ilvl w:val="0"/>
                <w:numId w:val="57"/>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opisati tehnologiju proizvodnje kiselih tijesta</w:t>
            </w:r>
          </w:p>
          <w:p w:rsidR="00215430" w:rsidRDefault="00F57654">
            <w:pPr>
              <w:numPr>
                <w:ilvl w:val="0"/>
                <w:numId w:val="57"/>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analizirati utjecaj kiselih tijesta na prehrambenu i zdrastvenu vrijednost pekarskih proizvoda</w:t>
            </w:r>
          </w:p>
          <w:p w:rsidR="00215430" w:rsidRDefault="00F57654">
            <w:pPr>
              <w:numPr>
                <w:ilvl w:val="0"/>
                <w:numId w:val="57"/>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prepoznati prednosti i mane pekarskih proizvoda proizvedenih s pomoću različitih starter kultura</w:t>
            </w:r>
          </w:p>
        </w:tc>
      </w:tr>
      <w:tr w:rsidR="00215430">
        <w:tc>
          <w:tcPr>
            <w:tcW w:w="2629"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7807" w:type="dxa"/>
            <w:gridSpan w:val="13"/>
            <w:tcBorders>
              <w:right w:val="single" w:sz="12" w:space="0" w:color="000000"/>
            </w:tcBorders>
            <w:vAlign w:val="center"/>
          </w:tcPr>
          <w:p w:rsidR="00215430" w:rsidRDefault="00F57654">
            <w:pPr>
              <w:numPr>
                <w:ilvl w:val="0"/>
                <w:numId w:val="78"/>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Definicija starter kultura u pekarstvu i opis metaboličkih puteva starter kultura važnih za proizvodnju i kvalitetu pekarskih proizvoda.</w:t>
            </w:r>
          </w:p>
          <w:p w:rsidR="00215430" w:rsidRDefault="00F57654">
            <w:pPr>
              <w:numPr>
                <w:ilvl w:val="0"/>
                <w:numId w:val="78"/>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Princip proizvodnje i primjena pojedinih vrsta kvasaca za specifične grupe pekarskih proizvoda.</w:t>
            </w:r>
          </w:p>
          <w:p w:rsidR="00215430" w:rsidRDefault="00F57654">
            <w:pPr>
              <w:numPr>
                <w:ilvl w:val="0"/>
                <w:numId w:val="78"/>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Tehnologija proizvodnje kiselih tijesta.</w:t>
            </w:r>
          </w:p>
          <w:p w:rsidR="00215430" w:rsidRDefault="00F57654">
            <w:pPr>
              <w:numPr>
                <w:ilvl w:val="0"/>
                <w:numId w:val="78"/>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Utjecaj kiselih tijesta na prehrambenu i zdrastvenu vrijednost pekarskih proizvoda.</w:t>
            </w:r>
          </w:p>
          <w:p w:rsidR="00215430" w:rsidRDefault="00F57654">
            <w:pPr>
              <w:numPr>
                <w:ilvl w:val="0"/>
                <w:numId w:val="78"/>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Proizvodnja i primjena prehrambenog</w:t>
            </w:r>
            <w:r>
              <w:rPr>
                <w:color w:val="000000"/>
                <w:sz w:val="20"/>
                <w:szCs w:val="20"/>
              </w:rPr>
              <w:t xml:space="preserve"> i krmnog kvasca u prehrambenoj i farmaceutskoj industriji</w:t>
            </w:r>
          </w:p>
        </w:tc>
      </w:tr>
      <w:tr w:rsidR="00215430">
        <w:trPr>
          <w:trHeight w:val="349"/>
        </w:trPr>
        <w:tc>
          <w:tcPr>
            <w:tcW w:w="2629"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5"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9"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530"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682"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595"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9"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6"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9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6"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9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6"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9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6"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9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6"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39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1"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07"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Pismeni ispit sastoji se od 7 pitanja koja se boduju po principu 1 pitanje - 5 bodova. </w:t>
            </w:r>
          </w:p>
          <w:p w:rsidR="00215430" w:rsidRDefault="00F57654">
            <w:pPr>
              <w:tabs>
                <w:tab w:val="left" w:pos="2820"/>
              </w:tabs>
              <w:spacing w:after="0" w:line="240" w:lineRule="auto"/>
              <w:rPr>
                <w:color w:val="000000"/>
                <w:sz w:val="20"/>
                <w:szCs w:val="20"/>
              </w:rPr>
            </w:pPr>
            <w:r>
              <w:rPr>
                <w:color w:val="000000"/>
                <w:sz w:val="20"/>
                <w:szCs w:val="20"/>
              </w:rPr>
              <w:t>Sustav bodovanja:</w:t>
            </w:r>
          </w:p>
          <w:p w:rsidR="00215430" w:rsidRDefault="00F57654">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215430" w:rsidRDefault="00F57654">
            <w:pPr>
              <w:tabs>
                <w:tab w:val="left" w:pos="2820"/>
              </w:tabs>
              <w:spacing w:after="0" w:line="240" w:lineRule="auto"/>
              <w:rPr>
                <w:color w:val="000000"/>
                <w:sz w:val="20"/>
                <w:szCs w:val="20"/>
              </w:rPr>
            </w:pPr>
            <w:r>
              <w:rPr>
                <w:color w:val="000000"/>
                <w:sz w:val="20"/>
                <w:szCs w:val="20"/>
              </w:rPr>
              <w:t xml:space="preserve">31 - 35 </w:t>
            </w:r>
            <w:r>
              <w:rPr>
                <w:color w:val="000000"/>
                <w:sz w:val="20"/>
                <w:szCs w:val="20"/>
              </w:rPr>
              <w:tab/>
              <w:t>Izvrstan (5)</w:t>
            </w:r>
          </w:p>
          <w:p w:rsidR="00215430" w:rsidRDefault="00F57654">
            <w:pPr>
              <w:tabs>
                <w:tab w:val="left" w:pos="2820"/>
              </w:tabs>
              <w:spacing w:after="0" w:line="240" w:lineRule="auto"/>
              <w:rPr>
                <w:color w:val="000000"/>
                <w:sz w:val="20"/>
                <w:szCs w:val="20"/>
              </w:rPr>
            </w:pPr>
            <w:r>
              <w:rPr>
                <w:color w:val="000000"/>
                <w:sz w:val="20"/>
                <w:szCs w:val="20"/>
              </w:rPr>
              <w:t>26 - 30</w:t>
            </w:r>
            <w:r>
              <w:rPr>
                <w:color w:val="000000"/>
                <w:sz w:val="20"/>
                <w:szCs w:val="20"/>
              </w:rPr>
              <w:tab/>
              <w:t>Vrlo dobar (4)</w:t>
            </w:r>
          </w:p>
          <w:p w:rsidR="00215430" w:rsidRDefault="00F57654">
            <w:pPr>
              <w:tabs>
                <w:tab w:val="left" w:pos="2820"/>
              </w:tabs>
              <w:spacing w:after="0" w:line="240" w:lineRule="auto"/>
              <w:rPr>
                <w:color w:val="000000"/>
                <w:sz w:val="20"/>
                <w:szCs w:val="20"/>
              </w:rPr>
            </w:pPr>
            <w:r>
              <w:rPr>
                <w:color w:val="000000"/>
                <w:sz w:val="20"/>
                <w:szCs w:val="20"/>
              </w:rPr>
              <w:t>21 - 25</w:t>
            </w:r>
            <w:r>
              <w:rPr>
                <w:color w:val="000000"/>
                <w:sz w:val="20"/>
                <w:szCs w:val="20"/>
              </w:rPr>
              <w:tab/>
              <w:t>Dobar (3)</w:t>
            </w:r>
          </w:p>
          <w:p w:rsidR="00215430" w:rsidRDefault="00F57654">
            <w:pPr>
              <w:tabs>
                <w:tab w:val="left" w:pos="2820"/>
              </w:tabs>
              <w:spacing w:after="0" w:line="240" w:lineRule="auto"/>
              <w:rPr>
                <w:color w:val="000000"/>
                <w:sz w:val="20"/>
                <w:szCs w:val="20"/>
              </w:rPr>
            </w:pPr>
            <w:r>
              <w:rPr>
                <w:color w:val="000000"/>
                <w:sz w:val="20"/>
                <w:szCs w:val="20"/>
              </w:rPr>
              <w:t>16 - 20</w:t>
            </w:r>
            <w:r>
              <w:rPr>
                <w:color w:val="000000"/>
                <w:sz w:val="20"/>
                <w:szCs w:val="20"/>
              </w:rPr>
              <w:tab/>
              <w:t>Dovoljan (2)</w:t>
            </w:r>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07"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w:t>
            </w:r>
            <w:r>
              <w:rPr>
                <w:sz w:val="20"/>
                <w:szCs w:val="20"/>
              </w:rPr>
              <w:t>tudentica mora:</w:t>
            </w:r>
          </w:p>
          <w:p w:rsidR="00215430" w:rsidRDefault="00F57654">
            <w:pPr>
              <w:numPr>
                <w:ilvl w:val="0"/>
                <w:numId w:val="8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sve vježbe </w:t>
            </w:r>
          </w:p>
          <w:p w:rsidR="00215430" w:rsidRDefault="00F57654">
            <w:pPr>
              <w:numPr>
                <w:ilvl w:val="0"/>
                <w:numId w:val="8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prisustvovati predavanjima u skladu sa Statutom PBF-a</w:t>
            </w:r>
          </w:p>
          <w:p w:rsidR="00215430" w:rsidRDefault="00F57654">
            <w:pPr>
              <w:numPr>
                <w:ilvl w:val="0"/>
                <w:numId w:val="8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16 bodova na pismenom ispitu</w:t>
            </w:r>
          </w:p>
        </w:tc>
      </w:tr>
      <w:tr w:rsidR="00215430">
        <w:tc>
          <w:tcPr>
            <w:tcW w:w="2629"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PowerPoint prezentacije s predavanja</w:t>
            </w:r>
          </w:p>
        </w:tc>
        <w:tc>
          <w:tcPr>
            <w:tcW w:w="1277"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0"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rPr>
          <w:trHeight w:val="75"/>
        </w:trPr>
        <w:tc>
          <w:tcPr>
            <w:tcW w:w="2629"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Slobodan Grba: Kvasci u biotehnološkoj proizvodnji, Plejada, Zagreb, 2010.; poglavlja: 7, 8, 9 i 10.</w:t>
            </w:r>
          </w:p>
        </w:tc>
        <w:tc>
          <w:tcPr>
            <w:tcW w:w="1277"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30 kom.</w:t>
            </w:r>
          </w:p>
        </w:tc>
        <w:tc>
          <w:tcPr>
            <w:tcW w:w="1510"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c>
          <w:tcPr>
            <w:tcW w:w="2629"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07"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629"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07"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10">
              <w:r>
                <w:rPr>
                  <w:i/>
                  <w:iCs/>
                  <w:color w:val="0563C1"/>
                  <w:sz w:val="20"/>
                  <w:szCs w:val="20"/>
                  <w:u w:val="single"/>
                </w:rPr>
                <w:t>http://www.pbf.unizg.hr/studiji/ispitni_rokovi</w:t>
              </w:r>
            </w:hyperlink>
          </w:p>
        </w:tc>
      </w:tr>
      <w:tr w:rsidR="00215430">
        <w:tc>
          <w:tcPr>
            <w:tcW w:w="2629"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07"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772"/>
        <w:gridCol w:w="503"/>
        <w:gridCol w:w="461"/>
        <w:gridCol w:w="620"/>
        <w:gridCol w:w="695"/>
        <w:gridCol w:w="505"/>
        <w:gridCol w:w="463"/>
        <w:gridCol w:w="54"/>
        <w:gridCol w:w="912"/>
        <w:gridCol w:w="361"/>
        <w:gridCol w:w="624"/>
        <w:gridCol w:w="551"/>
        <w:gridCol w:w="68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3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11">
              <w:r>
                <w:rPr>
                  <w:b/>
                  <w:bCs/>
                  <w:color w:val="0563C1"/>
                  <w:sz w:val="20"/>
                  <w:szCs w:val="20"/>
                  <w:u w:val="single"/>
                </w:rPr>
                <w:t>prof. dr. sc. Jasenka Gajdoš Kljusurić</w:t>
              </w:r>
            </w:hyperlink>
          </w:p>
          <w:p w:rsidR="00215430" w:rsidRDefault="00F57654">
            <w:pPr>
              <w:tabs>
                <w:tab w:val="left" w:pos="2820"/>
              </w:tabs>
              <w:spacing w:after="0" w:line="240" w:lineRule="auto"/>
              <w:rPr>
                <w:color w:val="0563C1"/>
                <w:sz w:val="20"/>
                <w:szCs w:val="20"/>
                <w:u w:val="single"/>
              </w:rPr>
            </w:pPr>
            <w:hyperlink r:id="rId212">
              <w:r>
                <w:rPr>
                  <w:color w:val="0563C1"/>
                  <w:sz w:val="20"/>
                  <w:szCs w:val="20"/>
                  <w:u w:val="single"/>
                </w:rPr>
                <w:t>izv. prof. dr. sc. Davor Valinger</w:t>
              </w:r>
            </w:hyperlink>
          </w:p>
          <w:p w:rsidR="00215430" w:rsidRDefault="00F57654">
            <w:pPr>
              <w:tabs>
                <w:tab w:val="left" w:pos="2820"/>
              </w:tabs>
              <w:spacing w:after="0" w:line="240" w:lineRule="auto"/>
              <w:rPr>
                <w:sz w:val="20"/>
                <w:szCs w:val="20"/>
              </w:rPr>
            </w:pPr>
            <w:hyperlink r:id="rId213">
              <w:r>
                <w:rPr>
                  <w:color w:val="0563C1"/>
                  <w:sz w:val="20"/>
                  <w:szCs w:val="20"/>
                  <w:u w:val="single"/>
                </w:rPr>
                <w:t>izv. prof dr. sc. Tamara Jurina</w:t>
              </w:r>
            </w:hyperlink>
          </w:p>
        </w:tc>
        <w:tc>
          <w:tcPr>
            <w:tcW w:w="262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2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3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Modeliranje u prehrambenom inženjerstvu</w:t>
            </w:r>
          </w:p>
        </w:tc>
        <w:tc>
          <w:tcPr>
            <w:tcW w:w="262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1.9. Bodovna vrijednost (broj </w:t>
            </w:r>
            <w:r>
              <w:rPr>
                <w:sz w:val="20"/>
                <w:szCs w:val="20"/>
              </w:rPr>
              <w:t>bodova po ECTS sustavu)</w:t>
            </w:r>
          </w:p>
        </w:tc>
        <w:tc>
          <w:tcPr>
            <w:tcW w:w="222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3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53291</w:t>
            </w:r>
          </w:p>
        </w:tc>
        <w:tc>
          <w:tcPr>
            <w:tcW w:w="262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2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 + 9 + 5 + 1</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3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2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2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3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2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2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5 %</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3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P6 i  vježbe u laboratoriju MRA Zavoda za procesno inženjerstvo</w:t>
            </w:r>
          </w:p>
        </w:tc>
        <w:tc>
          <w:tcPr>
            <w:tcW w:w="262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2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 i engleski</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3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62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1.14. Mogućnost izvođenja na stranom jeziku</w:t>
            </w:r>
          </w:p>
        </w:tc>
        <w:tc>
          <w:tcPr>
            <w:tcW w:w="222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206" w:type="dxa"/>
            <w:gridSpan w:val="13"/>
            <w:tcBorders>
              <w:top w:val="single" w:sz="12" w:space="0" w:color="000000"/>
              <w:right w:val="single" w:sz="12" w:space="0" w:color="000000"/>
            </w:tcBorders>
            <w:vAlign w:val="center"/>
          </w:tcPr>
          <w:p w:rsidR="00215430" w:rsidRDefault="00F57654">
            <w:pPr>
              <w:numPr>
                <w:ilvl w:val="0"/>
                <w:numId w:val="44"/>
              </w:numPr>
              <w:pBdr>
                <w:top w:val="nil"/>
                <w:left w:val="nil"/>
                <w:bottom w:val="nil"/>
                <w:right w:val="nil"/>
                <w:between w:val="nil"/>
              </w:pBdr>
              <w:spacing w:after="0" w:line="240" w:lineRule="auto"/>
              <w:rPr>
                <w:color w:val="000000"/>
                <w:sz w:val="20"/>
                <w:szCs w:val="20"/>
              </w:rPr>
            </w:pPr>
            <w:r>
              <w:rPr>
                <w:color w:val="000000"/>
                <w:sz w:val="20"/>
                <w:szCs w:val="20"/>
              </w:rPr>
              <w:t>Kroz modele pojasniti proizvodne procese jer razvoj  biotehničkih znanosti   dovodi   do   potrebe   proučavanja,   praćenja   i kontroliranja  sve  većeg  broja  parametara  -  morfoloških,  fizioloških,  kemijskih,  itd.  Progresivno  povećanje parametar</w:t>
            </w:r>
            <w:r>
              <w:rPr>
                <w:color w:val="000000"/>
                <w:sz w:val="20"/>
                <w:szCs w:val="20"/>
              </w:rPr>
              <w:t xml:space="preserve">a  i  podataka  koji  su,  u  vrlo  kompleksnim  odnosima olakšavaju statistički  modeli  i  postupci  koji  pružaju  cjelovitu  sliku  o promatranom mjernom sustavu koji je kolegij istraživanja. </w:t>
            </w:r>
          </w:p>
          <w:p w:rsidR="00215430" w:rsidRDefault="00F57654">
            <w:pPr>
              <w:numPr>
                <w:ilvl w:val="0"/>
                <w:numId w:val="44"/>
              </w:numPr>
              <w:pBdr>
                <w:top w:val="nil"/>
                <w:left w:val="nil"/>
                <w:bottom w:val="nil"/>
                <w:right w:val="nil"/>
                <w:between w:val="nil"/>
              </w:pBdr>
              <w:spacing w:after="0" w:line="240" w:lineRule="auto"/>
              <w:rPr>
                <w:color w:val="000000"/>
                <w:sz w:val="20"/>
                <w:szCs w:val="20"/>
              </w:rPr>
            </w:pPr>
            <w:r>
              <w:rPr>
                <w:color w:val="000000"/>
                <w:sz w:val="20"/>
                <w:szCs w:val="20"/>
              </w:rPr>
              <w:t>Univarijatne analize kojima se  varijable  analiziraju  poj</w:t>
            </w:r>
            <w:r>
              <w:rPr>
                <w:color w:val="000000"/>
                <w:sz w:val="20"/>
                <w:szCs w:val="20"/>
              </w:rPr>
              <w:t>edinačno,  ne  pružaju  dovoljno  pouzdanih  mogućnosti  za  objedinjavanje  višestrukih opažaja, a u konačnici niti za pravilno znanstveno zaključivanje.  S druge strane, multivarijatna  analiza  je grana  koja  se  bavi  analizom  višestrukih  izmjera  v</w:t>
            </w:r>
            <w:r>
              <w:rPr>
                <w:color w:val="000000"/>
                <w:sz w:val="20"/>
                <w:szCs w:val="20"/>
              </w:rPr>
              <w:t xml:space="preserve">ećeg broja   varijabli   na   jednom   ili   više   promatranih uzoraka. Kroz ovaj kolegij krenuti će se od jednostavnih testova I regresijskih modela te preko primjene metoda multivarijatne analize, pojasniti primjenu u prehrambenom inženjerstvu, te kako </w:t>
            </w:r>
            <w:r>
              <w:rPr>
                <w:color w:val="000000"/>
                <w:sz w:val="20"/>
                <w:szCs w:val="20"/>
              </w:rPr>
              <w:t xml:space="preserve">I što se primjenom navedenih metoda može I mora zaključiti. </w:t>
            </w:r>
          </w:p>
          <w:p w:rsidR="00215430" w:rsidRDefault="00F57654">
            <w:pPr>
              <w:numPr>
                <w:ilvl w:val="0"/>
                <w:numId w:val="44"/>
              </w:numPr>
              <w:pBdr>
                <w:top w:val="nil"/>
                <w:left w:val="nil"/>
                <w:bottom w:val="nil"/>
                <w:right w:val="nil"/>
                <w:between w:val="nil"/>
              </w:pBdr>
              <w:spacing w:after="0" w:line="240" w:lineRule="auto"/>
              <w:rPr>
                <w:color w:val="000000"/>
                <w:sz w:val="20"/>
                <w:szCs w:val="20"/>
              </w:rPr>
            </w:pPr>
            <w:r>
              <w:rPr>
                <w:color w:val="000000"/>
                <w:sz w:val="20"/>
                <w:szCs w:val="20"/>
              </w:rPr>
              <w:t>Kroz primjere su isključivo iz biotehničkog područja (s posebnim osvrtom na prehrambenu industriju i sigurnost hrane) pokazati primjenu i svrhovitost modeliranja te iskoristiti I podatke prikuplj</w:t>
            </w:r>
            <w:r>
              <w:rPr>
                <w:color w:val="000000"/>
                <w:sz w:val="20"/>
                <w:szCs w:val="20"/>
              </w:rPr>
              <w:t>ene za završni i/ili diplomski rad I obraditi ih s ciljem izdvajanja ključnih informacija iz promatranog mjernog sustava.</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206"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8206" w:type="dxa"/>
            <w:gridSpan w:val="13"/>
            <w:tcBorders>
              <w:right w:val="single" w:sz="12" w:space="0" w:color="000000"/>
            </w:tcBorders>
            <w:vAlign w:val="center"/>
          </w:tcPr>
          <w:p w:rsidR="00215430" w:rsidRDefault="00F57654">
            <w:pPr>
              <w:numPr>
                <w:ilvl w:val="1"/>
                <w:numId w:val="41"/>
              </w:numPr>
              <w:tabs>
                <w:tab w:val="left" w:pos="2820"/>
              </w:tabs>
              <w:spacing w:after="0" w:line="240" w:lineRule="auto"/>
              <w:rPr>
                <w:sz w:val="20"/>
                <w:szCs w:val="20"/>
              </w:rPr>
            </w:pPr>
            <w:r>
              <w:rPr>
                <w:sz w:val="20"/>
                <w:szCs w:val="20"/>
              </w:rPr>
              <w:t>definirati načela i strategiju kvalitete proizvoda, organizirati i upravljati sustavom kvalitete u prehrambenoj industriji</w:t>
            </w:r>
          </w:p>
          <w:p w:rsidR="00215430" w:rsidRDefault="00F57654">
            <w:pPr>
              <w:numPr>
                <w:ilvl w:val="1"/>
                <w:numId w:val="41"/>
              </w:numPr>
              <w:tabs>
                <w:tab w:val="left" w:pos="2820"/>
              </w:tabs>
              <w:spacing w:after="0" w:line="240" w:lineRule="auto"/>
              <w:rPr>
                <w:sz w:val="20"/>
                <w:szCs w:val="20"/>
              </w:rPr>
            </w:pPr>
            <w:r>
              <w:rPr>
                <w:sz w:val="20"/>
                <w:szCs w:val="20"/>
              </w:rPr>
              <w:t>samostalno analizirati, donositi zaključke i prezentirati rezultate provedenih analiza</w:t>
            </w:r>
          </w:p>
          <w:p w:rsidR="00215430" w:rsidRDefault="00F57654">
            <w:pPr>
              <w:numPr>
                <w:ilvl w:val="1"/>
                <w:numId w:val="41"/>
              </w:numPr>
              <w:tabs>
                <w:tab w:val="left" w:pos="2820"/>
              </w:tabs>
              <w:spacing w:after="0" w:line="240" w:lineRule="auto"/>
              <w:rPr>
                <w:sz w:val="20"/>
                <w:szCs w:val="20"/>
              </w:rPr>
            </w:pPr>
            <w:r>
              <w:rPr>
                <w:sz w:val="20"/>
                <w:szCs w:val="20"/>
              </w:rPr>
              <w:t>samostalno rješavati probleme u novim ili nepoznatim situacijama</w:t>
            </w:r>
          </w:p>
          <w:p w:rsidR="00215430" w:rsidRDefault="00F57654">
            <w:pPr>
              <w:numPr>
                <w:ilvl w:val="1"/>
                <w:numId w:val="41"/>
              </w:numPr>
              <w:tabs>
                <w:tab w:val="left" w:pos="2820"/>
              </w:tabs>
              <w:spacing w:after="0" w:line="240" w:lineRule="auto"/>
              <w:rPr>
                <w:sz w:val="20"/>
                <w:szCs w:val="20"/>
              </w:rPr>
            </w:pPr>
            <w:r>
              <w:rPr>
                <w:sz w:val="20"/>
                <w:szCs w:val="20"/>
              </w:rPr>
              <w:t>samostalno promišljanje i interpretiranje rezultate, te donošenje zaključaka i rješenja</w:t>
            </w:r>
          </w:p>
          <w:p w:rsidR="00215430" w:rsidRDefault="00F57654">
            <w:pPr>
              <w:numPr>
                <w:ilvl w:val="1"/>
                <w:numId w:val="41"/>
              </w:numPr>
              <w:tabs>
                <w:tab w:val="left" w:pos="2820"/>
              </w:tabs>
              <w:spacing w:after="0" w:line="240" w:lineRule="auto"/>
              <w:rPr>
                <w:sz w:val="20"/>
                <w:szCs w:val="20"/>
              </w:rPr>
            </w:pPr>
            <w:r>
              <w:rPr>
                <w:sz w:val="20"/>
                <w:szCs w:val="20"/>
              </w:rPr>
              <w:t>sposobnost integ</w:t>
            </w:r>
            <w:r>
              <w:rPr>
                <w:sz w:val="20"/>
                <w:szCs w:val="20"/>
              </w:rPr>
              <w:t>riranja spoznaja, formuliranja sudova na temelju nepotpunih ili ograničenih informacija, te upravljanja kompleksnim sustavima u području sigurnosti hrane</w:t>
            </w:r>
          </w:p>
          <w:p w:rsidR="00215430" w:rsidRDefault="00F57654">
            <w:pPr>
              <w:numPr>
                <w:ilvl w:val="1"/>
                <w:numId w:val="41"/>
              </w:numPr>
              <w:tabs>
                <w:tab w:val="left" w:pos="2820"/>
              </w:tabs>
              <w:spacing w:after="0" w:line="240" w:lineRule="auto"/>
              <w:rPr>
                <w:sz w:val="20"/>
                <w:szCs w:val="20"/>
              </w:rPr>
            </w:pPr>
            <w:r>
              <w:rPr>
                <w:sz w:val="20"/>
                <w:szCs w:val="20"/>
              </w:rPr>
              <w:t>voditi ili sudjelovati u interdisciplinarnim timovima, koji kreiraju ili uvode nove metode s ciljem un</w:t>
            </w:r>
            <w:r>
              <w:rPr>
                <w:sz w:val="20"/>
                <w:szCs w:val="20"/>
              </w:rPr>
              <w:t>aprjeđenja sustava sigurnosti i kvalitete hrane od polja do stola</w:t>
            </w:r>
          </w:p>
          <w:p w:rsidR="00215430" w:rsidRDefault="00F57654">
            <w:pPr>
              <w:numPr>
                <w:ilvl w:val="1"/>
                <w:numId w:val="41"/>
              </w:numPr>
              <w:tabs>
                <w:tab w:val="left" w:pos="2820"/>
              </w:tabs>
              <w:spacing w:after="0" w:line="240" w:lineRule="auto"/>
              <w:rPr>
                <w:sz w:val="20"/>
                <w:szCs w:val="20"/>
              </w:rPr>
            </w:pPr>
            <w:r>
              <w:rPr>
                <w:sz w:val="20"/>
                <w:szCs w:val="20"/>
              </w:rPr>
              <w:t>prenositi jasno i argumentirano svoje spoznaje i zaključke zainteresiranoj stručnoj i općoj publici</w:t>
            </w:r>
          </w:p>
          <w:p w:rsidR="00215430" w:rsidRDefault="00F57654">
            <w:pPr>
              <w:numPr>
                <w:ilvl w:val="1"/>
                <w:numId w:val="41"/>
              </w:numPr>
              <w:tabs>
                <w:tab w:val="left" w:pos="2820"/>
              </w:tabs>
              <w:spacing w:after="0" w:line="240" w:lineRule="auto"/>
              <w:rPr>
                <w:sz w:val="20"/>
                <w:szCs w:val="20"/>
              </w:rPr>
            </w:pPr>
            <w:r>
              <w:rPr>
                <w:sz w:val="20"/>
                <w:szCs w:val="20"/>
              </w:rPr>
              <w:t>koristiti i valorizirati znanstvenu i stručnu literaturu s ciljem cjeloživotnog učenja i u</w:t>
            </w:r>
            <w:r>
              <w:rPr>
                <w:sz w:val="20"/>
                <w:szCs w:val="20"/>
              </w:rPr>
              <w:t>naprjeđenja struke</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206" w:type="dxa"/>
            <w:gridSpan w:val="13"/>
            <w:tcBorders>
              <w:right w:val="single" w:sz="12" w:space="0" w:color="000000"/>
            </w:tcBorders>
          </w:tcPr>
          <w:p w:rsidR="00215430" w:rsidRDefault="00F57654">
            <w:pPr>
              <w:numPr>
                <w:ilvl w:val="1"/>
                <w:numId w:val="41"/>
              </w:numPr>
              <w:tabs>
                <w:tab w:val="left" w:pos="2820"/>
              </w:tabs>
              <w:spacing w:after="0" w:line="240" w:lineRule="auto"/>
              <w:rPr>
                <w:sz w:val="20"/>
                <w:szCs w:val="20"/>
              </w:rPr>
            </w:pPr>
            <w:r>
              <w:rPr>
                <w:sz w:val="20"/>
                <w:szCs w:val="20"/>
              </w:rPr>
              <w:t>definirati matematičko modeliranje i njegovu primjenu (i važnost) u prehrambenom inženjerstvu i sustavu sigurnosti hrane</w:t>
            </w:r>
          </w:p>
          <w:p w:rsidR="00215430" w:rsidRDefault="00F57654">
            <w:pPr>
              <w:numPr>
                <w:ilvl w:val="1"/>
                <w:numId w:val="41"/>
              </w:numPr>
              <w:tabs>
                <w:tab w:val="left" w:pos="2820"/>
              </w:tabs>
              <w:spacing w:after="0" w:line="240" w:lineRule="auto"/>
              <w:rPr>
                <w:sz w:val="20"/>
                <w:szCs w:val="20"/>
              </w:rPr>
            </w:pPr>
            <w:r>
              <w:rPr>
                <w:sz w:val="20"/>
                <w:szCs w:val="20"/>
              </w:rPr>
              <w:t>modelima tehnoloških procesa izdvojiti primar</w:t>
            </w:r>
            <w:r>
              <w:rPr>
                <w:sz w:val="20"/>
                <w:szCs w:val="20"/>
              </w:rPr>
              <w:t>ne i sekundarne „varijable“ u promatranom sustavu</w:t>
            </w:r>
          </w:p>
          <w:p w:rsidR="00215430" w:rsidRDefault="00F57654">
            <w:pPr>
              <w:numPr>
                <w:ilvl w:val="1"/>
                <w:numId w:val="41"/>
              </w:numPr>
              <w:tabs>
                <w:tab w:val="left" w:pos="2820"/>
              </w:tabs>
              <w:spacing w:after="0" w:line="240" w:lineRule="auto"/>
              <w:rPr>
                <w:sz w:val="20"/>
                <w:szCs w:val="20"/>
              </w:rPr>
            </w:pPr>
            <w:r>
              <w:rPr>
                <w:sz w:val="20"/>
                <w:szCs w:val="20"/>
              </w:rPr>
              <w:t>vrednovati primjenu modeliranja i kemometrijskih tehnika u obradi eksperimentalnih podataka</w:t>
            </w:r>
          </w:p>
          <w:p w:rsidR="00215430" w:rsidRDefault="00F57654">
            <w:pPr>
              <w:numPr>
                <w:ilvl w:val="1"/>
                <w:numId w:val="41"/>
              </w:numPr>
              <w:tabs>
                <w:tab w:val="left" w:pos="2820"/>
              </w:tabs>
              <w:spacing w:after="0" w:line="240" w:lineRule="auto"/>
              <w:rPr>
                <w:sz w:val="20"/>
                <w:szCs w:val="20"/>
              </w:rPr>
            </w:pPr>
            <w:r>
              <w:rPr>
                <w:sz w:val="20"/>
                <w:szCs w:val="20"/>
              </w:rPr>
              <w:t>organizirati metode analize podataka prema složenosti (deskriptivna analiza i multivarijatna analiza)</w:t>
            </w:r>
          </w:p>
          <w:p w:rsidR="00215430" w:rsidRDefault="00F57654">
            <w:pPr>
              <w:numPr>
                <w:ilvl w:val="1"/>
                <w:numId w:val="41"/>
              </w:numPr>
              <w:tabs>
                <w:tab w:val="left" w:pos="2820"/>
              </w:tabs>
              <w:spacing w:after="0" w:line="240" w:lineRule="auto"/>
              <w:rPr>
                <w:sz w:val="20"/>
                <w:szCs w:val="20"/>
              </w:rPr>
            </w:pPr>
            <w:r>
              <w:rPr>
                <w:sz w:val="20"/>
                <w:szCs w:val="20"/>
              </w:rPr>
              <w:t>planirati sl</w:t>
            </w:r>
            <w:r>
              <w:rPr>
                <w:sz w:val="20"/>
                <w:szCs w:val="20"/>
              </w:rPr>
              <w:t xml:space="preserve">oženu analizu podataka prema postavljenim ciljevima istraživanja, koristeći kemometrijske alate (klaster analizu, faktorsku analizu i analizu glavnih komponenata) </w:t>
            </w:r>
          </w:p>
          <w:p w:rsidR="00215430" w:rsidRDefault="00F57654">
            <w:pPr>
              <w:numPr>
                <w:ilvl w:val="1"/>
                <w:numId w:val="41"/>
              </w:numPr>
              <w:tabs>
                <w:tab w:val="left" w:pos="2820"/>
              </w:tabs>
              <w:spacing w:after="0" w:line="240" w:lineRule="auto"/>
              <w:rPr>
                <w:sz w:val="20"/>
                <w:szCs w:val="20"/>
              </w:rPr>
            </w:pPr>
            <w:r>
              <w:rPr>
                <w:sz w:val="20"/>
                <w:szCs w:val="20"/>
              </w:rPr>
              <w:t>donositi zaključke o vezama varijabli i uzoraka u promatranom multivarijatnom sustavu  koristeći određene računalne vještine u programu R</w:t>
            </w:r>
          </w:p>
        </w:tc>
      </w:tr>
      <w:tr w:rsidR="00215430">
        <w:tc>
          <w:tcPr>
            <w:tcW w:w="2230"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206" w:type="dxa"/>
            <w:gridSpan w:val="13"/>
            <w:tcBorders>
              <w:right w:val="single" w:sz="12" w:space="0" w:color="000000"/>
            </w:tcBorders>
          </w:tcPr>
          <w:p w:rsidR="00215430" w:rsidRDefault="00F57654">
            <w:pPr>
              <w:tabs>
                <w:tab w:val="left" w:pos="2820"/>
              </w:tabs>
              <w:spacing w:after="0" w:line="240" w:lineRule="auto"/>
              <w:rPr>
                <w:b/>
                <w:bCs/>
                <w:sz w:val="20"/>
                <w:szCs w:val="20"/>
              </w:rPr>
            </w:pPr>
            <w:r>
              <w:rPr>
                <w:sz w:val="20"/>
                <w:szCs w:val="20"/>
              </w:rPr>
              <w:t>Kolegij će IU steći kroz predavanja, seminare i vježbe</w:t>
            </w:r>
            <w:r>
              <w:rPr>
                <w:b/>
                <w:bCs/>
                <w:sz w:val="20"/>
                <w:szCs w:val="20"/>
              </w:rPr>
              <w:t xml:space="preserve"> </w:t>
            </w:r>
            <w:r>
              <w:rPr>
                <w:sz w:val="20"/>
                <w:szCs w:val="20"/>
              </w:rPr>
              <w:t>(P/S/V=25/5/10)</w:t>
            </w:r>
          </w:p>
          <w:p w:rsidR="00215430" w:rsidRDefault="00F57654">
            <w:pPr>
              <w:tabs>
                <w:tab w:val="left" w:pos="2820"/>
              </w:tabs>
              <w:spacing w:after="0" w:line="240" w:lineRule="auto"/>
              <w:rPr>
                <w:sz w:val="20"/>
                <w:szCs w:val="20"/>
              </w:rPr>
            </w:pPr>
            <w:r>
              <w:rPr>
                <w:sz w:val="20"/>
                <w:szCs w:val="20"/>
              </w:rPr>
              <w:t>Teme su sljedeće</w:t>
            </w:r>
            <w:r>
              <w:rPr>
                <w:sz w:val="20"/>
                <w:szCs w:val="20"/>
              </w:rPr>
              <w:t>:</w:t>
            </w:r>
          </w:p>
          <w:p w:rsidR="00215430" w:rsidRDefault="00F57654">
            <w:pPr>
              <w:tabs>
                <w:tab w:val="left" w:pos="2820"/>
              </w:tabs>
              <w:spacing w:after="0" w:line="240" w:lineRule="auto"/>
              <w:rPr>
                <w:sz w:val="20"/>
                <w:szCs w:val="20"/>
              </w:rPr>
            </w:pPr>
            <w:r>
              <w:rPr>
                <w:sz w:val="20"/>
                <w:szCs w:val="20"/>
              </w:rPr>
              <w:t xml:space="preserve">Matematički modeli i njihove osnove. </w:t>
            </w:r>
          </w:p>
          <w:p w:rsidR="00215430" w:rsidRDefault="00F57654">
            <w:pPr>
              <w:tabs>
                <w:tab w:val="left" w:pos="2820"/>
              </w:tabs>
              <w:spacing w:after="0" w:line="240" w:lineRule="auto"/>
              <w:rPr>
                <w:sz w:val="20"/>
                <w:szCs w:val="20"/>
              </w:rPr>
            </w:pPr>
            <w:r>
              <w:rPr>
                <w:sz w:val="20"/>
                <w:szCs w:val="20"/>
              </w:rPr>
              <w:t>Modeli kroz proizvodni sustav u prehrambenoj industriji</w:t>
            </w:r>
          </w:p>
          <w:p w:rsidR="00215430" w:rsidRDefault="00F57654">
            <w:pPr>
              <w:tabs>
                <w:tab w:val="left" w:pos="2820"/>
              </w:tabs>
              <w:spacing w:after="0" w:line="240" w:lineRule="auto"/>
              <w:rPr>
                <w:sz w:val="20"/>
                <w:szCs w:val="20"/>
              </w:rPr>
            </w:pPr>
            <w:r>
              <w:rPr>
                <w:sz w:val="20"/>
                <w:szCs w:val="20"/>
              </w:rPr>
              <w:t>Osnove kemometrije i pregled računalne podrške Određivanje prostora glavnih komponenata i latentnih varijable. Prepoznavanje i klasifikacija uzoraka hrane u pro</w:t>
            </w:r>
            <w:r>
              <w:rPr>
                <w:sz w:val="20"/>
                <w:szCs w:val="20"/>
              </w:rPr>
              <w:t>storu glavnih komponenata. Primjena regresijskih modela za nadzor i upravljanje. Procjena prostora stanja kemometrijskom metodom. Algoritmi nadzora kakvoće procesa na osnovu „cluster analize“ u prostoru glavnih komponenata.</w:t>
            </w:r>
          </w:p>
          <w:p w:rsidR="00215430" w:rsidRDefault="00215430">
            <w:pPr>
              <w:tabs>
                <w:tab w:val="left" w:pos="2820"/>
              </w:tabs>
              <w:spacing w:after="0" w:line="240" w:lineRule="auto"/>
              <w:rPr>
                <w:sz w:val="20"/>
                <w:szCs w:val="20"/>
              </w:rPr>
            </w:pPr>
          </w:p>
          <w:p w:rsidR="00215430" w:rsidRDefault="00F57654">
            <w:pPr>
              <w:tabs>
                <w:tab w:val="left" w:pos="2820"/>
              </w:tabs>
              <w:spacing w:after="0" w:line="240" w:lineRule="auto"/>
              <w:rPr>
                <w:sz w:val="20"/>
                <w:szCs w:val="20"/>
              </w:rPr>
            </w:pPr>
            <w:r>
              <w:rPr>
                <w:b/>
                <w:bCs/>
                <w:sz w:val="20"/>
                <w:szCs w:val="20"/>
              </w:rPr>
              <w:t xml:space="preserve">Seminarska izlaganja </w:t>
            </w:r>
            <w:r>
              <w:rPr>
                <w:sz w:val="20"/>
                <w:szCs w:val="20"/>
              </w:rPr>
              <w:t>(S=2)</w:t>
            </w:r>
          </w:p>
          <w:p w:rsidR="00215430" w:rsidRDefault="00F57654">
            <w:pPr>
              <w:tabs>
                <w:tab w:val="left" w:pos="2820"/>
              </w:tabs>
              <w:spacing w:after="0" w:line="240" w:lineRule="auto"/>
              <w:rPr>
                <w:sz w:val="20"/>
                <w:szCs w:val="20"/>
              </w:rPr>
            </w:pPr>
            <w:r>
              <w:rPr>
                <w:sz w:val="20"/>
                <w:szCs w:val="20"/>
              </w:rPr>
              <w:t>Izra</w:t>
            </w:r>
            <w:r>
              <w:rPr>
                <w:sz w:val="20"/>
                <w:szCs w:val="20"/>
              </w:rPr>
              <w:t>da seminarskog rada s temom modeliranja u procesu osiguranja sigurnosti hrane.</w:t>
            </w:r>
          </w:p>
        </w:tc>
      </w:tr>
      <w:tr w:rsidR="00215430">
        <w:trPr>
          <w:trHeight w:val="349"/>
        </w:trPr>
        <w:tc>
          <w:tcPr>
            <w:tcW w:w="2230"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36"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sz w:val="20"/>
                <w:szCs w:val="20"/>
              </w:rPr>
              <w:t xml:space="preserve"> terenska nastava</w:t>
            </w:r>
          </w:p>
        </w:tc>
        <w:tc>
          <w:tcPr>
            <w:tcW w:w="2283"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r>
              <w:rPr>
                <w:b/>
                <w:bCs/>
                <w:sz w:val="20"/>
                <w:szCs w:val="20"/>
              </w:rPr>
              <w:t xml:space="preserve">  </w:t>
            </w:r>
          </w:p>
        </w:tc>
        <w:tc>
          <w:tcPr>
            <w:tcW w:w="3187"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30"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3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283"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87"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30"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7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15"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63" w:type="dxa"/>
            <w:tcBorders>
              <w:top w:val="single" w:sz="12"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1951"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51" w:type="dxa"/>
            <w:tcBorders>
              <w:top w:val="single" w:sz="12" w:space="0" w:color="000000"/>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68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7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1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951"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Ostalo</w:t>
            </w:r>
          </w:p>
        </w:tc>
        <w:tc>
          <w:tcPr>
            <w:tcW w:w="551"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68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7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215430">
            <w:pPr>
              <w:pBdr>
                <w:top w:val="nil"/>
                <w:left w:val="nil"/>
                <w:bottom w:val="nil"/>
                <w:right w:val="nil"/>
                <w:between w:val="nil"/>
              </w:pBdr>
              <w:spacing w:after="0" w:line="240" w:lineRule="auto"/>
              <w:rPr>
                <w:color w:val="000000"/>
                <w:sz w:val="20"/>
                <w:szCs w:val="20"/>
              </w:rPr>
            </w:pPr>
          </w:p>
        </w:tc>
        <w:tc>
          <w:tcPr>
            <w:tcW w:w="461"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15"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6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951"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51"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685"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72"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61" w:type="dxa"/>
            <w:tcBorders>
              <w:bottom w:val="single" w:sz="4" w:space="0" w:color="000000"/>
            </w:tcBorders>
            <w:vAlign w:val="center"/>
          </w:tcPr>
          <w:p w:rsidR="00215430" w:rsidRDefault="00215430">
            <w:pPr>
              <w:pBdr>
                <w:top w:val="nil"/>
                <w:left w:val="nil"/>
                <w:bottom w:val="nil"/>
                <w:right w:val="nil"/>
                <w:between w:val="nil"/>
              </w:pBdr>
              <w:spacing w:after="0" w:line="240" w:lineRule="auto"/>
              <w:rPr>
                <w:color w:val="000000"/>
                <w:sz w:val="20"/>
                <w:szCs w:val="20"/>
              </w:rPr>
            </w:pPr>
          </w:p>
        </w:tc>
        <w:tc>
          <w:tcPr>
            <w:tcW w:w="1315"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rPr>
                <w:sz w:val="20"/>
                <w:szCs w:val="20"/>
              </w:rPr>
            </w:pPr>
            <w:r>
              <w:rPr>
                <w:sz w:val="20"/>
                <w:szCs w:val="20"/>
              </w:rPr>
              <w:t>DA</w:t>
            </w:r>
          </w:p>
        </w:tc>
        <w:tc>
          <w:tcPr>
            <w:tcW w:w="463" w:type="dxa"/>
            <w:tcBorders>
              <w:bottom w:val="single" w:sz="4" w:space="0" w:color="000000"/>
            </w:tcBorders>
            <w:vAlign w:val="center"/>
          </w:tcPr>
          <w:p w:rsidR="00215430" w:rsidRDefault="00215430">
            <w:pPr>
              <w:tabs>
                <w:tab w:val="left" w:pos="2820"/>
              </w:tabs>
              <w:spacing w:after="0" w:line="240" w:lineRule="auto"/>
              <w:rPr>
                <w:sz w:val="20"/>
                <w:szCs w:val="20"/>
              </w:rPr>
            </w:pPr>
          </w:p>
        </w:tc>
        <w:tc>
          <w:tcPr>
            <w:tcW w:w="1951"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51"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685"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397"/>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72" w:type="dxa"/>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46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NE</w:t>
            </w:r>
          </w:p>
        </w:tc>
        <w:tc>
          <w:tcPr>
            <w:tcW w:w="1315"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rPr>
                <w:color w:val="000000"/>
                <w:sz w:val="20"/>
                <w:szCs w:val="20"/>
              </w:rPr>
            </w:pPr>
          </w:p>
        </w:tc>
        <w:tc>
          <w:tcPr>
            <w:tcW w:w="463"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NE</w:t>
            </w:r>
          </w:p>
        </w:tc>
        <w:tc>
          <w:tcPr>
            <w:tcW w:w="1951" w:type="dxa"/>
            <w:gridSpan w:val="4"/>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236"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8206" w:type="dxa"/>
            <w:gridSpan w:val="13"/>
            <w:tcBorders>
              <w:top w:val="single" w:sz="4" w:space="0" w:color="000000"/>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 xml:space="preserve">Studenti izrađuju samostalan seminarski rad na zadanu temu sigurnosti hrane kroz prizmu modela i modeliranja. Seminarski rad se usmeno izlaže kako bi se prikazala primjena znanja iz kolegija, s ciljem usvajanja stručne terminologije, povezivanje u cjelinu </w:t>
            </w:r>
            <w:r>
              <w:rPr>
                <w:color w:val="000000"/>
                <w:sz w:val="20"/>
                <w:szCs w:val="20"/>
              </w:rPr>
              <w:t xml:space="preserve">te sažimanja bitnih činjenica i samostalnih zaključaka vezanih uz temu seminara.  </w:t>
            </w:r>
          </w:p>
          <w:p w:rsidR="00215430" w:rsidRDefault="00F57654">
            <w:pPr>
              <w:spacing w:after="0" w:line="240" w:lineRule="auto"/>
              <w:rPr>
                <w:sz w:val="20"/>
                <w:szCs w:val="20"/>
              </w:rPr>
            </w:pPr>
            <w:r>
              <w:rPr>
                <w:color w:val="000000"/>
                <w:sz w:val="20"/>
                <w:szCs w:val="20"/>
              </w:rPr>
              <w:t>Seminar se ocjenjuje, a u</w:t>
            </w:r>
            <w:r>
              <w:rPr>
                <w:sz w:val="20"/>
                <w:szCs w:val="20"/>
              </w:rPr>
              <w:t>smeni ispit je ponuđen kao opcija studentima koji žele veću ocjenu. Seminar se mora predati do kraja semestra, prekoračenje vremenskog roda, smanjuj</w:t>
            </w:r>
            <w:r>
              <w:rPr>
                <w:sz w:val="20"/>
                <w:szCs w:val="20"/>
              </w:rPr>
              <w:t>e ocjenu. Usmeni ispit (izbor studenta) se održava prema dogovoru i uvijek je na usmenom ispitu osim nastavnika i studenta prisutan drugi student/ica ili netko od suradnika na tom kolegiju.</w:t>
            </w:r>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206"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r>
              <w:rPr>
                <w:sz w:val="20"/>
                <w:szCs w:val="20"/>
              </w:rPr>
              <w:t>:</w:t>
            </w:r>
          </w:p>
          <w:p w:rsidR="00215430" w:rsidRDefault="00F57654">
            <w:pPr>
              <w:numPr>
                <w:ilvl w:val="0"/>
                <w:numId w:val="99"/>
              </w:numPr>
              <w:pBdr>
                <w:top w:val="nil"/>
                <w:left w:val="nil"/>
                <w:bottom w:val="nil"/>
                <w:right w:val="nil"/>
                <w:between w:val="nil"/>
              </w:pBdr>
              <w:tabs>
                <w:tab w:val="left" w:pos="2820"/>
              </w:tabs>
              <w:spacing w:after="0" w:line="240" w:lineRule="auto"/>
              <w:ind w:left="428"/>
              <w:rPr>
                <w:color w:val="000000"/>
                <w:sz w:val="20"/>
                <w:szCs w:val="20"/>
              </w:rPr>
            </w:pPr>
            <w:r>
              <w:rPr>
                <w:color w:val="000000"/>
                <w:sz w:val="20"/>
                <w:szCs w:val="20"/>
              </w:rPr>
              <w:t>odraditi sve vježbe</w:t>
            </w:r>
          </w:p>
          <w:p w:rsidR="00215430" w:rsidRDefault="00F57654">
            <w:pPr>
              <w:numPr>
                <w:ilvl w:val="0"/>
                <w:numId w:val="99"/>
              </w:numPr>
              <w:pBdr>
                <w:top w:val="nil"/>
                <w:left w:val="nil"/>
                <w:bottom w:val="nil"/>
                <w:right w:val="nil"/>
                <w:between w:val="nil"/>
              </w:pBdr>
              <w:tabs>
                <w:tab w:val="left" w:pos="2820"/>
              </w:tabs>
              <w:spacing w:after="0" w:line="240" w:lineRule="auto"/>
              <w:ind w:left="428"/>
              <w:rPr>
                <w:i/>
                <w:iCs/>
                <w:color w:val="000000"/>
                <w:sz w:val="20"/>
                <w:szCs w:val="20"/>
              </w:rPr>
            </w:pPr>
            <w:r>
              <w:rPr>
                <w:color w:val="000000"/>
                <w:sz w:val="20"/>
                <w:szCs w:val="20"/>
              </w:rPr>
              <w:t>prisustvovati na minimalno 80% svih predavanja</w:t>
            </w:r>
          </w:p>
          <w:p w:rsidR="00215430" w:rsidRDefault="00F57654">
            <w:pPr>
              <w:numPr>
                <w:ilvl w:val="0"/>
                <w:numId w:val="99"/>
              </w:numPr>
              <w:pBdr>
                <w:top w:val="nil"/>
                <w:left w:val="nil"/>
                <w:bottom w:val="nil"/>
                <w:right w:val="nil"/>
                <w:between w:val="nil"/>
              </w:pBdr>
              <w:tabs>
                <w:tab w:val="left" w:pos="2820"/>
              </w:tabs>
              <w:spacing w:after="0" w:line="240" w:lineRule="auto"/>
              <w:ind w:left="428"/>
              <w:rPr>
                <w:i/>
                <w:iCs/>
                <w:color w:val="000000"/>
                <w:sz w:val="20"/>
                <w:szCs w:val="20"/>
              </w:rPr>
            </w:pPr>
            <w:r>
              <w:rPr>
                <w:color w:val="000000"/>
                <w:sz w:val="20"/>
                <w:szCs w:val="20"/>
              </w:rPr>
              <w:t>napisati i predati seminar</w:t>
            </w:r>
          </w:p>
        </w:tc>
      </w:tr>
      <w:tr w:rsidR="00215430">
        <w:tc>
          <w:tcPr>
            <w:tcW w:w="2230"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73"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86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30"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73"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J. Gajdoš Kljusurić</w:t>
            </w:r>
            <w:r>
              <w:rPr>
                <w:color w:val="333333"/>
                <w:sz w:val="20"/>
                <w:szCs w:val="20"/>
                <w:highlight w:val="white"/>
              </w:rPr>
              <w:t xml:space="preserve"> (2013) Modeliranje i kemometrija u prehrambenom inženjerstvu (interna skripta)</w:t>
            </w:r>
          </w:p>
        </w:tc>
        <w:tc>
          <w:tcPr>
            <w:tcW w:w="1273"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860"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Merlin i mrežne stranice</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206" w:type="dxa"/>
            <w:gridSpan w:val="13"/>
            <w:tcBorders>
              <w:top w:val="single" w:sz="12" w:space="0" w:color="000000"/>
              <w:right w:val="single" w:sz="12" w:space="0" w:color="000000"/>
            </w:tcBorders>
          </w:tcPr>
          <w:p w:rsidR="00215430" w:rsidRDefault="00F57654">
            <w:pPr>
              <w:numPr>
                <w:ilvl w:val="0"/>
                <w:numId w:val="114"/>
              </w:numPr>
              <w:pBdr>
                <w:top w:val="nil"/>
                <w:left w:val="nil"/>
                <w:bottom w:val="nil"/>
                <w:right w:val="nil"/>
                <w:between w:val="nil"/>
              </w:pBdr>
              <w:tabs>
                <w:tab w:val="left" w:pos="145"/>
              </w:tabs>
              <w:spacing w:after="0" w:line="240" w:lineRule="auto"/>
              <w:ind w:left="428"/>
              <w:rPr>
                <w:color w:val="000000"/>
                <w:sz w:val="20"/>
                <w:szCs w:val="20"/>
              </w:rPr>
            </w:pPr>
            <w:r>
              <w:rPr>
                <w:color w:val="000000"/>
                <w:sz w:val="20"/>
                <w:szCs w:val="20"/>
              </w:rPr>
              <w:t>R. G. Brereton:  Chemometrics: Data Analysis for the Laboratory and Chemical Plant, John Wiley, 2003.</w:t>
            </w:r>
          </w:p>
          <w:p w:rsidR="00215430" w:rsidRDefault="00F57654">
            <w:pPr>
              <w:numPr>
                <w:ilvl w:val="0"/>
                <w:numId w:val="114"/>
              </w:numPr>
              <w:pBdr>
                <w:top w:val="nil"/>
                <w:left w:val="nil"/>
                <w:bottom w:val="nil"/>
                <w:right w:val="nil"/>
                <w:between w:val="nil"/>
              </w:pBdr>
              <w:tabs>
                <w:tab w:val="left" w:pos="145"/>
              </w:tabs>
              <w:spacing w:after="0" w:line="240" w:lineRule="auto"/>
              <w:ind w:left="428"/>
              <w:rPr>
                <w:color w:val="000000"/>
                <w:sz w:val="20"/>
                <w:szCs w:val="20"/>
              </w:rPr>
            </w:pPr>
            <w:r>
              <w:rPr>
                <w:color w:val="000000"/>
                <w:sz w:val="20"/>
                <w:szCs w:val="20"/>
              </w:rPr>
              <w:t xml:space="preserve">Serafim Bakalis, Kai Knoerzer and Peter J Fryer (ed.) Modeling Food Processing Operations. Woodhead Publishing Series in Food Science, Technology and Nutrition, 2015. </w:t>
            </w:r>
          </w:p>
        </w:tc>
      </w:tr>
      <w:tr w:rsidR="00215430">
        <w:tc>
          <w:tcPr>
            <w:tcW w:w="2230"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206"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14">
              <w:r>
                <w:rPr>
                  <w:i/>
                  <w:iCs/>
                  <w:color w:val="0563C1"/>
                  <w:sz w:val="20"/>
                  <w:szCs w:val="20"/>
                  <w:u w:val="single"/>
                </w:rPr>
                <w:t>http://www.pbf.unizg.hr/studiji/ispitni_rokovi</w:t>
              </w:r>
            </w:hyperlink>
          </w:p>
        </w:tc>
      </w:tr>
      <w:tr w:rsidR="00215430">
        <w:tc>
          <w:tcPr>
            <w:tcW w:w="2230"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206"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3"/>
        <w:gridCol w:w="1838"/>
        <w:gridCol w:w="503"/>
        <w:gridCol w:w="495"/>
        <w:gridCol w:w="271"/>
        <w:gridCol w:w="870"/>
        <w:gridCol w:w="428"/>
        <w:gridCol w:w="451"/>
        <w:gridCol w:w="115"/>
        <w:gridCol w:w="764"/>
        <w:gridCol w:w="580"/>
        <w:gridCol w:w="645"/>
        <w:gridCol w:w="461"/>
        <w:gridCol w:w="622"/>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b/>
                <w:bCs/>
                <w:sz w:val="20"/>
                <w:szCs w:val="20"/>
              </w:rPr>
              <w:t xml:space="preserve">1.1. Nositelj(i) i suradnici kolegija </w:t>
            </w:r>
          </w:p>
        </w:tc>
        <w:tc>
          <w:tcPr>
            <w:tcW w:w="310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15">
              <w:r>
                <w:rPr>
                  <w:b/>
                  <w:bCs/>
                  <w:color w:val="0563C1"/>
                  <w:sz w:val="20"/>
                  <w:szCs w:val="20"/>
                  <w:u w:val="single"/>
                </w:rPr>
                <w:t>izv. prof. dr. sc. Mojca Čakić Semenčić</w:t>
              </w:r>
            </w:hyperlink>
            <w:r>
              <w:rPr>
                <w:b/>
                <w:bCs/>
                <w:sz w:val="20"/>
                <w:szCs w:val="20"/>
              </w:rPr>
              <w:t xml:space="preserve"> </w:t>
            </w:r>
          </w:p>
          <w:p w:rsidR="00215430" w:rsidRDefault="00F57654">
            <w:pPr>
              <w:tabs>
                <w:tab w:val="left" w:pos="2820"/>
              </w:tabs>
              <w:spacing w:after="0" w:line="240" w:lineRule="auto"/>
              <w:rPr>
                <w:sz w:val="20"/>
                <w:szCs w:val="20"/>
                <w:u w:val="single"/>
              </w:rPr>
            </w:pPr>
            <w:r>
              <w:rPr>
                <w:color w:val="0070C0"/>
                <w:sz w:val="20"/>
                <w:szCs w:val="20"/>
                <w:u w:val="single"/>
              </w:rPr>
              <w:t>izv.prof</w:t>
            </w:r>
            <w:hyperlink r:id="rId216">
              <w:r>
                <w:rPr>
                  <w:color w:val="0070C0"/>
                  <w:sz w:val="20"/>
                  <w:szCs w:val="20"/>
                  <w:u w:val="single"/>
                </w:rPr>
                <w:t xml:space="preserve"> dr. sc. Anita Horvatić</w:t>
              </w:r>
            </w:hyperlink>
          </w:p>
        </w:tc>
        <w:tc>
          <w:tcPr>
            <w:tcW w:w="2628"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30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0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Zelena kemija</w:t>
            </w:r>
          </w:p>
        </w:tc>
        <w:tc>
          <w:tcPr>
            <w:tcW w:w="2628"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30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0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53296</w:t>
            </w:r>
          </w:p>
        </w:tc>
        <w:tc>
          <w:tcPr>
            <w:tcW w:w="262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30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+ 15 + 0 + 0</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0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2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30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0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28"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308"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w:t>
            </w:r>
            <w:r>
              <w:rPr>
                <w:sz w:val="20"/>
                <w:szCs w:val="20"/>
              </w:rPr>
              <w:tab/>
            </w:r>
          </w:p>
          <w:p w:rsidR="00215430" w:rsidRDefault="00F57654">
            <w:pPr>
              <w:tabs>
                <w:tab w:val="right" w:pos="2149"/>
              </w:tabs>
              <w:spacing w:after="0" w:line="240" w:lineRule="auto"/>
              <w:rPr>
                <w:sz w:val="20"/>
                <w:szCs w:val="20"/>
              </w:rPr>
            </w:pPr>
            <w:r>
              <w:rPr>
                <w:color w:val="808080"/>
                <w:sz w:val="20"/>
                <w:szCs w:val="20"/>
              </w:rPr>
              <w:t>0</w:t>
            </w:r>
            <w:r>
              <w:rPr>
                <w:sz w:val="20"/>
                <w:szCs w:val="20"/>
              </w:rPr>
              <w:t xml:space="preserve"> %</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0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P6, vježbe u Laboratoriju za fizikalnu kemiju i koroziju</w:t>
            </w:r>
          </w:p>
        </w:tc>
        <w:tc>
          <w:tcPr>
            <w:tcW w:w="2628"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30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0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28"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30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3"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 osmišljavanjem, razvojem i primjenom kemijskih proizvoda i procesa koji reduciraju ili eliminiraju uporabu ili proizvodnju supstancija opasnih po ljudsko zdravlje i okoliš.</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w:t>
            </w:r>
            <w:r>
              <w:rPr>
                <w:color w:val="000000"/>
                <w:sz w:val="20"/>
                <w:szCs w:val="20"/>
              </w:rPr>
              <w:t>e kompetencije potrebne za kolegij (ako postoje)</w:t>
            </w:r>
          </w:p>
        </w:tc>
        <w:tc>
          <w:tcPr>
            <w:tcW w:w="8043"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3" w:type="dxa"/>
            <w:gridSpan w:val="13"/>
            <w:tcBorders>
              <w:right w:val="single" w:sz="12" w:space="0" w:color="000000"/>
            </w:tcBorders>
            <w:vAlign w:val="center"/>
          </w:tcPr>
          <w:p w:rsidR="00215430" w:rsidRDefault="00F57654">
            <w:pPr>
              <w:numPr>
                <w:ilvl w:val="0"/>
                <w:numId w:val="171"/>
              </w:numPr>
              <w:tabs>
                <w:tab w:val="left" w:pos="2820"/>
              </w:tabs>
              <w:spacing w:after="0" w:line="240" w:lineRule="auto"/>
              <w:ind w:left="448"/>
              <w:rPr>
                <w:sz w:val="20"/>
                <w:szCs w:val="20"/>
              </w:rPr>
            </w:pPr>
            <w:r>
              <w:rPr>
                <w:sz w:val="20"/>
                <w:szCs w:val="20"/>
              </w:rPr>
              <w:t>primijeniti etička načela, zakonsku regulativu i norme vezane na specifične zahtjeve struke</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043" w:type="dxa"/>
            <w:gridSpan w:val="13"/>
            <w:tcBorders>
              <w:right w:val="single" w:sz="12" w:space="0" w:color="000000"/>
            </w:tcBorders>
            <w:vAlign w:val="center"/>
          </w:tcPr>
          <w:p w:rsidR="00215430" w:rsidRDefault="00F57654">
            <w:pPr>
              <w:numPr>
                <w:ilvl w:val="0"/>
                <w:numId w:val="47"/>
              </w:numPr>
              <w:tabs>
                <w:tab w:val="left" w:pos="2820"/>
              </w:tabs>
              <w:spacing w:after="0" w:line="240" w:lineRule="auto"/>
              <w:ind w:left="448"/>
              <w:rPr>
                <w:sz w:val="20"/>
                <w:szCs w:val="20"/>
              </w:rPr>
            </w:pPr>
            <w:r>
              <w:rPr>
                <w:sz w:val="20"/>
                <w:szCs w:val="20"/>
              </w:rPr>
              <w:t>analizirati postojeće kemijske sintetske procese na osnovi e-faktora i iskoristivosti po atomu</w:t>
            </w:r>
          </w:p>
          <w:p w:rsidR="00215430" w:rsidRDefault="00F57654">
            <w:pPr>
              <w:numPr>
                <w:ilvl w:val="0"/>
                <w:numId w:val="47"/>
              </w:numPr>
              <w:tabs>
                <w:tab w:val="left" w:pos="2820"/>
              </w:tabs>
              <w:spacing w:after="0" w:line="240" w:lineRule="auto"/>
              <w:ind w:left="448"/>
              <w:rPr>
                <w:sz w:val="20"/>
                <w:szCs w:val="20"/>
              </w:rPr>
            </w:pPr>
            <w:r>
              <w:rPr>
                <w:sz w:val="20"/>
                <w:szCs w:val="20"/>
              </w:rPr>
              <w:t>razumjeti i definirati katalitičko djelovanje novih tipova zelenih katalizatora</w:t>
            </w:r>
          </w:p>
          <w:p w:rsidR="00215430" w:rsidRDefault="00F57654">
            <w:pPr>
              <w:numPr>
                <w:ilvl w:val="0"/>
                <w:numId w:val="47"/>
              </w:numPr>
              <w:tabs>
                <w:tab w:val="left" w:pos="2820"/>
              </w:tabs>
              <w:spacing w:after="0" w:line="240" w:lineRule="auto"/>
              <w:ind w:left="448"/>
              <w:rPr>
                <w:sz w:val="20"/>
                <w:szCs w:val="20"/>
              </w:rPr>
            </w:pPr>
            <w:r>
              <w:rPr>
                <w:sz w:val="20"/>
                <w:szCs w:val="20"/>
              </w:rPr>
              <w:t xml:space="preserve">primjeniti </w:t>
            </w:r>
            <w:r>
              <w:rPr>
                <w:sz w:val="20"/>
                <w:szCs w:val="20"/>
              </w:rPr>
              <w:t>katalitičke reakcije u alternativnim reakcijskim medijima radi uporabe manje toksičnih tvari</w:t>
            </w:r>
          </w:p>
          <w:p w:rsidR="00215430" w:rsidRDefault="00F57654">
            <w:pPr>
              <w:numPr>
                <w:ilvl w:val="0"/>
                <w:numId w:val="47"/>
              </w:numPr>
              <w:tabs>
                <w:tab w:val="left" w:pos="2820"/>
              </w:tabs>
              <w:spacing w:after="0" w:line="240" w:lineRule="auto"/>
              <w:ind w:left="448"/>
              <w:rPr>
                <w:sz w:val="20"/>
                <w:szCs w:val="20"/>
              </w:rPr>
            </w:pPr>
            <w:r>
              <w:rPr>
                <w:sz w:val="20"/>
                <w:szCs w:val="20"/>
              </w:rPr>
              <w:t>razumjeti i definirati prednosti kemo-, regio- i enantioselektivnost biokatalitičkih transformacija sintetskih i prirodnih materijala u odnosu na klasične kemijske</w:t>
            </w:r>
            <w:r>
              <w:rPr>
                <w:sz w:val="20"/>
                <w:szCs w:val="20"/>
              </w:rPr>
              <w:t xml:space="preserve"> procese</w:t>
            </w:r>
          </w:p>
          <w:p w:rsidR="00215430" w:rsidRDefault="00F57654">
            <w:pPr>
              <w:numPr>
                <w:ilvl w:val="0"/>
                <w:numId w:val="47"/>
              </w:numPr>
              <w:tabs>
                <w:tab w:val="left" w:pos="2820"/>
              </w:tabs>
              <w:spacing w:after="0" w:line="240" w:lineRule="auto"/>
              <w:ind w:left="448"/>
              <w:rPr>
                <w:sz w:val="20"/>
                <w:szCs w:val="20"/>
              </w:rPr>
            </w:pPr>
            <w:r>
              <w:rPr>
                <w:sz w:val="20"/>
                <w:szCs w:val="20"/>
              </w:rPr>
              <w:t>razumjeti potencijal biokatalitičkih istraživanja razvojem novih biokatalizatora i biokatalitičke deracemizacije</w:t>
            </w:r>
          </w:p>
          <w:p w:rsidR="00215430" w:rsidRDefault="00F57654">
            <w:pPr>
              <w:numPr>
                <w:ilvl w:val="0"/>
                <w:numId w:val="47"/>
              </w:numPr>
              <w:tabs>
                <w:tab w:val="left" w:pos="2820"/>
              </w:tabs>
              <w:spacing w:after="0" w:line="240" w:lineRule="auto"/>
              <w:ind w:left="448"/>
              <w:rPr>
                <w:sz w:val="20"/>
                <w:szCs w:val="20"/>
              </w:rPr>
            </w:pPr>
            <w:r>
              <w:rPr>
                <w:sz w:val="20"/>
                <w:szCs w:val="20"/>
              </w:rPr>
              <w:t>izabrati zelene ne toksične kemijske supstancije i i provoditi zelene sintetske procese</w:t>
            </w:r>
          </w:p>
          <w:p w:rsidR="00215430" w:rsidRDefault="00F57654">
            <w:pPr>
              <w:numPr>
                <w:ilvl w:val="0"/>
                <w:numId w:val="47"/>
              </w:numPr>
              <w:tabs>
                <w:tab w:val="left" w:pos="2820"/>
              </w:tabs>
              <w:spacing w:after="0" w:line="240" w:lineRule="auto"/>
              <w:ind w:left="448"/>
              <w:rPr>
                <w:sz w:val="20"/>
                <w:szCs w:val="20"/>
              </w:rPr>
            </w:pPr>
            <w:r>
              <w:rPr>
                <w:sz w:val="20"/>
                <w:szCs w:val="20"/>
              </w:rPr>
              <w:t>razumjeti i primijeniti fotokatalitičke procese za razgradnju organskih onečišćivača koji nastaju kao rezultat ljudske djelatnosti a zagađuju geo-sustav</w:t>
            </w:r>
          </w:p>
          <w:p w:rsidR="00215430" w:rsidRDefault="00F57654">
            <w:pPr>
              <w:numPr>
                <w:ilvl w:val="0"/>
                <w:numId w:val="47"/>
              </w:numPr>
              <w:tabs>
                <w:tab w:val="left" w:pos="2820"/>
              </w:tabs>
              <w:spacing w:after="0" w:line="240" w:lineRule="auto"/>
              <w:ind w:left="448"/>
              <w:rPr>
                <w:sz w:val="20"/>
                <w:szCs w:val="20"/>
              </w:rPr>
            </w:pPr>
            <w:r>
              <w:rPr>
                <w:sz w:val="20"/>
                <w:szCs w:val="20"/>
              </w:rPr>
              <w:t xml:space="preserve">razumjeti i primijeniti rješenja za velike globalne probleme kao što su klimatske promjene, energetska </w:t>
            </w:r>
            <w:r>
              <w:rPr>
                <w:sz w:val="20"/>
                <w:szCs w:val="20"/>
              </w:rPr>
              <w:t>potrošnja i upravljanje vodenim resursima u cilju održivost</w:t>
            </w:r>
          </w:p>
        </w:tc>
      </w:tr>
      <w:tr w:rsidR="00215430">
        <w:tc>
          <w:tcPr>
            <w:tcW w:w="239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043"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Temeljena na 12 principa, po definiciji zelena kemija je program za osmišljavanje, razvoj i primjenu kemijskih proizvoda i procesa koji reduciraju ili eliminiraju up</w:t>
            </w:r>
            <w:r>
              <w:rPr>
                <w:sz w:val="20"/>
                <w:szCs w:val="20"/>
              </w:rPr>
              <w:t xml:space="preserve">orabu ili proizvodnju supstancija opasnih po ljudsko zdravlje i okoliš. Upoznavanje sa dominantnim trendovima zelenog programa kao što su: </w:t>
            </w:r>
          </w:p>
          <w:p w:rsidR="00215430" w:rsidRDefault="00F57654">
            <w:pPr>
              <w:numPr>
                <w:ilvl w:val="0"/>
                <w:numId w:val="45"/>
              </w:numPr>
              <w:tabs>
                <w:tab w:val="left" w:pos="2820"/>
              </w:tabs>
              <w:spacing w:after="0" w:line="240" w:lineRule="auto"/>
              <w:ind w:left="448"/>
              <w:rPr>
                <w:sz w:val="20"/>
                <w:szCs w:val="20"/>
              </w:rPr>
            </w:pPr>
            <w:r>
              <w:rPr>
                <w:sz w:val="20"/>
                <w:szCs w:val="20"/>
              </w:rPr>
              <w:t>istraživanja na području katalitičkih i biokatalitičkih reakcija u cilju dobivanja visoko selektivnih, čistih produk</w:t>
            </w:r>
            <w:r>
              <w:rPr>
                <w:sz w:val="20"/>
                <w:szCs w:val="20"/>
              </w:rPr>
              <w:t>ata bez nastanka toksičnih nusprodukata</w:t>
            </w:r>
          </w:p>
          <w:p w:rsidR="00215430" w:rsidRDefault="00F57654">
            <w:pPr>
              <w:numPr>
                <w:ilvl w:val="0"/>
                <w:numId w:val="45"/>
              </w:numPr>
              <w:tabs>
                <w:tab w:val="left" w:pos="2820"/>
              </w:tabs>
              <w:spacing w:after="0" w:line="240" w:lineRule="auto"/>
              <w:ind w:left="448"/>
              <w:rPr>
                <w:sz w:val="20"/>
                <w:szCs w:val="20"/>
              </w:rPr>
            </w:pPr>
            <w:r>
              <w:rPr>
                <w:sz w:val="20"/>
                <w:szCs w:val="20"/>
              </w:rPr>
              <w:t>pronalaženje i ispitivanje novih alternativnih reakcijskih medija, netoksičnih i obnovljivih kao što su voda, ionske tekućine i superkritične tekućine</w:t>
            </w:r>
          </w:p>
          <w:p w:rsidR="00215430" w:rsidRDefault="00F57654">
            <w:pPr>
              <w:numPr>
                <w:ilvl w:val="0"/>
                <w:numId w:val="45"/>
              </w:numPr>
              <w:tabs>
                <w:tab w:val="left" w:pos="2820"/>
              </w:tabs>
              <w:spacing w:after="0" w:line="240" w:lineRule="auto"/>
              <w:ind w:left="448"/>
              <w:rPr>
                <w:sz w:val="20"/>
                <w:szCs w:val="20"/>
              </w:rPr>
            </w:pPr>
            <w:r>
              <w:rPr>
                <w:sz w:val="20"/>
                <w:szCs w:val="20"/>
              </w:rPr>
              <w:t>pronalaženje i ispitivanje alternativnih reakcijskih uvjeta u cilju uštede energije (aktiviranje reakcija mikrovalnim zračenjem, ultrazvukom i svjetlom)</w:t>
            </w:r>
          </w:p>
          <w:p w:rsidR="00215430" w:rsidRDefault="00F57654">
            <w:pPr>
              <w:numPr>
                <w:ilvl w:val="0"/>
                <w:numId w:val="45"/>
              </w:numPr>
              <w:tabs>
                <w:tab w:val="left" w:pos="2820"/>
              </w:tabs>
              <w:spacing w:after="0" w:line="240" w:lineRule="auto"/>
              <w:ind w:left="448"/>
              <w:rPr>
                <w:sz w:val="20"/>
                <w:szCs w:val="20"/>
              </w:rPr>
            </w:pPr>
            <w:r>
              <w:rPr>
                <w:sz w:val="20"/>
                <w:szCs w:val="20"/>
              </w:rPr>
              <w:t>osmišljavanje manje toksičnih eko-kompatibilnih kemikalija</w:t>
            </w:r>
          </w:p>
          <w:p w:rsidR="00215430" w:rsidRDefault="00F57654">
            <w:pPr>
              <w:numPr>
                <w:ilvl w:val="0"/>
                <w:numId w:val="45"/>
              </w:numPr>
              <w:tabs>
                <w:tab w:val="left" w:pos="2820"/>
              </w:tabs>
              <w:spacing w:after="0" w:line="240" w:lineRule="auto"/>
              <w:ind w:left="448"/>
              <w:rPr>
                <w:sz w:val="20"/>
                <w:szCs w:val="20"/>
              </w:rPr>
            </w:pPr>
            <w:r>
              <w:rPr>
                <w:sz w:val="20"/>
                <w:szCs w:val="20"/>
              </w:rPr>
              <w:t>traženje novih sirovina, neškodljivih i obno</w:t>
            </w:r>
            <w:r>
              <w:rPr>
                <w:sz w:val="20"/>
                <w:szCs w:val="20"/>
              </w:rPr>
              <w:t xml:space="preserve">vljivih, </w:t>
            </w:r>
          </w:p>
          <w:p w:rsidR="00215430" w:rsidRDefault="00F57654">
            <w:pPr>
              <w:numPr>
                <w:ilvl w:val="0"/>
                <w:numId w:val="45"/>
              </w:numPr>
              <w:tabs>
                <w:tab w:val="left" w:pos="2820"/>
              </w:tabs>
              <w:spacing w:after="0" w:line="240" w:lineRule="auto"/>
              <w:ind w:left="448"/>
              <w:rPr>
                <w:sz w:val="20"/>
                <w:szCs w:val="20"/>
              </w:rPr>
            </w:pPr>
            <w:r>
              <w:rPr>
                <w:sz w:val="20"/>
                <w:szCs w:val="20"/>
              </w:rPr>
              <w:t>istraživanja alternativnih putova za pročišćavanje kontaminiranog zraka i vode u svrhu poboljšanja njihove kvalitete, kao što su npr. fotokatalitičke reakcije</w:t>
            </w:r>
          </w:p>
        </w:tc>
      </w:tr>
      <w:tr w:rsidR="00215430">
        <w:trPr>
          <w:trHeight w:val="349"/>
        </w:trPr>
        <w:tc>
          <w:tcPr>
            <w:tcW w:w="2393"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836"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35" w:type="dxa"/>
            <w:gridSpan w:val="5"/>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72"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3"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836"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35"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3072"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3"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38" w:type="dxa"/>
            <w:tcBorders>
              <w:top w:val="single" w:sz="12" w:space="0" w:color="000000"/>
            </w:tcBorders>
            <w:vAlign w:val="center"/>
          </w:tcPr>
          <w:p w:rsidR="00215430" w:rsidRDefault="00F57654">
            <w:pPr>
              <w:spacing w:after="0" w:line="240" w:lineRule="auto"/>
              <w:rPr>
                <w:sz w:val="20"/>
                <w:szCs w:val="20"/>
              </w:rPr>
            </w:pPr>
            <w:r>
              <w:rPr>
                <w:sz w:val="20"/>
                <w:szCs w:val="20"/>
              </w:rPr>
              <w:t>Pohađanje nastave</w:t>
            </w:r>
          </w:p>
        </w:tc>
        <w:tc>
          <w:tcPr>
            <w:tcW w:w="503"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495"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141" w:type="dxa"/>
            <w:gridSpan w:val="2"/>
            <w:tcBorders>
              <w:top w:val="single" w:sz="12" w:space="0" w:color="000000"/>
            </w:tcBorders>
            <w:vAlign w:val="center"/>
          </w:tcPr>
          <w:p w:rsidR="00215430" w:rsidRDefault="00F57654">
            <w:pPr>
              <w:spacing w:after="0" w:line="240" w:lineRule="auto"/>
              <w:rPr>
                <w:sz w:val="20"/>
                <w:szCs w:val="20"/>
              </w:rPr>
            </w:pPr>
            <w:r>
              <w:rPr>
                <w:sz w:val="20"/>
                <w:szCs w:val="20"/>
              </w:rPr>
              <w:t>Istraživanje</w:t>
            </w:r>
          </w:p>
        </w:tc>
        <w:tc>
          <w:tcPr>
            <w:tcW w:w="428"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566" w:type="dxa"/>
            <w:gridSpan w:val="2"/>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989" w:type="dxa"/>
            <w:gridSpan w:val="3"/>
            <w:tcBorders>
              <w:top w:val="single" w:sz="12"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461" w:type="dxa"/>
            <w:tcBorders>
              <w:top w:val="single" w:sz="12" w:space="0" w:color="000000"/>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22" w:type="dxa"/>
            <w:tcBorders>
              <w:top w:val="single" w:sz="12" w:space="0" w:color="000000"/>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8" w:type="dxa"/>
            <w:vAlign w:val="center"/>
          </w:tcPr>
          <w:p w:rsidR="00215430" w:rsidRDefault="00F57654">
            <w:pPr>
              <w:spacing w:after="0" w:line="240" w:lineRule="auto"/>
              <w:rPr>
                <w:sz w:val="20"/>
                <w:szCs w:val="20"/>
              </w:rPr>
            </w:pPr>
            <w:r>
              <w:rPr>
                <w:sz w:val="20"/>
                <w:szCs w:val="20"/>
              </w:rPr>
              <w:t>Eksperimentalni rad</w:t>
            </w:r>
          </w:p>
        </w:tc>
        <w:tc>
          <w:tcPr>
            <w:tcW w:w="50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495" w:type="dxa"/>
            <w:vAlign w:val="center"/>
          </w:tcPr>
          <w:p w:rsidR="00215430" w:rsidRDefault="00F57654">
            <w:pPr>
              <w:spacing w:after="0" w:line="240" w:lineRule="auto"/>
              <w:jc w:val="center"/>
              <w:rPr>
                <w:sz w:val="20"/>
                <w:szCs w:val="20"/>
              </w:rPr>
            </w:pPr>
            <w:r>
              <w:rPr>
                <w:color w:val="000000"/>
                <w:sz w:val="20"/>
                <w:szCs w:val="20"/>
              </w:rPr>
              <w:t>NE</w:t>
            </w:r>
          </w:p>
        </w:tc>
        <w:tc>
          <w:tcPr>
            <w:tcW w:w="1141" w:type="dxa"/>
            <w:gridSpan w:val="2"/>
            <w:vAlign w:val="center"/>
          </w:tcPr>
          <w:p w:rsidR="00215430" w:rsidRDefault="00F57654">
            <w:pPr>
              <w:spacing w:after="0" w:line="240" w:lineRule="auto"/>
              <w:rPr>
                <w:sz w:val="20"/>
                <w:szCs w:val="20"/>
              </w:rPr>
            </w:pPr>
            <w:r>
              <w:rPr>
                <w:sz w:val="20"/>
                <w:szCs w:val="20"/>
              </w:rPr>
              <w:t>Referat</w:t>
            </w:r>
          </w:p>
        </w:tc>
        <w:tc>
          <w:tcPr>
            <w:tcW w:w="428"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66" w:type="dxa"/>
            <w:gridSpan w:val="2"/>
            <w:vAlign w:val="center"/>
          </w:tcPr>
          <w:p w:rsidR="00215430" w:rsidRDefault="00F57654">
            <w:pPr>
              <w:spacing w:after="0" w:line="240" w:lineRule="auto"/>
              <w:jc w:val="center"/>
              <w:rPr>
                <w:sz w:val="20"/>
                <w:szCs w:val="20"/>
              </w:rPr>
            </w:pPr>
            <w:r>
              <w:rPr>
                <w:color w:val="000000"/>
                <w:sz w:val="20"/>
                <w:szCs w:val="20"/>
              </w:rPr>
              <w:t>NE</w:t>
            </w:r>
          </w:p>
        </w:tc>
        <w:tc>
          <w:tcPr>
            <w:tcW w:w="1989"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461"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22"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8" w:type="dxa"/>
            <w:vAlign w:val="center"/>
          </w:tcPr>
          <w:p w:rsidR="00215430" w:rsidRDefault="00F57654">
            <w:pPr>
              <w:spacing w:after="0" w:line="240" w:lineRule="auto"/>
              <w:rPr>
                <w:sz w:val="20"/>
                <w:szCs w:val="20"/>
              </w:rPr>
            </w:pPr>
            <w:r>
              <w:rPr>
                <w:sz w:val="20"/>
                <w:szCs w:val="20"/>
              </w:rPr>
              <w:t>Esej</w:t>
            </w:r>
          </w:p>
        </w:tc>
        <w:tc>
          <w:tcPr>
            <w:tcW w:w="503" w:type="dxa"/>
            <w:vAlign w:val="center"/>
          </w:tcPr>
          <w:p w:rsidR="00215430" w:rsidRDefault="00F57654">
            <w:pPr>
              <w:spacing w:after="0" w:line="240" w:lineRule="auto"/>
              <w:jc w:val="center"/>
              <w:rPr>
                <w:sz w:val="20"/>
                <w:szCs w:val="20"/>
              </w:rPr>
            </w:pPr>
            <w:r>
              <w:rPr>
                <w:color w:val="000000"/>
                <w:sz w:val="20"/>
                <w:szCs w:val="20"/>
              </w:rPr>
              <w:t xml:space="preserve"> </w:t>
            </w:r>
          </w:p>
        </w:tc>
        <w:tc>
          <w:tcPr>
            <w:tcW w:w="495" w:type="dxa"/>
            <w:vAlign w:val="center"/>
          </w:tcPr>
          <w:p w:rsidR="00215430" w:rsidRDefault="00F57654">
            <w:pPr>
              <w:spacing w:after="0" w:line="240" w:lineRule="auto"/>
              <w:jc w:val="center"/>
              <w:rPr>
                <w:sz w:val="20"/>
                <w:szCs w:val="20"/>
              </w:rPr>
            </w:pPr>
            <w:r>
              <w:rPr>
                <w:color w:val="000000"/>
                <w:sz w:val="20"/>
                <w:szCs w:val="20"/>
              </w:rPr>
              <w:t>NE</w:t>
            </w:r>
          </w:p>
        </w:tc>
        <w:tc>
          <w:tcPr>
            <w:tcW w:w="1141" w:type="dxa"/>
            <w:gridSpan w:val="2"/>
            <w:vAlign w:val="center"/>
          </w:tcPr>
          <w:p w:rsidR="00215430" w:rsidRDefault="00F57654">
            <w:pPr>
              <w:spacing w:after="0" w:line="240" w:lineRule="auto"/>
              <w:rPr>
                <w:sz w:val="20"/>
                <w:szCs w:val="20"/>
              </w:rPr>
            </w:pPr>
            <w:r>
              <w:rPr>
                <w:color w:val="000000"/>
                <w:sz w:val="20"/>
                <w:szCs w:val="20"/>
              </w:rPr>
              <w:t>Seminarski rad</w:t>
            </w:r>
          </w:p>
        </w:tc>
        <w:tc>
          <w:tcPr>
            <w:tcW w:w="428"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66" w:type="dxa"/>
            <w:gridSpan w:val="2"/>
            <w:vAlign w:val="center"/>
          </w:tcPr>
          <w:p w:rsidR="00215430" w:rsidRDefault="00F57654">
            <w:pPr>
              <w:spacing w:after="0" w:line="240" w:lineRule="auto"/>
              <w:jc w:val="center"/>
              <w:rPr>
                <w:sz w:val="20"/>
                <w:szCs w:val="20"/>
              </w:rPr>
            </w:pPr>
            <w:r>
              <w:rPr>
                <w:color w:val="000000"/>
                <w:sz w:val="20"/>
                <w:szCs w:val="20"/>
              </w:rPr>
              <w:t>NE</w:t>
            </w:r>
          </w:p>
        </w:tc>
        <w:tc>
          <w:tcPr>
            <w:tcW w:w="1989"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461"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622"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8"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503"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495"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141" w:type="dxa"/>
            <w:gridSpan w:val="2"/>
            <w:tcBorders>
              <w:bottom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42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66"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989"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46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22"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38"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41"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42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6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989"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83"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Izrada prezentacije na temu iz područja Zelene kemije koju student sam odabire</w:t>
            </w:r>
          </w:p>
          <w:p w:rsidR="00215430" w:rsidRDefault="00F57654">
            <w:pPr>
              <w:tabs>
                <w:tab w:val="left" w:pos="2820"/>
              </w:tabs>
              <w:spacing w:after="0" w:line="240" w:lineRule="auto"/>
              <w:rPr>
                <w:color w:val="000000"/>
                <w:sz w:val="20"/>
                <w:szCs w:val="20"/>
              </w:rPr>
            </w:pPr>
            <w:r>
              <w:rPr>
                <w:color w:val="000000"/>
                <w:sz w:val="20"/>
                <w:szCs w:val="20"/>
              </w:rPr>
              <w:t xml:space="preserve">ili pismeni ispit koji se sastoji od 30 pitanja koja se boduju po principu 1 pitanje - 1 bod. </w:t>
            </w:r>
          </w:p>
          <w:p w:rsidR="00215430" w:rsidRDefault="00F57654">
            <w:pPr>
              <w:tabs>
                <w:tab w:val="left" w:pos="2820"/>
              </w:tabs>
              <w:spacing w:after="0" w:line="240" w:lineRule="auto"/>
              <w:rPr>
                <w:color w:val="000000"/>
                <w:sz w:val="20"/>
                <w:szCs w:val="20"/>
              </w:rPr>
            </w:pPr>
            <w:r>
              <w:rPr>
                <w:color w:val="000000"/>
                <w:sz w:val="20"/>
                <w:szCs w:val="20"/>
              </w:rPr>
              <w:t>Sustav bodovanja:</w:t>
            </w:r>
          </w:p>
          <w:p w:rsidR="00215430" w:rsidRDefault="00F57654">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215430" w:rsidRDefault="00F57654">
            <w:pPr>
              <w:tabs>
                <w:tab w:val="left" w:pos="2820"/>
              </w:tabs>
              <w:spacing w:after="0" w:line="240" w:lineRule="auto"/>
              <w:rPr>
                <w:color w:val="000000"/>
                <w:sz w:val="20"/>
                <w:szCs w:val="20"/>
              </w:rPr>
            </w:pPr>
            <w:r>
              <w:rPr>
                <w:color w:val="000000"/>
                <w:sz w:val="20"/>
                <w:szCs w:val="20"/>
              </w:rPr>
              <w:t xml:space="preserve">27-30 </w:t>
            </w:r>
            <w:r>
              <w:rPr>
                <w:color w:val="000000"/>
                <w:sz w:val="20"/>
                <w:szCs w:val="20"/>
              </w:rPr>
              <w:tab/>
              <w:t>Izvrstan (5)</w:t>
            </w:r>
          </w:p>
          <w:p w:rsidR="00215430" w:rsidRDefault="00F57654">
            <w:pPr>
              <w:tabs>
                <w:tab w:val="left" w:pos="2820"/>
              </w:tabs>
              <w:spacing w:after="0" w:line="240" w:lineRule="auto"/>
              <w:rPr>
                <w:color w:val="000000"/>
                <w:sz w:val="20"/>
                <w:szCs w:val="20"/>
              </w:rPr>
            </w:pPr>
            <w:r>
              <w:rPr>
                <w:color w:val="000000"/>
                <w:sz w:val="20"/>
                <w:szCs w:val="20"/>
              </w:rPr>
              <w:t>24-26</w:t>
            </w:r>
            <w:r>
              <w:rPr>
                <w:color w:val="000000"/>
                <w:sz w:val="20"/>
                <w:szCs w:val="20"/>
              </w:rPr>
              <w:tab/>
              <w:t>Vrlo dobar (4)</w:t>
            </w:r>
          </w:p>
          <w:p w:rsidR="00215430" w:rsidRDefault="00F57654">
            <w:pPr>
              <w:tabs>
                <w:tab w:val="left" w:pos="2820"/>
              </w:tabs>
              <w:spacing w:after="0" w:line="240" w:lineRule="auto"/>
              <w:rPr>
                <w:color w:val="000000"/>
                <w:sz w:val="20"/>
                <w:szCs w:val="20"/>
              </w:rPr>
            </w:pPr>
            <w:r>
              <w:rPr>
                <w:color w:val="000000"/>
                <w:sz w:val="20"/>
                <w:szCs w:val="20"/>
              </w:rPr>
              <w:t>21-23</w:t>
            </w:r>
            <w:r>
              <w:rPr>
                <w:color w:val="000000"/>
                <w:sz w:val="20"/>
                <w:szCs w:val="20"/>
              </w:rPr>
              <w:tab/>
              <w:t>Dobar (3)</w:t>
            </w:r>
          </w:p>
          <w:p w:rsidR="00215430" w:rsidRDefault="00F57654">
            <w:pPr>
              <w:tabs>
                <w:tab w:val="left" w:pos="2820"/>
              </w:tabs>
              <w:spacing w:after="0" w:line="240" w:lineRule="auto"/>
              <w:rPr>
                <w:color w:val="000000"/>
                <w:sz w:val="20"/>
                <w:szCs w:val="20"/>
              </w:rPr>
            </w:pPr>
            <w:r>
              <w:rPr>
                <w:color w:val="000000"/>
                <w:sz w:val="20"/>
                <w:szCs w:val="20"/>
              </w:rPr>
              <w:t>18-20</w:t>
            </w:r>
            <w:r>
              <w:rPr>
                <w:color w:val="000000"/>
                <w:sz w:val="20"/>
                <w:szCs w:val="20"/>
              </w:rPr>
              <w:tab/>
              <w:t>Dovoljan (2)</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172"/>
              </w:numPr>
              <w:tabs>
                <w:tab w:val="left" w:pos="2820"/>
              </w:tabs>
              <w:spacing w:after="0" w:line="240" w:lineRule="auto"/>
              <w:ind w:left="448"/>
              <w:rPr>
                <w:color w:val="000000"/>
                <w:sz w:val="20"/>
                <w:szCs w:val="20"/>
              </w:rPr>
            </w:pPr>
            <w:r>
              <w:rPr>
                <w:color w:val="000000"/>
                <w:sz w:val="20"/>
                <w:szCs w:val="20"/>
              </w:rPr>
              <w:lastRenderedPageBreak/>
              <w:t>redovito prisustvovati nastavi i uspješno održati 15-minutnu prezentaciju na tem</w:t>
            </w:r>
            <w:r>
              <w:rPr>
                <w:color w:val="000000"/>
                <w:sz w:val="20"/>
                <w:szCs w:val="20"/>
              </w:rPr>
              <w:t>u iz područja Zelene kemije ili postići minimalno 18 bodova na pismenom ispitu</w:t>
            </w:r>
          </w:p>
        </w:tc>
      </w:tr>
      <w:tr w:rsidR="00215430">
        <w:tc>
          <w:tcPr>
            <w:tcW w:w="2393"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4856"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459"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2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856"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M. Čakić Semenčić: Predavanja iz zelene kemije, ppt prezentacija</w:t>
            </w:r>
          </w:p>
        </w:tc>
        <w:tc>
          <w:tcPr>
            <w:tcW w:w="1459"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28"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3" w:type="dxa"/>
            <w:gridSpan w:val="13"/>
            <w:tcBorders>
              <w:top w:val="single" w:sz="12" w:space="0" w:color="000000"/>
              <w:right w:val="single" w:sz="12" w:space="0" w:color="000000"/>
            </w:tcBorders>
          </w:tcPr>
          <w:p w:rsidR="00215430" w:rsidRDefault="00F57654">
            <w:pPr>
              <w:numPr>
                <w:ilvl w:val="0"/>
                <w:numId w:val="19"/>
              </w:numPr>
              <w:tabs>
                <w:tab w:val="left" w:pos="2820"/>
              </w:tabs>
              <w:spacing w:after="0" w:line="240" w:lineRule="auto"/>
              <w:ind w:left="448"/>
              <w:rPr>
                <w:sz w:val="20"/>
                <w:szCs w:val="20"/>
              </w:rPr>
            </w:pPr>
            <w:r>
              <w:rPr>
                <w:sz w:val="20"/>
                <w:szCs w:val="20"/>
              </w:rPr>
              <w:t>Green Chemistry, Theory and Practice, Paul T. Anastas, John C. Warner, OxfordUniversity Press, 1998.</w:t>
            </w:r>
          </w:p>
          <w:p w:rsidR="00215430" w:rsidRDefault="00F57654">
            <w:pPr>
              <w:numPr>
                <w:ilvl w:val="0"/>
                <w:numId w:val="19"/>
              </w:numPr>
              <w:tabs>
                <w:tab w:val="left" w:pos="2820"/>
              </w:tabs>
              <w:spacing w:after="0" w:line="240" w:lineRule="auto"/>
              <w:ind w:left="448"/>
              <w:rPr>
                <w:sz w:val="20"/>
                <w:szCs w:val="20"/>
              </w:rPr>
            </w:pPr>
            <w:r>
              <w:rPr>
                <w:sz w:val="20"/>
                <w:szCs w:val="20"/>
              </w:rPr>
              <w:t>Green Organic Chemistry: Strategies, Tools, and Laboratory Experiments,"Kenneth M. Doxsee, James E. Hutchison, Brooks/Cole, ISBN: 0-759-31418-7 (2004).</w:t>
            </w:r>
          </w:p>
          <w:p w:rsidR="00215430" w:rsidRDefault="00F57654">
            <w:pPr>
              <w:numPr>
                <w:ilvl w:val="0"/>
                <w:numId w:val="19"/>
              </w:numPr>
              <w:tabs>
                <w:tab w:val="left" w:pos="2820"/>
              </w:tabs>
              <w:spacing w:after="0" w:line="240" w:lineRule="auto"/>
              <w:ind w:left="448"/>
              <w:rPr>
                <w:sz w:val="20"/>
                <w:szCs w:val="20"/>
              </w:rPr>
            </w:pPr>
            <w:r>
              <w:rPr>
                <w:sz w:val="20"/>
                <w:szCs w:val="20"/>
              </w:rPr>
              <w:t>A. Liese, K. Seelbach, C. Wandrey, Industrial Biotransformations, Wiley-VCH, Weinheim 2000</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3"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17">
              <w:r>
                <w:rPr>
                  <w:i/>
                  <w:iCs/>
                  <w:color w:val="0563C1"/>
                  <w:sz w:val="20"/>
                  <w:szCs w:val="20"/>
                  <w:u w:val="single"/>
                </w:rPr>
                <w:t>http://www.pbf.unizg.hr/studiji/ispitni_rokovi</w:t>
              </w:r>
            </w:hyperlink>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3"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459"/>
        <w:gridCol w:w="547"/>
        <w:gridCol w:w="524"/>
        <w:gridCol w:w="647"/>
        <w:gridCol w:w="939"/>
        <w:gridCol w:w="572"/>
        <w:gridCol w:w="332"/>
        <w:gridCol w:w="192"/>
        <w:gridCol w:w="897"/>
        <w:gridCol w:w="188"/>
        <w:gridCol w:w="509"/>
        <w:gridCol w:w="511"/>
        <w:gridCol w:w="49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color w:val="0563C1"/>
                <w:sz w:val="20"/>
                <w:szCs w:val="20"/>
                <w:u w:val="single"/>
              </w:rPr>
            </w:pPr>
            <w:hyperlink r:id="rId218">
              <w:r>
                <w:rPr>
                  <w:b/>
                  <w:bCs/>
                  <w:color w:val="0563C1"/>
                  <w:sz w:val="20"/>
                  <w:szCs w:val="20"/>
                  <w:u w:val="single"/>
                </w:rPr>
                <w:t>izv. prof. dr. sc. Janko Diminić</w:t>
              </w:r>
            </w:hyperlink>
          </w:p>
          <w:p w:rsidR="00215430" w:rsidRDefault="00F57654">
            <w:pPr>
              <w:tabs>
                <w:tab w:val="left" w:pos="2820"/>
              </w:tabs>
              <w:spacing w:after="0" w:line="240" w:lineRule="auto"/>
              <w:rPr>
                <w:b/>
                <w:bCs/>
                <w:sz w:val="20"/>
                <w:szCs w:val="20"/>
              </w:rPr>
            </w:pPr>
            <w:hyperlink r:id="rId219">
              <w:r>
                <w:rPr>
                  <w:color w:val="0563C1"/>
                  <w:sz w:val="20"/>
                  <w:szCs w:val="20"/>
                  <w:u w:val="single"/>
                </w:rPr>
                <w:t>prof. dr. sc. Antonio Starčević</w:t>
              </w:r>
            </w:hyperlink>
          </w:p>
        </w:tc>
        <w:tc>
          <w:tcPr>
            <w:tcW w:w="293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zimski</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Programiranje u bioinformatici</w:t>
            </w:r>
          </w:p>
        </w:tc>
        <w:tc>
          <w:tcPr>
            <w:tcW w:w="2932"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color w:val="333333"/>
                <w:sz w:val="20"/>
                <w:szCs w:val="20"/>
                <w:highlight w:val="white"/>
              </w:rPr>
            </w:pPr>
            <w:r>
              <w:rPr>
                <w:color w:val="333333"/>
                <w:sz w:val="20"/>
                <w:szCs w:val="20"/>
                <w:highlight w:val="white"/>
              </w:rPr>
              <w:t>53272</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 + 10 + 5 + 0</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25</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10 %</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Predavaona 6</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Upoznavanje studenta s računalnim programiranjem i promjenu programiranja na rješavanje bioinformatičkih problema.</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215430" w:rsidRDefault="00F57654">
            <w:pPr>
              <w:shd w:val="clear" w:color="auto" w:fill="FFFFFF"/>
              <w:spacing w:after="0" w:line="240" w:lineRule="auto"/>
              <w:rPr>
                <w:sz w:val="20"/>
                <w:szCs w:val="20"/>
              </w:rPr>
            </w:pPr>
            <w:r>
              <w:rPr>
                <w:sz w:val="20"/>
                <w:szCs w:val="20"/>
              </w:rPr>
              <w:t>Diplomski sveučilišni studij Molekularna biotehnologija</w:t>
            </w:r>
          </w:p>
          <w:p w:rsidR="00215430" w:rsidRDefault="00F57654">
            <w:pPr>
              <w:numPr>
                <w:ilvl w:val="0"/>
                <w:numId w:val="151"/>
              </w:numPr>
              <w:shd w:val="clear" w:color="auto" w:fill="FFFFFF"/>
              <w:spacing w:after="0" w:line="240" w:lineRule="auto"/>
              <w:ind w:left="375"/>
              <w:rPr>
                <w:sz w:val="20"/>
                <w:szCs w:val="20"/>
              </w:rPr>
            </w:pPr>
            <w:r>
              <w:rPr>
                <w:sz w:val="20"/>
                <w:szCs w:val="20"/>
              </w:rPr>
              <w:t>sudjelovati u biomedicinskim i srodnim bio-molekularnim istraživanjima zahvaljujući temeljnim znanjima molekularne i stanične biologije i</w:t>
            </w:r>
            <w:r>
              <w:rPr>
                <w:sz w:val="20"/>
                <w:szCs w:val="20"/>
              </w:rPr>
              <w:t xml:space="preserve"> genetike, bioinformatike te imunologije i fiziologije čovjeka</w:t>
            </w:r>
          </w:p>
          <w:p w:rsidR="00215430" w:rsidRDefault="00F57654">
            <w:pPr>
              <w:numPr>
                <w:ilvl w:val="0"/>
                <w:numId w:val="151"/>
              </w:numPr>
              <w:shd w:val="clear" w:color="auto" w:fill="FFFFFF"/>
              <w:spacing w:after="0" w:line="240" w:lineRule="auto"/>
              <w:ind w:left="375"/>
              <w:rPr>
                <w:sz w:val="20"/>
                <w:szCs w:val="20"/>
              </w:rPr>
            </w:pPr>
            <w:r>
              <w:rPr>
                <w:sz w:val="20"/>
                <w:szCs w:val="20"/>
              </w:rPr>
              <w:t>sudjelovati u radu savjetodavnih i zakonodavnih tijela u području molekularne biotehnologije</w:t>
            </w:r>
          </w:p>
          <w:p w:rsidR="00215430" w:rsidRDefault="00F57654">
            <w:pPr>
              <w:numPr>
                <w:ilvl w:val="0"/>
                <w:numId w:val="151"/>
              </w:numPr>
              <w:shd w:val="clear" w:color="auto" w:fill="FFFFFF"/>
              <w:spacing w:after="0" w:line="240" w:lineRule="auto"/>
              <w:ind w:left="375"/>
              <w:rPr>
                <w:sz w:val="20"/>
                <w:szCs w:val="20"/>
              </w:rPr>
            </w:pPr>
            <w:r>
              <w:rPr>
                <w:sz w:val="20"/>
                <w:szCs w:val="20"/>
              </w:rPr>
              <w:t>koristiti se znanstvenom literaturom na engleskom jeziku, adekvatno prezentirati postojeće rezultate</w:t>
            </w:r>
            <w:r>
              <w:rPr>
                <w:sz w:val="20"/>
                <w:szCs w:val="20"/>
              </w:rPr>
              <w:t xml:space="preserve"> stručnjacima i laicima te prenositi znanja i vještine svojim kolegama</w:t>
            </w:r>
          </w:p>
          <w:p w:rsidR="00215430" w:rsidRDefault="00F57654">
            <w:pPr>
              <w:numPr>
                <w:ilvl w:val="0"/>
                <w:numId w:val="151"/>
              </w:numPr>
              <w:shd w:val="clear" w:color="auto" w:fill="FFFFFF"/>
              <w:spacing w:after="0" w:line="240" w:lineRule="auto"/>
              <w:ind w:left="375"/>
              <w:rPr>
                <w:sz w:val="20"/>
                <w:szCs w:val="20"/>
              </w:rPr>
            </w:pPr>
            <w:r>
              <w:rPr>
                <w:sz w:val="20"/>
                <w:szCs w:val="20"/>
              </w:rPr>
              <w:t>predstaviti, vrednovati i popularizirati suvremena dostignuća i pravce razvoja molekularne biotehnologije</w:t>
            </w:r>
          </w:p>
          <w:p w:rsidR="00215430" w:rsidRDefault="00F57654">
            <w:pPr>
              <w:numPr>
                <w:ilvl w:val="0"/>
                <w:numId w:val="151"/>
              </w:numPr>
              <w:shd w:val="clear" w:color="auto" w:fill="FFFFFF"/>
              <w:spacing w:after="0" w:line="240" w:lineRule="auto"/>
              <w:ind w:left="375"/>
              <w:rPr>
                <w:sz w:val="20"/>
                <w:szCs w:val="20"/>
              </w:rPr>
            </w:pPr>
            <w:r>
              <w:rPr>
                <w:sz w:val="20"/>
                <w:szCs w:val="20"/>
              </w:rPr>
              <w:t>aktivno sudjelovati u diskusiji znanstvenih radova iz područja molekularne biot</w:t>
            </w:r>
            <w:r>
              <w:rPr>
                <w:sz w:val="20"/>
                <w:szCs w:val="20"/>
              </w:rPr>
              <w:t>ehnologije i srodnih bioznanosti</w:t>
            </w:r>
          </w:p>
          <w:p w:rsidR="00215430" w:rsidRDefault="00F57654">
            <w:pPr>
              <w:numPr>
                <w:ilvl w:val="0"/>
                <w:numId w:val="151"/>
              </w:numPr>
              <w:shd w:val="clear" w:color="auto" w:fill="FFFFFF"/>
              <w:spacing w:after="0" w:line="240" w:lineRule="auto"/>
              <w:ind w:left="375"/>
              <w:rPr>
                <w:sz w:val="20"/>
                <w:szCs w:val="20"/>
              </w:rPr>
            </w:pPr>
            <w:r>
              <w:rPr>
                <w:sz w:val="20"/>
                <w:szCs w:val="20"/>
              </w:rPr>
              <w:lastRenderedPageBreak/>
              <w:t>ponašati se u skladu s etičkim načelima te stjecati nova znanja i vještine u svrhu cjeloživotnog obrazovanja i unaprjeđenja struke, uključujući doktorske studije u području molekularne biotehnologije i drugih bio-znanosti</w:t>
            </w:r>
          </w:p>
          <w:p w:rsidR="00215430" w:rsidRDefault="00215430">
            <w:pPr>
              <w:shd w:val="clear" w:color="auto" w:fill="FFFFFF"/>
              <w:spacing w:after="0" w:line="240" w:lineRule="auto"/>
              <w:rPr>
                <w:sz w:val="20"/>
                <w:szCs w:val="20"/>
              </w:rPr>
            </w:pPr>
          </w:p>
          <w:p w:rsidR="00215430" w:rsidRDefault="00F57654">
            <w:pPr>
              <w:shd w:val="clear" w:color="auto" w:fill="FFFFFF"/>
              <w:spacing w:after="0" w:line="240" w:lineRule="auto"/>
              <w:rPr>
                <w:sz w:val="20"/>
                <w:szCs w:val="20"/>
              </w:rPr>
            </w:pPr>
            <w:r>
              <w:rPr>
                <w:sz w:val="20"/>
                <w:szCs w:val="20"/>
              </w:rPr>
              <w:t>Diplomski sveučilišni studij Prehrambeno inženjerstvo</w:t>
            </w:r>
          </w:p>
          <w:p w:rsidR="00215430" w:rsidRDefault="00F57654">
            <w:pPr>
              <w:numPr>
                <w:ilvl w:val="0"/>
                <w:numId w:val="184"/>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razumjeti osnovna načela istraživačkog rada</w:t>
            </w:r>
          </w:p>
          <w:p w:rsidR="00215430" w:rsidRDefault="00F57654">
            <w:pPr>
              <w:numPr>
                <w:ilvl w:val="0"/>
                <w:numId w:val="184"/>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primijeniti etička načela u odnosima sa suradnicima i poslodavcem</w:t>
            </w:r>
          </w:p>
          <w:p w:rsidR="00215430" w:rsidRDefault="00F57654">
            <w:pPr>
              <w:numPr>
                <w:ilvl w:val="0"/>
                <w:numId w:val="184"/>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primijeniti etička načela, zakonsku regulativu i norme vezane uz specifične zahtjeve struke</w:t>
            </w:r>
          </w:p>
          <w:p w:rsidR="00215430" w:rsidRDefault="00F57654">
            <w:pPr>
              <w:numPr>
                <w:ilvl w:val="0"/>
                <w:numId w:val="184"/>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koristiti i valorizirati znanstvenu i stručnu literaturu u svrhu cjeloživotnog učenja i unapređenja struk</w:t>
            </w:r>
          </w:p>
          <w:p w:rsidR="00215430" w:rsidRDefault="00215430">
            <w:pPr>
              <w:shd w:val="clear" w:color="auto" w:fill="FFFFFF"/>
              <w:spacing w:after="0" w:line="240" w:lineRule="auto"/>
              <w:rPr>
                <w:sz w:val="20"/>
                <w:szCs w:val="20"/>
              </w:rPr>
            </w:pPr>
          </w:p>
          <w:p w:rsidR="00215430" w:rsidRDefault="00F57654">
            <w:pPr>
              <w:shd w:val="clear" w:color="auto" w:fill="FFFFFF"/>
              <w:spacing w:after="0" w:line="240" w:lineRule="auto"/>
              <w:rPr>
                <w:sz w:val="20"/>
                <w:szCs w:val="20"/>
              </w:rPr>
            </w:pPr>
            <w:r>
              <w:rPr>
                <w:sz w:val="20"/>
                <w:szCs w:val="20"/>
              </w:rPr>
              <w:t>Diplomski sveučilišni studij Upravljanje sigurnošću hrane</w:t>
            </w:r>
          </w:p>
          <w:p w:rsidR="00215430" w:rsidRDefault="00F57654">
            <w:pPr>
              <w:numPr>
                <w:ilvl w:val="0"/>
                <w:numId w:val="187"/>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187"/>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w:t>
            </w:r>
            <w:r>
              <w:rPr>
                <w:color w:val="000000"/>
                <w:sz w:val="20"/>
                <w:szCs w:val="20"/>
              </w:rPr>
              <w:t>stalno rješavati probleme u novim ili nepoznatim situacijama</w:t>
            </w:r>
          </w:p>
          <w:p w:rsidR="00215430" w:rsidRDefault="00F57654">
            <w:pPr>
              <w:numPr>
                <w:ilvl w:val="0"/>
                <w:numId w:val="187"/>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187"/>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187"/>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koristiti i valorizirati znanstvenu i stručnu literaturu s ciljem cjeloživotnog učenja i unaprjeđenja struke</w:t>
            </w:r>
          </w:p>
          <w:p w:rsidR="00215430" w:rsidRDefault="00215430">
            <w:pPr>
              <w:shd w:val="clear" w:color="auto" w:fill="FFFFFF"/>
              <w:spacing w:after="0" w:line="240" w:lineRule="auto"/>
              <w:rPr>
                <w:sz w:val="20"/>
                <w:szCs w:val="20"/>
              </w:rPr>
            </w:pPr>
          </w:p>
          <w:p w:rsidR="00215430" w:rsidRDefault="00F57654">
            <w:pPr>
              <w:shd w:val="clear" w:color="auto" w:fill="FFFFFF"/>
              <w:spacing w:after="0" w:line="240" w:lineRule="auto"/>
              <w:rPr>
                <w:sz w:val="20"/>
                <w:szCs w:val="20"/>
              </w:rPr>
            </w:pPr>
            <w:r>
              <w:rPr>
                <w:sz w:val="20"/>
                <w:szCs w:val="20"/>
              </w:rPr>
              <w:t>Diplomski sveučilišni studij Nutricionizam</w:t>
            </w:r>
          </w:p>
          <w:p w:rsidR="00215430" w:rsidRDefault="00F57654">
            <w:pPr>
              <w:numPr>
                <w:ilvl w:val="0"/>
                <w:numId w:val="189"/>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poznavanje i razumijevanje općih znanja i vještina iz temeljnih i primijenjenih disciplina</w:t>
            </w:r>
          </w:p>
          <w:p w:rsidR="00215430" w:rsidRDefault="00F57654">
            <w:pPr>
              <w:numPr>
                <w:ilvl w:val="0"/>
                <w:numId w:val="189"/>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prezentirati</w:t>
            </w:r>
            <w:r>
              <w:rPr>
                <w:color w:val="000000"/>
                <w:sz w:val="20"/>
                <w:szCs w:val="20"/>
              </w:rPr>
              <w:t xml:space="preserve"> i popularizirati rezultate svog i timskog rada</w:t>
            </w:r>
          </w:p>
          <w:p w:rsidR="00215430" w:rsidRDefault="00F57654">
            <w:pPr>
              <w:numPr>
                <w:ilvl w:val="0"/>
                <w:numId w:val="189"/>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koristiti i valorizirati znanstvenu i stručnu literaturu u svrhu cjeloživotnog učenja i unapređenja struke</w:t>
            </w:r>
          </w:p>
          <w:p w:rsidR="00215430" w:rsidRDefault="00215430">
            <w:pPr>
              <w:shd w:val="clear" w:color="auto" w:fill="FFFFFF"/>
              <w:spacing w:after="0" w:line="240" w:lineRule="auto"/>
              <w:rPr>
                <w:sz w:val="20"/>
                <w:szCs w:val="20"/>
              </w:rPr>
            </w:pPr>
          </w:p>
          <w:p w:rsidR="00215430" w:rsidRDefault="00F57654">
            <w:pPr>
              <w:shd w:val="clear" w:color="auto" w:fill="FFFFFF"/>
              <w:spacing w:after="0" w:line="240" w:lineRule="auto"/>
              <w:rPr>
                <w:sz w:val="20"/>
                <w:szCs w:val="20"/>
              </w:rPr>
            </w:pPr>
            <w:r>
              <w:rPr>
                <w:sz w:val="20"/>
                <w:szCs w:val="20"/>
              </w:rPr>
              <w:t>Diplomski sveučilišni studij Bioprocesno inženjerstvo</w:t>
            </w:r>
          </w:p>
          <w:p w:rsidR="00215430" w:rsidRDefault="00F57654">
            <w:pPr>
              <w:numPr>
                <w:ilvl w:val="0"/>
                <w:numId w:val="186"/>
              </w:numPr>
              <w:pBdr>
                <w:top w:val="nil"/>
                <w:left w:val="nil"/>
                <w:bottom w:val="nil"/>
                <w:right w:val="nil"/>
                <w:between w:val="nil"/>
              </w:pBdr>
              <w:shd w:val="clear" w:color="auto" w:fill="FFFFFF"/>
              <w:spacing w:after="0" w:line="240" w:lineRule="auto"/>
              <w:ind w:left="377" w:hanging="377"/>
              <w:rPr>
                <w:color w:val="000000"/>
                <w:sz w:val="20"/>
                <w:szCs w:val="20"/>
              </w:rPr>
            </w:pPr>
            <w:r>
              <w:rPr>
                <w:color w:val="000000"/>
                <w:sz w:val="20"/>
                <w:szCs w:val="20"/>
              </w:rPr>
              <w:t>unaprijeđivanje postojećih biotehnoloških proizvodnji</w:t>
            </w:r>
          </w:p>
          <w:p w:rsidR="00215430" w:rsidRDefault="00F57654">
            <w:pPr>
              <w:numPr>
                <w:ilvl w:val="0"/>
                <w:numId w:val="186"/>
              </w:numPr>
              <w:pBdr>
                <w:top w:val="nil"/>
                <w:left w:val="nil"/>
                <w:bottom w:val="nil"/>
                <w:right w:val="nil"/>
                <w:between w:val="nil"/>
              </w:pBdr>
              <w:shd w:val="clear" w:color="auto" w:fill="FFFFFF"/>
              <w:spacing w:after="0" w:line="240" w:lineRule="auto"/>
              <w:ind w:left="377" w:hanging="377"/>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215430" w:rsidRDefault="00F57654">
            <w:pPr>
              <w:numPr>
                <w:ilvl w:val="0"/>
                <w:numId w:val="151"/>
              </w:numPr>
              <w:shd w:val="clear" w:color="auto" w:fill="FFFFFF"/>
              <w:spacing w:after="0" w:line="240" w:lineRule="auto"/>
              <w:ind w:left="375"/>
              <w:rPr>
                <w:color w:val="333333"/>
                <w:sz w:val="20"/>
                <w:szCs w:val="20"/>
              </w:rPr>
            </w:pPr>
            <w:r>
              <w:rPr>
                <w:sz w:val="20"/>
                <w:szCs w:val="20"/>
              </w:rPr>
              <w:t>korištenje i valorizaci</w:t>
            </w:r>
            <w:r>
              <w:rPr>
                <w:sz w:val="20"/>
                <w:szCs w:val="20"/>
              </w:rPr>
              <w:t>ja znanstvene i stručne literature u svrhu cjeloživotnog učenja i unapređenja struke</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215430" w:rsidRDefault="00F57654">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studenti će se upoznati s osnovnim paradigmama računalnog programiranja i glavnim karakteristikama računalnih jezika</w:t>
            </w:r>
          </w:p>
          <w:p w:rsidR="00215430" w:rsidRDefault="00F57654">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studenti će naučiti sintaksu računalnog jezika Java, kontrolirati tok izvršavanja programa, te osnovne klase korištene u Javi</w:t>
            </w:r>
          </w:p>
          <w:p w:rsidR="00215430" w:rsidRDefault="00F57654">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studenti će s</w:t>
            </w:r>
            <w:r>
              <w:rPr>
                <w:color w:val="000000"/>
                <w:sz w:val="20"/>
                <w:szCs w:val="20"/>
              </w:rPr>
              <w:t>e upoznati s osnovnim algoritmima koji se koriste u bioinformatici i razvojem vlastitih algoritama, te će naučiti koristi ih koristeći računalni jezik Java</w:t>
            </w:r>
          </w:p>
          <w:p w:rsidR="00215430" w:rsidRDefault="00F57654">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stečenim znanjima studenti će samostalno rješavati biološke probleme korištenjem postojećih bioinfor</w:t>
            </w:r>
            <w:r>
              <w:rPr>
                <w:color w:val="000000"/>
                <w:sz w:val="20"/>
                <w:szCs w:val="20"/>
              </w:rPr>
              <w:t>matičkih računalnih tehnologija</w:t>
            </w:r>
          </w:p>
        </w:tc>
      </w:tr>
      <w:tr w:rsidR="00215430">
        <w:tc>
          <w:tcPr>
            <w:tcW w:w="2622"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Informatičke vještine danas su vrlo tražene prilikom bioloških istraživanja. Programiranje je postalo nova važna laboratorijska disciplina. Programski jezik Java omogućava brzo pisanje programa,</w:t>
            </w:r>
            <w:r>
              <w:rPr>
                <w:sz w:val="20"/>
                <w:szCs w:val="20"/>
              </w:rPr>
              <w:t xml:space="preserve"> a biološki zadaci se in silico rješavaju upotrebom gotovih biblioteka (np. BioJava) koje se upotrebljavaju u bioinformatici. Uobičajeni zadaci su: operacije sa sekvencijama DNA i proteina, programiranje prevođenja sekvencije DNA u sekvenciju proteina, ruk</w:t>
            </w:r>
            <w:r>
              <w:rPr>
                <w:sz w:val="20"/>
                <w:szCs w:val="20"/>
              </w:rPr>
              <w:t>ovanje s velikim količinama podataka, kreiranje bioloških baza podataka i drugo.</w:t>
            </w:r>
          </w:p>
        </w:tc>
      </w:tr>
      <w:tr w:rsidR="00215430">
        <w:trPr>
          <w:trHeight w:val="349"/>
        </w:trPr>
        <w:tc>
          <w:tcPr>
            <w:tcW w:w="2622"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terenska nastava</w:t>
            </w:r>
          </w:p>
        </w:tc>
        <w:tc>
          <w:tcPr>
            <w:tcW w:w="2682"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lastRenderedPageBreak/>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2"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22"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530"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682"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2"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459"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7"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45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45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p w:rsidR="00215430" w:rsidRDefault="00215430">
            <w:pPr>
              <w:pBdr>
                <w:top w:val="nil"/>
                <w:left w:val="nil"/>
                <w:bottom w:val="nil"/>
                <w:right w:val="nil"/>
                <w:between w:val="nil"/>
              </w:pBdr>
              <w:spacing w:after="0" w:line="240" w:lineRule="auto"/>
              <w:jc w:val="center"/>
              <w:rPr>
                <w:color w:val="000000"/>
                <w:sz w:val="20"/>
                <w:szCs w:val="20"/>
              </w:rPr>
            </w:pPr>
          </w:p>
        </w:tc>
        <w:tc>
          <w:tcPr>
            <w:tcW w:w="524" w:type="dxa"/>
            <w:gridSpan w:val="2"/>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459"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7"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p w:rsidR="00215430" w:rsidRDefault="00215430">
            <w:pPr>
              <w:tabs>
                <w:tab w:val="left" w:pos="2820"/>
              </w:tabs>
              <w:spacing w:after="0" w:line="240" w:lineRule="auto"/>
              <w:jc w:val="center"/>
              <w:rPr>
                <w:sz w:val="20"/>
                <w:szCs w:val="20"/>
              </w:rPr>
            </w:pP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459"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47"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2</w:t>
            </w:r>
          </w:p>
        </w:tc>
      </w:tr>
      <w:tr w:rsidR="00215430">
        <w:trPr>
          <w:trHeight w:val="397"/>
        </w:trPr>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Pismeni ispit:</w:t>
            </w:r>
          </w:p>
          <w:p w:rsidR="00215430" w:rsidRDefault="00F57654">
            <w:pPr>
              <w:spacing w:after="0" w:line="240" w:lineRule="auto"/>
              <w:rPr>
                <w:sz w:val="20"/>
                <w:szCs w:val="20"/>
              </w:rPr>
            </w:pPr>
            <w:r>
              <w:rPr>
                <w:sz w:val="20"/>
                <w:szCs w:val="20"/>
              </w:rPr>
              <w:t>Piše se pismeni ispit na kraju predavanja.</w:t>
            </w:r>
          </w:p>
          <w:p w:rsidR="00215430" w:rsidRDefault="00215430">
            <w:pPr>
              <w:spacing w:after="0" w:line="240" w:lineRule="auto"/>
              <w:rPr>
                <w:b/>
                <w:bCs/>
                <w:sz w:val="20"/>
                <w:szCs w:val="20"/>
              </w:rPr>
            </w:pPr>
          </w:p>
          <w:p w:rsidR="00215430" w:rsidRDefault="00F57654">
            <w:pPr>
              <w:spacing w:after="0" w:line="240" w:lineRule="auto"/>
              <w:rPr>
                <w:b/>
                <w:bCs/>
                <w:sz w:val="20"/>
                <w:szCs w:val="20"/>
              </w:rPr>
            </w:pPr>
            <w:r>
              <w:rPr>
                <w:b/>
                <w:bCs/>
                <w:sz w:val="20"/>
                <w:szCs w:val="20"/>
              </w:rPr>
              <w:t xml:space="preserve">Formiranje ocjene: </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2820"/>
              </w:tabs>
              <w:spacing w:after="0" w:line="240" w:lineRule="auto"/>
              <w:rPr>
                <w:color w:val="000000"/>
                <w:sz w:val="20"/>
                <w:szCs w:val="20"/>
              </w:rPr>
            </w:pPr>
            <w:r>
              <w:rPr>
                <w:sz w:val="20"/>
                <w:szCs w:val="20"/>
              </w:rPr>
              <w:t>≥ 90 % izvrstan (5)</w:t>
            </w:r>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 i seminare</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2</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postići minimalno 6 bodova na ispitu</w:t>
            </w:r>
          </w:p>
        </w:tc>
      </w:tr>
      <w:tr w:rsidR="00215430">
        <w:tc>
          <w:tcPr>
            <w:tcW w:w="2622"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BioJava: A Programming Guide ISBN-13: 978-3659167508</w:t>
            </w:r>
          </w:p>
        </w:tc>
        <w:tc>
          <w:tcPr>
            <w:tcW w:w="1277"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online</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Java for Bioinformatics and Biomedical Applications ISBN-13: 978-1441942456</w:t>
            </w:r>
          </w:p>
        </w:tc>
        <w:tc>
          <w:tcPr>
            <w:tcW w:w="1277"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online</w:t>
            </w:r>
          </w:p>
        </w:tc>
      </w:tr>
      <w:tr w:rsidR="00215430">
        <w:trPr>
          <w:trHeight w:val="75"/>
        </w:trPr>
        <w:tc>
          <w:tcPr>
            <w:tcW w:w="2622"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215430" w:rsidRDefault="00F57654">
            <w:pPr>
              <w:tabs>
                <w:tab w:val="left" w:pos="1704"/>
              </w:tabs>
              <w:spacing w:after="0" w:line="240" w:lineRule="auto"/>
              <w:rPr>
                <w:color w:val="000000"/>
                <w:sz w:val="20"/>
                <w:szCs w:val="20"/>
              </w:rPr>
            </w:pPr>
            <w:r>
              <w:rPr>
                <w:sz w:val="20"/>
                <w:szCs w:val="20"/>
                <w:highlight w:val="white"/>
              </w:rPr>
              <w:t>The Java™ Tutorials</w:t>
            </w:r>
            <w:r>
              <w:rPr>
                <w:color w:val="333333"/>
                <w:sz w:val="20"/>
                <w:szCs w:val="20"/>
                <w:highlight w:val="white"/>
              </w:rPr>
              <w:t>: </w:t>
            </w:r>
            <w:hyperlink r:id="rId220">
              <w:r>
                <w:rPr>
                  <w:color w:val="2A6496"/>
                  <w:sz w:val="20"/>
                  <w:szCs w:val="20"/>
                  <w:highlight w:val="white"/>
                  <w:u w:val="single"/>
                </w:rPr>
                <w:t>https://docs.oracle.com/javase/tutorial/</w:t>
              </w:r>
            </w:hyperlink>
          </w:p>
        </w:tc>
        <w:tc>
          <w:tcPr>
            <w:tcW w:w="1277" w:type="dxa"/>
            <w:gridSpan w:val="3"/>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online</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622"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21">
              <w:r>
                <w:rPr>
                  <w:i/>
                  <w:iCs/>
                  <w:color w:val="0563C1"/>
                  <w:sz w:val="20"/>
                  <w:szCs w:val="20"/>
                  <w:u w:val="single"/>
                </w:rPr>
                <w:t>http://www.pbf.unizg.hr/studiji/ispitni_rokovi</w:t>
              </w:r>
            </w:hyperlink>
          </w:p>
        </w:tc>
      </w:tr>
      <w:tr w:rsidR="00215430">
        <w:tc>
          <w:tcPr>
            <w:tcW w:w="2622"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7"/>
        <w:gridCol w:w="1561"/>
        <w:gridCol w:w="512"/>
        <w:gridCol w:w="516"/>
        <w:gridCol w:w="375"/>
        <w:gridCol w:w="884"/>
        <w:gridCol w:w="519"/>
        <w:gridCol w:w="281"/>
        <w:gridCol w:w="181"/>
        <w:gridCol w:w="825"/>
        <w:gridCol w:w="246"/>
        <w:gridCol w:w="422"/>
        <w:gridCol w:w="787"/>
        <w:gridCol w:w="760"/>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567"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2964" w:type="dxa"/>
            <w:gridSpan w:val="4"/>
            <w:tcBorders>
              <w:top w:val="single" w:sz="12"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hyperlink r:id="rId222">
              <w:r>
                <w:rPr>
                  <w:b/>
                  <w:bCs/>
                  <w:color w:val="0563C1"/>
                  <w:sz w:val="20"/>
                  <w:szCs w:val="20"/>
                  <w:u w:val="single"/>
                </w:rPr>
                <w:t>Marijo Ćaćić, v. pred.</w:t>
              </w:r>
            </w:hyperlink>
          </w:p>
        </w:tc>
        <w:tc>
          <w:tcPr>
            <w:tcW w:w="2690"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15" w:type="dxa"/>
            <w:gridSpan w:val="4"/>
            <w:tcBorders>
              <w:top w:val="single" w:sz="12"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b/>
                <w:bCs/>
                <w:sz w:val="20"/>
                <w:szCs w:val="20"/>
              </w:rPr>
            </w:pPr>
            <w:r>
              <w:rPr>
                <w:b/>
                <w:bCs/>
                <w:sz w:val="20"/>
                <w:szCs w:val="20"/>
              </w:rPr>
              <w:t>Menadžment</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53661</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30 + 0 + 30 + 0</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Obvezni</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w:t>
            </w:r>
            <w:r>
              <w:rPr>
                <w:sz w:val="20"/>
                <w:szCs w:val="20"/>
              </w:rPr>
              <w:t xml:space="preserve">12. Razina primjene e-učenja (1, 2, 3 razina), postotak izvođenja kolegija </w:t>
            </w:r>
            <w:r>
              <w:rPr>
                <w:i/>
                <w:iCs/>
                <w:sz w:val="20"/>
                <w:szCs w:val="20"/>
              </w:rPr>
              <w:t>on line</w:t>
            </w:r>
            <w:r>
              <w:rPr>
                <w:sz w:val="20"/>
                <w:szCs w:val="20"/>
              </w:rPr>
              <w:t xml:space="preserve"> (maks. 20%)</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10%</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i seminari u P1</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 jezik</w:t>
            </w:r>
          </w:p>
        </w:tc>
      </w:tr>
      <w:tr w:rsidR="00215430">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2964"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15"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lastRenderedPageBreak/>
              <w:t>2. OPIS KOLEGIJA</w:t>
            </w:r>
          </w:p>
        </w:tc>
      </w:tr>
      <w:tr w:rsidR="00215430">
        <w:tc>
          <w:tcPr>
            <w:tcW w:w="2567"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69" w:type="dxa"/>
            <w:gridSpan w:val="13"/>
            <w:tcBorders>
              <w:top w:val="single" w:sz="12" w:space="0" w:color="000000"/>
              <w:left w:val="single" w:sz="4" w:space="0" w:color="000000"/>
              <w:bottom w:val="single" w:sz="4"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 xml:space="preserve">Upoznavanje studenata s organizacijom i funkcijama menadžmenta radi ostvarenja ciljeva organizacije. </w:t>
            </w:r>
          </w:p>
          <w:p w:rsidR="00215430" w:rsidRDefault="00F57654">
            <w:pPr>
              <w:tabs>
                <w:tab w:val="left" w:pos="2820"/>
              </w:tabs>
              <w:spacing w:after="0" w:line="240" w:lineRule="auto"/>
              <w:rPr>
                <w:sz w:val="20"/>
                <w:szCs w:val="20"/>
              </w:rPr>
            </w:pPr>
            <w:r>
              <w:rPr>
                <w:sz w:val="20"/>
                <w:szCs w:val="20"/>
              </w:rPr>
              <w:t xml:space="preserve">U okviru kolegija studenti će razumjeti ulogu poduzetništva, kao pokretača gospodarskih aktivnosti i generatora stvaranja viših dodanih vrijednosti, te temeljna načela gospodarskog djelovanja na mikro i makro razini.  </w:t>
            </w:r>
          </w:p>
          <w:p w:rsidR="00215430" w:rsidRDefault="00F57654">
            <w:pPr>
              <w:tabs>
                <w:tab w:val="left" w:pos="2820"/>
              </w:tabs>
              <w:spacing w:after="0" w:line="240" w:lineRule="auto"/>
              <w:rPr>
                <w:sz w:val="20"/>
                <w:szCs w:val="20"/>
              </w:rPr>
            </w:pPr>
            <w:r>
              <w:rPr>
                <w:sz w:val="20"/>
                <w:szCs w:val="20"/>
              </w:rPr>
              <w:t>Studenti će se upoznati s poslovnom e</w:t>
            </w:r>
            <w:r>
              <w:rPr>
                <w:sz w:val="20"/>
                <w:szCs w:val="20"/>
              </w:rPr>
              <w:t xml:space="preserve">tikom i društveno odgovornim poslovanjem, upravljanjem rizikom uključujući i krizni menadžment, sustavnom inovativnosti i uvođenjem novog proizvoda, financiranjem poslovanja i utjecajem gospodarske strategije EU na poslovno odlučivanje u organizaciji.  </w:t>
            </w:r>
          </w:p>
          <w:p w:rsidR="00215430" w:rsidRDefault="00F57654">
            <w:pPr>
              <w:tabs>
                <w:tab w:val="left" w:pos="2820"/>
              </w:tabs>
              <w:spacing w:after="0" w:line="240" w:lineRule="auto"/>
              <w:rPr>
                <w:sz w:val="20"/>
                <w:szCs w:val="20"/>
              </w:rPr>
            </w:pPr>
            <w:r>
              <w:rPr>
                <w:sz w:val="20"/>
                <w:szCs w:val="20"/>
              </w:rPr>
              <w:t>St</w:t>
            </w:r>
            <w:r>
              <w:rPr>
                <w:sz w:val="20"/>
                <w:szCs w:val="20"/>
              </w:rPr>
              <w:t>udenti će steći vještine analize postojećeg stanja poduzeća, utjecaja promjena u okruženju na strategiju poslovanja organizacije primjenom odgovarajućih alata.</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Nema</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69" w:type="dxa"/>
            <w:gridSpan w:val="13"/>
            <w:tcBorders>
              <w:top w:val="single" w:sz="4" w:space="0" w:color="000000"/>
              <w:left w:val="single" w:sz="4" w:space="0" w:color="000000"/>
              <w:bottom w:val="single" w:sz="4" w:space="0" w:color="000000"/>
              <w:right w:val="single" w:sz="12" w:space="0" w:color="000000"/>
            </w:tcBorders>
          </w:tcPr>
          <w:p w:rsidR="00215430" w:rsidRDefault="00F57654">
            <w:pPr>
              <w:numPr>
                <w:ilvl w:val="1"/>
                <w:numId w:val="126"/>
              </w:numPr>
              <w:spacing w:after="0" w:line="256" w:lineRule="auto"/>
              <w:ind w:left="230" w:hanging="230"/>
              <w:rPr>
                <w:sz w:val="20"/>
                <w:szCs w:val="20"/>
              </w:rPr>
            </w:pPr>
            <w:r>
              <w:rPr>
                <w:sz w:val="20"/>
                <w:szCs w:val="20"/>
              </w:rPr>
              <w:t xml:space="preserve">upravljati pogonima cjelokupne prehrambene industrije i pratećim službama </w:t>
            </w:r>
          </w:p>
          <w:p w:rsidR="00215430" w:rsidRDefault="00F57654">
            <w:pPr>
              <w:numPr>
                <w:ilvl w:val="1"/>
                <w:numId w:val="126"/>
              </w:numPr>
              <w:spacing w:after="0" w:line="256" w:lineRule="auto"/>
              <w:ind w:left="230" w:hanging="230"/>
              <w:rPr>
                <w:sz w:val="20"/>
                <w:szCs w:val="20"/>
              </w:rPr>
            </w:pPr>
            <w:r>
              <w:rPr>
                <w:sz w:val="20"/>
                <w:szCs w:val="20"/>
              </w:rPr>
              <w:t xml:space="preserve">organizirati poslove vezano za unaprjeđenje  proizvodnje i uvođenje novih proizvoda </w:t>
            </w:r>
          </w:p>
          <w:p w:rsidR="00215430" w:rsidRDefault="00F57654">
            <w:pPr>
              <w:numPr>
                <w:ilvl w:val="1"/>
                <w:numId w:val="126"/>
              </w:numPr>
              <w:spacing w:after="0" w:line="256" w:lineRule="auto"/>
              <w:ind w:left="230" w:hanging="230"/>
              <w:rPr>
                <w:sz w:val="20"/>
                <w:szCs w:val="20"/>
              </w:rPr>
            </w:pPr>
            <w:r>
              <w:rPr>
                <w:sz w:val="20"/>
                <w:szCs w:val="20"/>
              </w:rPr>
              <w:t>donositi svakodnevne odluke vez</w:t>
            </w:r>
            <w:r>
              <w:rPr>
                <w:sz w:val="20"/>
                <w:szCs w:val="20"/>
              </w:rPr>
              <w:t xml:space="preserve">ane uz odvijanje proizvodnog procesa u tvrtkama koje se bave proizvodnjom hrane te zaključke o odabiru i nabavi sirovine, ambalaže i opreme </w:t>
            </w:r>
          </w:p>
          <w:p w:rsidR="00215430" w:rsidRDefault="00F57654">
            <w:pPr>
              <w:numPr>
                <w:ilvl w:val="1"/>
                <w:numId w:val="126"/>
              </w:numPr>
              <w:spacing w:after="0" w:line="256" w:lineRule="auto"/>
              <w:ind w:left="230" w:hanging="230"/>
              <w:rPr>
                <w:sz w:val="20"/>
                <w:szCs w:val="20"/>
              </w:rPr>
            </w:pPr>
            <w:r>
              <w:rPr>
                <w:sz w:val="20"/>
                <w:szCs w:val="20"/>
              </w:rPr>
              <w:t>donositi odluke o razvoju i širenju proizvodnje te o potrebi unaprjeđenja pojedinih segmenata u navedenim tvrtkama</w:t>
            </w:r>
          </w:p>
          <w:p w:rsidR="00215430" w:rsidRDefault="00F57654">
            <w:pPr>
              <w:numPr>
                <w:ilvl w:val="1"/>
                <w:numId w:val="126"/>
              </w:numPr>
              <w:spacing w:after="0" w:line="256" w:lineRule="auto"/>
              <w:ind w:left="230" w:hanging="230"/>
              <w:rPr>
                <w:sz w:val="20"/>
                <w:szCs w:val="20"/>
              </w:rPr>
            </w:pPr>
            <w:r>
              <w:rPr>
                <w:sz w:val="20"/>
                <w:szCs w:val="20"/>
              </w:rPr>
              <w:t xml:space="preserve">voditi ili raditi u stručnom i/ili interdisciplinarnom timu koji osmišljava i provodi eksperimente u području prehrambene tehnologije </w:t>
            </w:r>
          </w:p>
          <w:p w:rsidR="00215430" w:rsidRDefault="00F57654">
            <w:pPr>
              <w:numPr>
                <w:ilvl w:val="1"/>
                <w:numId w:val="126"/>
              </w:numPr>
              <w:spacing w:after="0" w:line="256" w:lineRule="auto"/>
              <w:ind w:left="230" w:hanging="230"/>
              <w:rPr>
                <w:sz w:val="20"/>
                <w:szCs w:val="20"/>
              </w:rPr>
            </w:pPr>
            <w:r>
              <w:rPr>
                <w:sz w:val="20"/>
                <w:szCs w:val="20"/>
              </w:rPr>
              <w:t xml:space="preserve">predstavljati i upućivati na suvremene trendove u prehrambenoj tehnologiji </w:t>
            </w:r>
          </w:p>
          <w:p w:rsidR="00215430" w:rsidRDefault="00F57654">
            <w:pPr>
              <w:numPr>
                <w:ilvl w:val="1"/>
                <w:numId w:val="126"/>
              </w:numPr>
              <w:spacing w:after="0" w:line="256" w:lineRule="auto"/>
              <w:ind w:left="230" w:hanging="230"/>
              <w:rPr>
                <w:sz w:val="20"/>
                <w:szCs w:val="20"/>
              </w:rPr>
            </w:pPr>
            <w:r>
              <w:rPr>
                <w:sz w:val="20"/>
                <w:szCs w:val="20"/>
              </w:rPr>
              <w:t>primjenjivati suvremenu optimalnu metodologij</w:t>
            </w:r>
            <w:r>
              <w:rPr>
                <w:sz w:val="20"/>
                <w:szCs w:val="20"/>
              </w:rPr>
              <w:t>u komunikacije s kolegama na verbalan i pisan način koristeći odgovarajuću terminologiju</w:t>
            </w:r>
          </w:p>
          <w:p w:rsidR="00215430" w:rsidRDefault="00F57654">
            <w:pPr>
              <w:numPr>
                <w:ilvl w:val="1"/>
                <w:numId w:val="126"/>
              </w:numPr>
              <w:spacing w:after="0" w:line="256" w:lineRule="auto"/>
              <w:ind w:left="230" w:hanging="230"/>
              <w:rPr>
                <w:sz w:val="20"/>
                <w:szCs w:val="20"/>
              </w:rPr>
            </w:pPr>
            <w:r>
              <w:rPr>
                <w:sz w:val="20"/>
                <w:szCs w:val="20"/>
              </w:rPr>
              <w:t xml:space="preserve">primijeniti etička načela, zakonsku regulativu i norme vezane uz specifične zahtjeve struke </w:t>
            </w:r>
          </w:p>
          <w:p w:rsidR="00215430" w:rsidRDefault="00215430">
            <w:pPr>
              <w:tabs>
                <w:tab w:val="left" w:pos="2820"/>
              </w:tabs>
              <w:spacing w:after="0" w:line="240" w:lineRule="auto"/>
              <w:ind w:left="230" w:hanging="230"/>
              <w:rPr>
                <w:sz w:val="20"/>
                <w:szCs w:val="20"/>
              </w:rPr>
            </w:pP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69" w:type="dxa"/>
            <w:gridSpan w:val="13"/>
            <w:tcBorders>
              <w:top w:val="single" w:sz="4" w:space="0" w:color="000000"/>
              <w:left w:val="single" w:sz="4" w:space="0" w:color="000000"/>
              <w:bottom w:val="single" w:sz="4" w:space="0" w:color="000000"/>
              <w:right w:val="single" w:sz="12" w:space="0" w:color="000000"/>
            </w:tcBorders>
          </w:tcPr>
          <w:p w:rsidR="00215430" w:rsidRDefault="00F57654">
            <w:pPr>
              <w:numPr>
                <w:ilvl w:val="0"/>
                <w:numId w:val="132"/>
              </w:numPr>
              <w:tabs>
                <w:tab w:val="left" w:pos="2820"/>
              </w:tabs>
              <w:spacing w:after="0" w:line="256" w:lineRule="auto"/>
              <w:ind w:left="371" w:hanging="141"/>
              <w:rPr>
                <w:sz w:val="20"/>
                <w:szCs w:val="20"/>
              </w:rPr>
            </w:pPr>
            <w:r>
              <w:rPr>
                <w:sz w:val="20"/>
                <w:szCs w:val="20"/>
              </w:rPr>
              <w:t>Objasniti i analizirati funkcije menadžmenta</w:t>
            </w:r>
          </w:p>
          <w:p w:rsidR="00215430" w:rsidRDefault="00F57654">
            <w:pPr>
              <w:numPr>
                <w:ilvl w:val="0"/>
                <w:numId w:val="132"/>
              </w:numPr>
              <w:tabs>
                <w:tab w:val="left" w:pos="2820"/>
              </w:tabs>
              <w:spacing w:after="0" w:line="256" w:lineRule="auto"/>
              <w:ind w:left="371" w:hanging="141"/>
              <w:rPr>
                <w:sz w:val="20"/>
                <w:szCs w:val="20"/>
              </w:rPr>
            </w:pPr>
            <w:r>
              <w:rPr>
                <w:sz w:val="20"/>
                <w:szCs w:val="20"/>
              </w:rPr>
              <w:t>Analizirati promjene u okruženju i predlagati moguće strategije rasta i razvoja poduzeća</w:t>
            </w:r>
          </w:p>
          <w:p w:rsidR="00215430" w:rsidRDefault="00F57654">
            <w:pPr>
              <w:numPr>
                <w:ilvl w:val="0"/>
                <w:numId w:val="132"/>
              </w:numPr>
              <w:tabs>
                <w:tab w:val="left" w:pos="2820"/>
              </w:tabs>
              <w:spacing w:after="0" w:line="256" w:lineRule="auto"/>
              <w:ind w:left="371" w:hanging="141"/>
              <w:rPr>
                <w:sz w:val="20"/>
                <w:szCs w:val="20"/>
              </w:rPr>
            </w:pPr>
            <w:r>
              <w:rPr>
                <w:sz w:val="20"/>
                <w:szCs w:val="20"/>
              </w:rPr>
              <w:t>Osmisliti, primijeniti i komentirati pojedine vrste organizacijskih struktura</w:t>
            </w:r>
          </w:p>
          <w:p w:rsidR="00215430" w:rsidRDefault="00F57654">
            <w:pPr>
              <w:numPr>
                <w:ilvl w:val="0"/>
                <w:numId w:val="132"/>
              </w:numPr>
              <w:tabs>
                <w:tab w:val="left" w:pos="2820"/>
              </w:tabs>
              <w:spacing w:after="0" w:line="256" w:lineRule="auto"/>
              <w:ind w:left="371" w:hanging="141"/>
              <w:rPr>
                <w:sz w:val="20"/>
                <w:szCs w:val="20"/>
              </w:rPr>
            </w:pPr>
            <w:r>
              <w:rPr>
                <w:sz w:val="20"/>
                <w:szCs w:val="20"/>
              </w:rPr>
              <w:t>Analizirati proces planiranja i prilagoditi organizacijsku strukturu planovima organizacije ili njenih dijelova</w:t>
            </w:r>
          </w:p>
          <w:p w:rsidR="00215430" w:rsidRDefault="00F57654">
            <w:pPr>
              <w:numPr>
                <w:ilvl w:val="0"/>
                <w:numId w:val="132"/>
              </w:numPr>
              <w:tabs>
                <w:tab w:val="left" w:pos="2820"/>
              </w:tabs>
              <w:spacing w:after="0" w:line="256" w:lineRule="auto"/>
              <w:ind w:left="371" w:hanging="141"/>
              <w:rPr>
                <w:sz w:val="20"/>
                <w:szCs w:val="20"/>
              </w:rPr>
            </w:pPr>
            <w:r>
              <w:rPr>
                <w:sz w:val="20"/>
                <w:szCs w:val="20"/>
              </w:rPr>
              <w:t>Kritički prosuđivati različite teorije motivacije i stilove vodstva</w:t>
            </w:r>
          </w:p>
          <w:p w:rsidR="00215430" w:rsidRDefault="00F57654">
            <w:pPr>
              <w:numPr>
                <w:ilvl w:val="0"/>
                <w:numId w:val="132"/>
              </w:numPr>
              <w:tabs>
                <w:tab w:val="left" w:pos="2820"/>
              </w:tabs>
              <w:spacing w:after="0" w:line="256" w:lineRule="auto"/>
              <w:ind w:left="371" w:hanging="141"/>
              <w:rPr>
                <w:sz w:val="20"/>
                <w:szCs w:val="20"/>
              </w:rPr>
            </w:pPr>
            <w:r>
              <w:rPr>
                <w:sz w:val="20"/>
                <w:szCs w:val="20"/>
              </w:rPr>
              <w:t>Ocijeniti i modificirati metode upravljanja</w:t>
            </w:r>
          </w:p>
          <w:p w:rsidR="00215430" w:rsidRDefault="00F57654">
            <w:pPr>
              <w:numPr>
                <w:ilvl w:val="0"/>
                <w:numId w:val="132"/>
              </w:numPr>
              <w:tabs>
                <w:tab w:val="left" w:pos="2820"/>
              </w:tabs>
              <w:spacing w:after="0" w:line="256" w:lineRule="auto"/>
              <w:ind w:left="371" w:hanging="141"/>
              <w:rPr>
                <w:sz w:val="20"/>
                <w:szCs w:val="20"/>
              </w:rPr>
            </w:pPr>
            <w:r>
              <w:rPr>
                <w:sz w:val="20"/>
                <w:szCs w:val="20"/>
              </w:rPr>
              <w:t>Opisati proces i metode kontrole</w:t>
            </w:r>
          </w:p>
          <w:p w:rsidR="00215430" w:rsidRDefault="00F57654">
            <w:pPr>
              <w:numPr>
                <w:ilvl w:val="0"/>
                <w:numId w:val="132"/>
              </w:numPr>
              <w:tabs>
                <w:tab w:val="left" w:pos="2820"/>
              </w:tabs>
              <w:spacing w:after="0" w:line="256" w:lineRule="auto"/>
              <w:ind w:left="371" w:hanging="141"/>
              <w:rPr>
                <w:sz w:val="20"/>
                <w:szCs w:val="20"/>
              </w:rPr>
            </w:pPr>
            <w:r>
              <w:rPr>
                <w:sz w:val="20"/>
                <w:szCs w:val="20"/>
              </w:rPr>
              <w:t>Predložiti mjere i aktivnosti društveno odgovornog poslovanja organizacije</w:t>
            </w:r>
          </w:p>
          <w:p w:rsidR="00215430" w:rsidRDefault="00F57654">
            <w:pPr>
              <w:numPr>
                <w:ilvl w:val="0"/>
                <w:numId w:val="132"/>
              </w:numPr>
              <w:tabs>
                <w:tab w:val="left" w:pos="2820"/>
              </w:tabs>
              <w:spacing w:after="0" w:line="256" w:lineRule="auto"/>
              <w:ind w:left="371" w:hanging="141"/>
              <w:rPr>
                <w:sz w:val="20"/>
                <w:szCs w:val="20"/>
              </w:rPr>
            </w:pPr>
            <w:r>
              <w:rPr>
                <w:sz w:val="20"/>
                <w:szCs w:val="20"/>
              </w:rPr>
              <w:t>Objasniti mjesto i ulogu poslovnih modela u procesu strateškog menadžmenta</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tc>
        <w:tc>
          <w:tcPr>
            <w:tcW w:w="7869" w:type="dxa"/>
            <w:gridSpan w:val="13"/>
            <w:tcBorders>
              <w:top w:val="single" w:sz="4" w:space="0" w:color="000000"/>
              <w:left w:val="single" w:sz="4" w:space="0" w:color="000000"/>
              <w:bottom w:val="single" w:sz="4" w:space="0" w:color="000000"/>
              <w:right w:val="single" w:sz="12" w:space="0" w:color="000000"/>
            </w:tcBorders>
          </w:tcPr>
          <w:p w:rsidR="00215430" w:rsidRDefault="00F57654">
            <w:pPr>
              <w:numPr>
                <w:ilvl w:val="0"/>
                <w:numId w:val="130"/>
              </w:numPr>
              <w:tabs>
                <w:tab w:val="left" w:pos="2820"/>
              </w:tabs>
              <w:spacing w:after="0" w:line="256" w:lineRule="auto"/>
              <w:ind w:left="371" w:hanging="371"/>
              <w:rPr>
                <w:sz w:val="20"/>
                <w:szCs w:val="20"/>
              </w:rPr>
            </w:pPr>
            <w:r>
              <w:rPr>
                <w:sz w:val="20"/>
                <w:szCs w:val="20"/>
              </w:rPr>
              <w:t>Uvodno predavanje o  menadžmentu i načinu rada</w:t>
            </w:r>
          </w:p>
          <w:p w:rsidR="00215430" w:rsidRDefault="00F57654">
            <w:pPr>
              <w:numPr>
                <w:ilvl w:val="0"/>
                <w:numId w:val="130"/>
              </w:numPr>
              <w:tabs>
                <w:tab w:val="left" w:pos="2820"/>
              </w:tabs>
              <w:spacing w:after="0" w:line="256" w:lineRule="auto"/>
              <w:ind w:left="371" w:hanging="371"/>
              <w:rPr>
                <w:sz w:val="20"/>
                <w:szCs w:val="20"/>
              </w:rPr>
            </w:pPr>
            <w:r>
              <w:rPr>
                <w:sz w:val="20"/>
                <w:szCs w:val="20"/>
              </w:rPr>
              <w:t>Općenito o menadžmentu i pod</w:t>
            </w:r>
            <w:r>
              <w:rPr>
                <w:sz w:val="20"/>
                <w:szCs w:val="20"/>
              </w:rPr>
              <w:t xml:space="preserve">uzetništvu </w:t>
            </w:r>
          </w:p>
          <w:p w:rsidR="00215430" w:rsidRDefault="00F57654">
            <w:pPr>
              <w:numPr>
                <w:ilvl w:val="0"/>
                <w:numId w:val="130"/>
              </w:numPr>
              <w:tabs>
                <w:tab w:val="left" w:pos="2820"/>
              </w:tabs>
              <w:spacing w:after="0" w:line="256" w:lineRule="auto"/>
              <w:ind w:left="371" w:hanging="371"/>
              <w:rPr>
                <w:sz w:val="20"/>
                <w:szCs w:val="20"/>
              </w:rPr>
            </w:pPr>
            <w:r>
              <w:rPr>
                <w:sz w:val="20"/>
                <w:szCs w:val="20"/>
              </w:rPr>
              <w:t>Razvoj menadžmenta i menadžersko okruženje</w:t>
            </w:r>
          </w:p>
          <w:p w:rsidR="00215430" w:rsidRDefault="00F57654">
            <w:pPr>
              <w:numPr>
                <w:ilvl w:val="0"/>
                <w:numId w:val="130"/>
              </w:numPr>
              <w:tabs>
                <w:tab w:val="left" w:pos="2820"/>
              </w:tabs>
              <w:spacing w:after="0" w:line="256" w:lineRule="auto"/>
              <w:ind w:left="371" w:hanging="371"/>
              <w:rPr>
                <w:sz w:val="20"/>
                <w:szCs w:val="20"/>
              </w:rPr>
            </w:pPr>
            <w:r>
              <w:rPr>
                <w:sz w:val="20"/>
                <w:szCs w:val="20"/>
              </w:rPr>
              <w:t xml:space="preserve">Društveno odgovorno poslovanje i poslovna etika </w:t>
            </w:r>
          </w:p>
          <w:p w:rsidR="00215430" w:rsidRDefault="00F57654">
            <w:pPr>
              <w:numPr>
                <w:ilvl w:val="0"/>
                <w:numId w:val="130"/>
              </w:numPr>
              <w:tabs>
                <w:tab w:val="left" w:pos="2820"/>
              </w:tabs>
              <w:spacing w:after="0" w:line="256" w:lineRule="auto"/>
              <w:ind w:left="371" w:hanging="371"/>
              <w:rPr>
                <w:sz w:val="20"/>
                <w:szCs w:val="20"/>
              </w:rPr>
            </w:pPr>
            <w:r>
              <w:rPr>
                <w:sz w:val="20"/>
                <w:szCs w:val="20"/>
              </w:rPr>
              <w:t>Planiranje</w:t>
            </w:r>
          </w:p>
          <w:p w:rsidR="00215430" w:rsidRDefault="00F57654">
            <w:pPr>
              <w:numPr>
                <w:ilvl w:val="0"/>
                <w:numId w:val="130"/>
              </w:numPr>
              <w:tabs>
                <w:tab w:val="left" w:pos="2820"/>
              </w:tabs>
              <w:spacing w:after="0" w:line="256" w:lineRule="auto"/>
              <w:ind w:left="371" w:hanging="371"/>
              <w:rPr>
                <w:sz w:val="20"/>
                <w:szCs w:val="20"/>
              </w:rPr>
            </w:pPr>
            <w:r>
              <w:rPr>
                <w:sz w:val="20"/>
                <w:szCs w:val="20"/>
              </w:rPr>
              <w:t>Organiziranje i organizacijske strukture</w:t>
            </w:r>
          </w:p>
          <w:p w:rsidR="00215430" w:rsidRDefault="00F57654">
            <w:pPr>
              <w:numPr>
                <w:ilvl w:val="0"/>
                <w:numId w:val="130"/>
              </w:numPr>
              <w:tabs>
                <w:tab w:val="left" w:pos="2820"/>
              </w:tabs>
              <w:spacing w:after="0" w:line="256" w:lineRule="auto"/>
              <w:ind w:left="371" w:hanging="371"/>
              <w:rPr>
                <w:sz w:val="20"/>
                <w:szCs w:val="20"/>
              </w:rPr>
            </w:pPr>
            <w:r>
              <w:rPr>
                <w:sz w:val="20"/>
                <w:szCs w:val="20"/>
              </w:rPr>
              <w:t>Vođenje i motiviranje</w:t>
            </w:r>
          </w:p>
          <w:p w:rsidR="00215430" w:rsidRDefault="00F57654">
            <w:pPr>
              <w:numPr>
                <w:ilvl w:val="0"/>
                <w:numId w:val="130"/>
              </w:numPr>
              <w:tabs>
                <w:tab w:val="left" w:pos="2820"/>
              </w:tabs>
              <w:spacing w:after="0" w:line="256" w:lineRule="auto"/>
              <w:ind w:left="371" w:hanging="371"/>
              <w:rPr>
                <w:sz w:val="20"/>
                <w:szCs w:val="20"/>
              </w:rPr>
            </w:pPr>
            <w:r>
              <w:rPr>
                <w:sz w:val="20"/>
                <w:szCs w:val="20"/>
              </w:rPr>
              <w:t>Upravljanje ljudskim potencijalima</w:t>
            </w:r>
          </w:p>
          <w:p w:rsidR="00215430" w:rsidRDefault="00F57654">
            <w:pPr>
              <w:numPr>
                <w:ilvl w:val="0"/>
                <w:numId w:val="130"/>
              </w:numPr>
              <w:tabs>
                <w:tab w:val="left" w:pos="2820"/>
              </w:tabs>
              <w:spacing w:after="0" w:line="256" w:lineRule="auto"/>
              <w:ind w:left="371" w:hanging="371"/>
              <w:rPr>
                <w:sz w:val="20"/>
                <w:szCs w:val="20"/>
              </w:rPr>
            </w:pPr>
            <w:r>
              <w:rPr>
                <w:sz w:val="20"/>
                <w:szCs w:val="20"/>
              </w:rPr>
              <w:t>Kontroliranje</w:t>
            </w:r>
          </w:p>
          <w:p w:rsidR="00215430" w:rsidRDefault="00F57654">
            <w:pPr>
              <w:numPr>
                <w:ilvl w:val="0"/>
                <w:numId w:val="130"/>
              </w:numPr>
              <w:tabs>
                <w:tab w:val="left" w:pos="2820"/>
              </w:tabs>
              <w:spacing w:after="0" w:line="256" w:lineRule="auto"/>
              <w:ind w:left="371" w:hanging="371"/>
              <w:rPr>
                <w:sz w:val="20"/>
                <w:szCs w:val="20"/>
              </w:rPr>
            </w:pPr>
            <w:r>
              <w:rPr>
                <w:sz w:val="20"/>
                <w:szCs w:val="20"/>
              </w:rPr>
              <w:t xml:space="preserve">Strategijski menadžment </w:t>
            </w:r>
          </w:p>
          <w:p w:rsidR="00215430" w:rsidRDefault="00F57654">
            <w:pPr>
              <w:numPr>
                <w:ilvl w:val="0"/>
                <w:numId w:val="130"/>
              </w:numPr>
              <w:tabs>
                <w:tab w:val="left" w:pos="2820"/>
              </w:tabs>
              <w:spacing w:after="0" w:line="256" w:lineRule="auto"/>
              <w:ind w:left="371" w:hanging="371"/>
              <w:rPr>
                <w:sz w:val="20"/>
                <w:szCs w:val="20"/>
              </w:rPr>
            </w:pPr>
            <w:r>
              <w:rPr>
                <w:sz w:val="20"/>
                <w:szCs w:val="20"/>
              </w:rPr>
              <w:t>Krizni menadžment i upravljanje rizicima</w:t>
            </w:r>
          </w:p>
        </w:tc>
      </w:tr>
      <w:tr w:rsidR="00215430">
        <w:trPr>
          <w:trHeight w:val="349"/>
        </w:trPr>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5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240" w:type="dxa"/>
            <w:gridSpan w:val="5"/>
            <w:vMerge w:val="restart"/>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4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589" w:type="dxa"/>
            <w:gridSpan w:val="3"/>
            <w:vMerge/>
            <w:tcBorders>
              <w:top w:val="single" w:sz="4" w:space="0" w:color="000000"/>
              <w:left w:val="single" w:sz="4" w:space="0" w:color="000000"/>
              <w:bottom w:val="single" w:sz="4" w:space="0" w:color="000000"/>
              <w:right w:val="single" w:sz="4" w:space="0" w:color="000000"/>
            </w:tcBorders>
            <w:vAlign w:val="center"/>
          </w:tcPr>
          <w:p w:rsidR="00215430" w:rsidRDefault="00215430">
            <w:pPr>
              <w:widowControl w:val="0"/>
              <w:pBdr>
                <w:top w:val="nil"/>
                <w:left w:val="nil"/>
                <w:bottom w:val="nil"/>
                <w:right w:val="nil"/>
                <w:between w:val="nil"/>
              </w:pBdr>
              <w:spacing w:after="0"/>
              <w:rPr>
                <w:sz w:val="20"/>
                <w:szCs w:val="20"/>
              </w:rPr>
            </w:pPr>
          </w:p>
        </w:tc>
        <w:tc>
          <w:tcPr>
            <w:tcW w:w="2240" w:type="dxa"/>
            <w:gridSpan w:val="5"/>
            <w:vMerge/>
            <w:tcBorders>
              <w:top w:val="single" w:sz="4" w:space="0" w:color="000000"/>
              <w:left w:val="single" w:sz="4" w:space="0" w:color="000000"/>
              <w:bottom w:val="single" w:sz="4" w:space="0" w:color="000000"/>
              <w:right w:val="single" w:sz="4" w:space="0" w:color="000000"/>
            </w:tcBorders>
            <w:vAlign w:val="center"/>
          </w:tcPr>
          <w:p w:rsidR="00215430" w:rsidRDefault="00215430">
            <w:pPr>
              <w:widowControl w:val="0"/>
              <w:pBdr>
                <w:top w:val="nil"/>
                <w:left w:val="nil"/>
                <w:bottom w:val="nil"/>
                <w:right w:val="nil"/>
                <w:between w:val="nil"/>
              </w:pBdr>
              <w:spacing w:after="0"/>
              <w:rPr>
                <w:sz w:val="20"/>
                <w:szCs w:val="20"/>
              </w:rPr>
            </w:pPr>
          </w:p>
        </w:tc>
        <w:tc>
          <w:tcPr>
            <w:tcW w:w="3040" w:type="dxa"/>
            <w:gridSpan w:val="5"/>
            <w:tcBorders>
              <w:top w:val="single" w:sz="4" w:space="0" w:color="000000"/>
              <w:left w:val="single" w:sz="4" w:space="0" w:color="000000"/>
              <w:bottom w:val="single" w:sz="4" w:space="0" w:color="000000"/>
              <w:right w:val="single" w:sz="12" w:space="0" w:color="000000"/>
            </w:tcBorders>
          </w:tcPr>
          <w:p w:rsidR="00215430" w:rsidRDefault="00F57654">
            <w:pPr>
              <w:numPr>
                <w:ilvl w:val="0"/>
                <w:numId w:val="137"/>
              </w:numPr>
              <w:tabs>
                <w:tab w:val="left" w:pos="2820"/>
              </w:tabs>
              <w:spacing w:after="0" w:line="256" w:lineRule="auto"/>
              <w:ind w:left="237" w:hanging="283"/>
              <w:rPr>
                <w:sz w:val="20"/>
                <w:szCs w:val="20"/>
              </w:rPr>
            </w:pPr>
            <w:r>
              <w:rPr>
                <w:sz w:val="20"/>
                <w:szCs w:val="20"/>
              </w:rPr>
              <w:t xml:space="preserve">Menadžeri iz gospodarstva kao gosti predavači </w:t>
            </w:r>
          </w:p>
          <w:p w:rsidR="00215430" w:rsidRDefault="00F57654">
            <w:pPr>
              <w:numPr>
                <w:ilvl w:val="0"/>
                <w:numId w:val="137"/>
              </w:numPr>
              <w:tabs>
                <w:tab w:val="left" w:pos="2820"/>
              </w:tabs>
              <w:spacing w:after="0" w:line="256" w:lineRule="auto"/>
              <w:ind w:left="237" w:hanging="283"/>
              <w:rPr>
                <w:sz w:val="20"/>
                <w:szCs w:val="20"/>
              </w:rPr>
            </w:pPr>
            <w:r>
              <w:rPr>
                <w:sz w:val="20"/>
                <w:szCs w:val="20"/>
              </w:rPr>
              <w:t xml:space="preserve">Kroz seminarsku nastavu studenti imaju mogućnost ostvarivati ciljeve naporima </w:t>
            </w:r>
            <w:r>
              <w:rPr>
                <w:sz w:val="20"/>
                <w:szCs w:val="20"/>
              </w:rPr>
              <w:lastRenderedPageBreak/>
              <w:t>drugih te primjenjivati sve funkcije menadžmenta</w:t>
            </w:r>
          </w:p>
        </w:tc>
      </w:tr>
      <w:tr w:rsidR="00215430">
        <w:trPr>
          <w:trHeight w:val="397"/>
        </w:trPr>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56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Pohađanje nastave</w:t>
            </w:r>
          </w:p>
        </w:tc>
        <w:tc>
          <w:tcPr>
            <w:tcW w:w="51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Istraživanje</w:t>
            </w:r>
          </w:p>
        </w:tc>
        <w:tc>
          <w:tcPr>
            <w:tcW w:w="519"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DA</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NE</w:t>
            </w:r>
          </w:p>
        </w:tc>
        <w:tc>
          <w:tcPr>
            <w:tcW w:w="1493"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78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760" w:type="dxa"/>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b/>
                <w:bCs/>
                <w:color w:val="000000"/>
                <w:sz w:val="20"/>
                <w:szCs w:val="20"/>
              </w:rPr>
              <w:t>NE</w:t>
            </w:r>
            <w:r>
              <w:rPr>
                <w:color w:val="000000"/>
                <w:sz w:val="20"/>
                <w:szCs w:val="20"/>
              </w:rPr>
              <w:t xml:space="preserve"> </w:t>
            </w:r>
          </w:p>
        </w:tc>
      </w:tr>
      <w:tr w:rsidR="00215430">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Eksperimentalni rad</w:t>
            </w:r>
          </w:p>
        </w:tc>
        <w:tc>
          <w:tcPr>
            <w:tcW w:w="51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NE</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DA</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NE</w:t>
            </w:r>
          </w:p>
        </w:tc>
        <w:tc>
          <w:tcPr>
            <w:tcW w:w="1493"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78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760" w:type="dxa"/>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Esej</w:t>
            </w:r>
          </w:p>
        </w:tc>
        <w:tc>
          <w:tcPr>
            <w:tcW w:w="51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NE</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color w:val="000000"/>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b/>
                <w:bCs/>
                <w:sz w:val="20"/>
                <w:szCs w:val="20"/>
              </w:rPr>
            </w:pPr>
            <w:r>
              <w:rPr>
                <w:b/>
                <w:bCs/>
                <w:color w:val="000000"/>
                <w:sz w:val="20"/>
                <w:szCs w:val="20"/>
              </w:rPr>
              <w:t xml:space="preserve"> DA</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493"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78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DA</w:t>
            </w:r>
          </w:p>
        </w:tc>
        <w:tc>
          <w:tcPr>
            <w:tcW w:w="760" w:type="dxa"/>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Kolokvij</w:t>
            </w:r>
          </w:p>
        </w:tc>
        <w:tc>
          <w:tcPr>
            <w:tcW w:w="51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b/>
                <w:bCs/>
                <w:color w:val="000000"/>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NE </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519"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DA </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b/>
                <w:bCs/>
                <w:sz w:val="20"/>
                <w:szCs w:val="20"/>
              </w:rPr>
            </w:pPr>
            <w:r>
              <w:rPr>
                <w:b/>
                <w:bCs/>
                <w:color w:val="000000"/>
                <w:sz w:val="20"/>
                <w:szCs w:val="20"/>
              </w:rPr>
              <w:t>NE</w:t>
            </w:r>
          </w:p>
        </w:tc>
        <w:tc>
          <w:tcPr>
            <w:tcW w:w="1493"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787" w:type="dxa"/>
            <w:tcBorders>
              <w:top w:val="single" w:sz="4" w:space="0" w:color="000000"/>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DA </w:t>
            </w:r>
          </w:p>
        </w:tc>
        <w:tc>
          <w:tcPr>
            <w:tcW w:w="760" w:type="dxa"/>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r>
      <w:tr w:rsidR="00215430">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61" w:type="dxa"/>
            <w:tcBorders>
              <w:top w:val="single" w:sz="4" w:space="0" w:color="000000"/>
              <w:left w:val="single" w:sz="4" w:space="0" w:color="000000"/>
              <w:bottom w:val="single" w:sz="4"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12" w:type="dxa"/>
            <w:tcBorders>
              <w:top w:val="single" w:sz="4" w:space="0" w:color="000000"/>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16" w:type="dxa"/>
            <w:tcBorders>
              <w:top w:val="single" w:sz="4" w:space="0" w:color="000000"/>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b/>
                <w:bCs/>
                <w:color w:val="000000"/>
                <w:sz w:val="20"/>
                <w:szCs w:val="20"/>
              </w:rPr>
              <w:t>NE</w:t>
            </w:r>
          </w:p>
        </w:tc>
        <w:tc>
          <w:tcPr>
            <w:tcW w:w="1259" w:type="dxa"/>
            <w:gridSpan w:val="2"/>
            <w:tcBorders>
              <w:top w:val="single" w:sz="4" w:space="0" w:color="000000"/>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19" w:type="dxa"/>
            <w:tcBorders>
              <w:top w:val="single" w:sz="4" w:space="0" w:color="000000"/>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b/>
                <w:bCs/>
                <w:color w:val="000000"/>
                <w:sz w:val="20"/>
                <w:szCs w:val="20"/>
              </w:rPr>
              <w:t>DA</w:t>
            </w:r>
          </w:p>
        </w:tc>
        <w:tc>
          <w:tcPr>
            <w:tcW w:w="462" w:type="dxa"/>
            <w:gridSpan w:val="2"/>
            <w:tcBorders>
              <w:top w:val="single" w:sz="4" w:space="0" w:color="000000"/>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493" w:type="dxa"/>
            <w:gridSpan w:val="3"/>
            <w:tcBorders>
              <w:top w:val="single" w:sz="4" w:space="0" w:color="000000"/>
              <w:left w:val="single" w:sz="8" w:space="0" w:color="000000"/>
              <w:bottom w:val="single" w:sz="4"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547" w:type="dxa"/>
            <w:gridSpan w:val="2"/>
            <w:tcBorders>
              <w:top w:val="single" w:sz="4" w:space="0" w:color="000000"/>
              <w:left w:val="single" w:sz="8"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5</w:t>
            </w:r>
          </w:p>
        </w:tc>
      </w:tr>
      <w:tr w:rsidR="00215430">
        <w:trPr>
          <w:trHeight w:val="397"/>
        </w:trPr>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69" w:type="dxa"/>
            <w:gridSpan w:val="13"/>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color w:val="000000"/>
                <w:sz w:val="20"/>
                <w:szCs w:val="20"/>
              </w:rPr>
            </w:pPr>
            <w:r>
              <w:rPr>
                <w:color w:val="000000"/>
                <w:sz w:val="20"/>
                <w:szCs w:val="20"/>
              </w:rPr>
              <w:t xml:space="preserve">Vrednovanje ishoda učenja provodi se kroz dva parcijalna pismena ispita (25 + 25 bodova) te pripremom (30 bodova) i prezentiranjem (20 bodova) seminarskog rada.  Studenti na svakom parcijalnom ispitu odgovaraju na ukupno 7 pitanja (pojedinačno donose do 3 </w:t>
            </w:r>
            <w:r>
              <w:rPr>
                <w:color w:val="000000"/>
                <w:sz w:val="20"/>
                <w:szCs w:val="20"/>
              </w:rPr>
              <w:t xml:space="preserve">ili 4 boda). (25 + 25 + 30 + 20 =100 bodova). </w:t>
            </w:r>
          </w:p>
          <w:p w:rsidR="00215430" w:rsidRDefault="00F57654">
            <w:pPr>
              <w:spacing w:after="0" w:line="240" w:lineRule="auto"/>
              <w:rPr>
                <w:color w:val="000000"/>
                <w:sz w:val="20"/>
                <w:szCs w:val="20"/>
              </w:rPr>
            </w:pPr>
            <w:r>
              <w:rPr>
                <w:color w:val="000000"/>
                <w:sz w:val="20"/>
                <w:szCs w:val="20"/>
              </w:rPr>
              <w:t>Ocjena se ostvaruje prema broju bodova.</w:t>
            </w:r>
          </w:p>
          <w:p w:rsidR="00215430" w:rsidRDefault="00F57654">
            <w:pPr>
              <w:spacing w:after="0" w:line="240" w:lineRule="auto"/>
              <w:ind w:left="230"/>
              <w:rPr>
                <w:color w:val="000000"/>
                <w:sz w:val="20"/>
                <w:szCs w:val="20"/>
              </w:rPr>
            </w:pPr>
            <w:r>
              <w:rPr>
                <w:color w:val="000000"/>
                <w:sz w:val="20"/>
                <w:szCs w:val="20"/>
              </w:rPr>
              <w:t xml:space="preserve">0 – 59,5 bodova - nedovoljan (1) </w:t>
            </w:r>
          </w:p>
          <w:p w:rsidR="00215430" w:rsidRDefault="00F57654">
            <w:pPr>
              <w:spacing w:after="0" w:line="240" w:lineRule="auto"/>
              <w:ind w:left="230"/>
              <w:rPr>
                <w:color w:val="000000"/>
                <w:sz w:val="20"/>
                <w:szCs w:val="20"/>
              </w:rPr>
            </w:pPr>
            <w:r>
              <w:rPr>
                <w:color w:val="000000"/>
                <w:sz w:val="20"/>
                <w:szCs w:val="20"/>
              </w:rPr>
              <w:t>60 – 69,5 bodova - dovoljan (2)</w:t>
            </w:r>
          </w:p>
          <w:p w:rsidR="00215430" w:rsidRDefault="00F57654">
            <w:pPr>
              <w:spacing w:after="0" w:line="240" w:lineRule="auto"/>
              <w:ind w:left="230"/>
              <w:rPr>
                <w:color w:val="000000"/>
                <w:sz w:val="20"/>
                <w:szCs w:val="20"/>
              </w:rPr>
            </w:pPr>
            <w:r>
              <w:rPr>
                <w:color w:val="000000"/>
                <w:sz w:val="20"/>
                <w:szCs w:val="20"/>
              </w:rPr>
              <w:t>70 – 79,5 bodova - dobar (3)</w:t>
            </w:r>
          </w:p>
          <w:p w:rsidR="00215430" w:rsidRDefault="00F57654">
            <w:pPr>
              <w:spacing w:after="0" w:line="240" w:lineRule="auto"/>
              <w:ind w:left="230"/>
              <w:rPr>
                <w:color w:val="000000"/>
                <w:sz w:val="20"/>
                <w:szCs w:val="20"/>
              </w:rPr>
            </w:pPr>
            <w:r>
              <w:rPr>
                <w:color w:val="000000"/>
                <w:sz w:val="20"/>
                <w:szCs w:val="20"/>
              </w:rPr>
              <w:t>80 – 89,5 bodova - vrlo dobar (4)</w:t>
            </w:r>
          </w:p>
          <w:p w:rsidR="00215430" w:rsidRDefault="00F57654">
            <w:pPr>
              <w:spacing w:after="0" w:line="240" w:lineRule="auto"/>
              <w:ind w:left="230"/>
              <w:rPr>
                <w:sz w:val="20"/>
                <w:szCs w:val="20"/>
              </w:rPr>
            </w:pPr>
            <w:r>
              <w:rPr>
                <w:color w:val="000000"/>
                <w:sz w:val="20"/>
                <w:szCs w:val="20"/>
              </w:rPr>
              <w:t>90 - 100 bodova - izvrstan (5)</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tabs>
                <w:tab w:val="left" w:pos="2820"/>
              </w:tabs>
              <w:spacing w:after="0" w:line="240" w:lineRule="auto"/>
              <w:ind w:left="720"/>
              <w:rPr>
                <w:sz w:val="20"/>
                <w:szCs w:val="20"/>
              </w:rPr>
            </w:pPr>
            <w:r>
              <w:rPr>
                <w:i/>
                <w:iCs/>
                <w:sz w:val="20"/>
                <w:szCs w:val="20"/>
              </w:rPr>
              <w:t>Redovito pohađanje i kontinuirano praćenje nastave, u rokovima izvršene obaveze i kolokviranje</w:t>
            </w:r>
          </w:p>
        </w:tc>
      </w:tr>
      <w:tr w:rsidR="00215430">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648" w:type="dxa"/>
            <w:gridSpan w:val="7"/>
            <w:tcBorders>
              <w:top w:val="single" w:sz="4" w:space="0" w:color="000000"/>
              <w:left w:val="single" w:sz="4" w:space="0" w:color="000000"/>
              <w:bottom w:val="single" w:sz="4"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52"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69"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215430" w:rsidRDefault="00F57654">
            <w:pPr>
              <w:numPr>
                <w:ilvl w:val="0"/>
                <w:numId w:val="134"/>
              </w:numPr>
              <w:tabs>
                <w:tab w:val="left" w:pos="2820"/>
              </w:tabs>
              <w:spacing w:after="0" w:line="240" w:lineRule="auto"/>
              <w:ind w:left="230" w:hanging="230"/>
              <w:rPr>
                <w:color w:val="000000"/>
                <w:sz w:val="20"/>
                <w:szCs w:val="20"/>
              </w:rPr>
            </w:pPr>
            <w:r>
              <w:rPr>
                <w:color w:val="000000"/>
                <w:sz w:val="20"/>
                <w:szCs w:val="20"/>
              </w:rPr>
              <w:t>Lozić, Joško (2012.): Osnove menadžmenta, Sveučilište u Splitu, 9-262. str.</w:t>
            </w:r>
          </w:p>
        </w:tc>
        <w:tc>
          <w:tcPr>
            <w:tcW w:w="1252" w:type="dxa"/>
            <w:gridSpan w:val="3"/>
            <w:tcBorders>
              <w:top w:val="single" w:sz="8" w:space="0" w:color="000000"/>
              <w:left w:val="single" w:sz="8" w:space="0" w:color="000000"/>
              <w:bottom w:val="single" w:sz="4"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 Da, 3 primjerka</w:t>
            </w:r>
          </w:p>
        </w:tc>
        <w:tc>
          <w:tcPr>
            <w:tcW w:w="1969" w:type="dxa"/>
            <w:gridSpan w:val="3"/>
            <w:tcBorders>
              <w:top w:val="single" w:sz="8" w:space="0" w:color="000000"/>
              <w:left w:val="single" w:sz="8" w:space="0" w:color="000000"/>
              <w:bottom w:val="single" w:sz="4"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knjižnica</w:t>
            </w:r>
          </w:p>
        </w:tc>
      </w:tr>
      <w:tr w:rsidR="00215430">
        <w:trPr>
          <w:trHeight w:val="75"/>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215430" w:rsidRDefault="00F57654">
            <w:pPr>
              <w:numPr>
                <w:ilvl w:val="0"/>
                <w:numId w:val="134"/>
              </w:numPr>
              <w:tabs>
                <w:tab w:val="left" w:pos="2820"/>
              </w:tabs>
              <w:spacing w:after="0" w:line="240" w:lineRule="auto"/>
              <w:ind w:left="230" w:hanging="230"/>
              <w:rPr>
                <w:color w:val="000000"/>
                <w:sz w:val="20"/>
                <w:szCs w:val="20"/>
              </w:rPr>
            </w:pPr>
            <w:r>
              <w:rPr>
                <w:color w:val="000000"/>
                <w:sz w:val="20"/>
                <w:szCs w:val="20"/>
              </w:rPr>
              <w:t>Sikavica, Pere; Bahtijarević-Šiber, Fikreta; Pološki Vokić Nina (2008.): Temelji menadžmenta, Školska knjiga, Zagreb, 610-632. str.</w:t>
            </w:r>
          </w:p>
        </w:tc>
        <w:tc>
          <w:tcPr>
            <w:tcW w:w="1252" w:type="dxa"/>
            <w:gridSpan w:val="3"/>
            <w:tcBorders>
              <w:top w:val="single" w:sz="8" w:space="0" w:color="000000"/>
              <w:left w:val="single" w:sz="8" w:space="0" w:color="000000"/>
              <w:bottom w:val="single" w:sz="4"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Ne </w:t>
            </w:r>
          </w:p>
        </w:tc>
        <w:tc>
          <w:tcPr>
            <w:tcW w:w="1969" w:type="dxa"/>
            <w:gridSpan w:val="3"/>
            <w:tcBorders>
              <w:top w:val="single" w:sz="8" w:space="0" w:color="000000"/>
              <w:left w:val="single" w:sz="8" w:space="0" w:color="000000"/>
              <w:bottom w:val="single" w:sz="4"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knjižnica</w:t>
            </w:r>
          </w:p>
        </w:tc>
      </w:tr>
      <w:tr w:rsidR="00215430">
        <w:trPr>
          <w:trHeight w:val="75"/>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215430" w:rsidRDefault="00F57654">
            <w:pPr>
              <w:numPr>
                <w:ilvl w:val="0"/>
                <w:numId w:val="134"/>
              </w:numPr>
              <w:tabs>
                <w:tab w:val="left" w:pos="2820"/>
              </w:tabs>
              <w:spacing w:after="0" w:line="240" w:lineRule="auto"/>
              <w:ind w:left="230" w:hanging="230"/>
              <w:rPr>
                <w:color w:val="000000"/>
                <w:sz w:val="20"/>
                <w:szCs w:val="20"/>
              </w:rPr>
            </w:pPr>
            <w:r>
              <w:rPr>
                <w:color w:val="000000"/>
                <w:sz w:val="20"/>
                <w:szCs w:val="20"/>
              </w:rPr>
              <w:t>Nastavni materijali (predavanja, separati/interna skripta)</w:t>
            </w:r>
          </w:p>
        </w:tc>
        <w:tc>
          <w:tcPr>
            <w:tcW w:w="1252" w:type="dxa"/>
            <w:gridSpan w:val="3"/>
            <w:tcBorders>
              <w:top w:val="single" w:sz="8" w:space="0" w:color="000000"/>
              <w:left w:val="single" w:sz="8" w:space="0" w:color="000000"/>
              <w:bottom w:val="single" w:sz="4" w:space="0" w:color="000000"/>
              <w:right w:val="single" w:sz="8"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 xml:space="preserve">Ne </w:t>
            </w:r>
          </w:p>
        </w:tc>
        <w:tc>
          <w:tcPr>
            <w:tcW w:w="1969" w:type="dxa"/>
            <w:gridSpan w:val="3"/>
            <w:tcBorders>
              <w:top w:val="single" w:sz="8" w:space="0" w:color="000000"/>
              <w:left w:val="single" w:sz="8" w:space="0" w:color="000000"/>
              <w:bottom w:val="single" w:sz="4"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Da, sustav Merlin</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69" w:type="dxa"/>
            <w:gridSpan w:val="13"/>
            <w:tcBorders>
              <w:top w:val="single" w:sz="4" w:space="0" w:color="000000"/>
              <w:left w:val="single" w:sz="4" w:space="0" w:color="000000"/>
              <w:bottom w:val="single" w:sz="4" w:space="0" w:color="000000"/>
              <w:right w:val="single" w:sz="12" w:space="0" w:color="000000"/>
            </w:tcBorders>
          </w:tcPr>
          <w:p w:rsidR="00215430" w:rsidRDefault="00F57654">
            <w:pPr>
              <w:numPr>
                <w:ilvl w:val="0"/>
                <w:numId w:val="11"/>
              </w:numPr>
              <w:tabs>
                <w:tab w:val="left" w:pos="2820"/>
              </w:tabs>
              <w:spacing w:after="0" w:line="256" w:lineRule="auto"/>
              <w:ind w:left="371" w:hanging="141"/>
              <w:rPr>
                <w:sz w:val="20"/>
                <w:szCs w:val="20"/>
              </w:rPr>
            </w:pPr>
            <w:r>
              <w:rPr>
                <w:sz w:val="20"/>
                <w:szCs w:val="20"/>
              </w:rPr>
              <w:t>Buble, Marin et al. (2005): Strateški menadžment, Sinergija nakladništvo d.o.o., Zagreb</w:t>
            </w:r>
          </w:p>
          <w:p w:rsidR="00215430" w:rsidRDefault="00F57654">
            <w:pPr>
              <w:numPr>
                <w:ilvl w:val="0"/>
                <w:numId w:val="11"/>
              </w:numPr>
              <w:tabs>
                <w:tab w:val="left" w:pos="2820"/>
              </w:tabs>
              <w:spacing w:after="0" w:line="256" w:lineRule="auto"/>
              <w:ind w:left="371" w:hanging="141"/>
              <w:rPr>
                <w:sz w:val="20"/>
                <w:szCs w:val="20"/>
              </w:rPr>
            </w:pPr>
            <w:r>
              <w:rPr>
                <w:sz w:val="20"/>
                <w:szCs w:val="20"/>
              </w:rPr>
              <w:t>Srića, Velimir (2003.): Kako postati pun ideja – menadžer i kreativnost, MEP Consult, Zagreb</w:t>
            </w:r>
          </w:p>
          <w:p w:rsidR="00215430" w:rsidRDefault="00F57654">
            <w:pPr>
              <w:numPr>
                <w:ilvl w:val="0"/>
                <w:numId w:val="11"/>
              </w:numPr>
              <w:tabs>
                <w:tab w:val="left" w:pos="2820"/>
              </w:tabs>
              <w:spacing w:after="0" w:line="256" w:lineRule="auto"/>
              <w:ind w:left="371" w:hanging="141"/>
              <w:rPr>
                <w:sz w:val="20"/>
                <w:szCs w:val="20"/>
              </w:rPr>
            </w:pPr>
            <w:r>
              <w:rPr>
                <w:sz w:val="20"/>
                <w:szCs w:val="20"/>
              </w:rPr>
              <w:t xml:space="preserve">Osmanagić Bedenik, Nidžara, (2003): Kriza kao šansa: kroz poslovnu krizu do poslovnog uspjeha, Školska knjiga, Zagreb </w:t>
            </w:r>
          </w:p>
          <w:p w:rsidR="00215430" w:rsidRDefault="00F57654">
            <w:pPr>
              <w:numPr>
                <w:ilvl w:val="0"/>
                <w:numId w:val="11"/>
              </w:numPr>
              <w:tabs>
                <w:tab w:val="left" w:pos="2820"/>
              </w:tabs>
              <w:spacing w:after="0" w:line="256" w:lineRule="auto"/>
              <w:ind w:left="371" w:hanging="141"/>
              <w:rPr>
                <w:sz w:val="20"/>
                <w:szCs w:val="20"/>
              </w:rPr>
            </w:pPr>
            <w:r>
              <w:rPr>
                <w:sz w:val="20"/>
                <w:szCs w:val="20"/>
              </w:rPr>
              <w:t>Sučević, Darko (2010.): Krizni Menadžment, Lider press d.d., Zagreb</w:t>
            </w:r>
          </w:p>
        </w:tc>
      </w:tr>
      <w:tr w:rsidR="00215430">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69" w:type="dxa"/>
            <w:gridSpan w:val="13"/>
            <w:tcBorders>
              <w:top w:val="single" w:sz="4" w:space="0" w:color="000000"/>
              <w:left w:val="single" w:sz="4" w:space="0" w:color="000000"/>
              <w:bottom w:val="single" w:sz="4"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Prema akademskom kalendaru</w:t>
            </w:r>
          </w:p>
        </w:tc>
      </w:tr>
      <w:tr w:rsidR="00215430">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69" w:type="dxa"/>
            <w:gridSpan w:val="13"/>
            <w:tcBorders>
              <w:top w:val="single" w:sz="4" w:space="0" w:color="000000"/>
              <w:left w:val="single" w:sz="4" w:space="0" w:color="000000"/>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1"/>
        <w:gridCol w:w="1983"/>
        <w:gridCol w:w="503"/>
        <w:gridCol w:w="463"/>
        <w:gridCol w:w="171"/>
        <w:gridCol w:w="981"/>
        <w:gridCol w:w="505"/>
        <w:gridCol w:w="468"/>
        <w:gridCol w:w="173"/>
        <w:gridCol w:w="716"/>
        <w:gridCol w:w="703"/>
        <w:gridCol w:w="219"/>
        <w:gridCol w:w="657"/>
        <w:gridCol w:w="643"/>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2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hyperlink r:id="rId223">
              <w:r>
                <w:rPr>
                  <w:b/>
                  <w:bCs/>
                  <w:color w:val="0563C1"/>
                  <w:sz w:val="20"/>
                  <w:szCs w:val="20"/>
                  <w:u w:val="single"/>
                </w:rPr>
                <w:t>izv. prof. dr. sc. Mario Ščetar</w:t>
              </w:r>
            </w:hyperlink>
          </w:p>
          <w:p w:rsidR="00215430" w:rsidRDefault="00F57654">
            <w:pPr>
              <w:tabs>
                <w:tab w:val="left" w:pos="2820"/>
              </w:tabs>
              <w:spacing w:after="0" w:line="240" w:lineRule="auto"/>
              <w:rPr>
                <w:sz w:val="20"/>
                <w:szCs w:val="20"/>
              </w:rPr>
            </w:pPr>
            <w:hyperlink r:id="rId224">
              <w:r>
                <w:rPr>
                  <w:color w:val="0563C1"/>
                  <w:sz w:val="20"/>
                  <w:szCs w:val="20"/>
                  <w:u w:val="single"/>
                </w:rPr>
                <w:t>izv. prof. dr. sc. Mia Kurek</w:t>
              </w:r>
            </w:hyperlink>
          </w:p>
        </w:tc>
        <w:tc>
          <w:tcPr>
            <w:tcW w:w="284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2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20"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Trajnost upakiranih proizvoda</w:t>
            </w:r>
          </w:p>
        </w:tc>
        <w:tc>
          <w:tcPr>
            <w:tcW w:w="2843"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w:t>
            </w:r>
            <w:r>
              <w:rPr>
                <w:sz w:val="20"/>
                <w:szCs w:val="20"/>
              </w:rPr>
              <w:t>tavu)</w:t>
            </w:r>
          </w:p>
        </w:tc>
        <w:tc>
          <w:tcPr>
            <w:tcW w:w="2222"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2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53298</w:t>
            </w:r>
          </w:p>
        </w:tc>
        <w:tc>
          <w:tcPr>
            <w:tcW w:w="284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2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+ 0 + 15 + 0</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2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4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2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20"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843"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22"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lastRenderedPageBreak/>
              <w:t>1.6. Mjesto izvođenja</w:t>
            </w:r>
          </w:p>
        </w:tc>
        <w:tc>
          <w:tcPr>
            <w:tcW w:w="312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PBF: Predavanja, seminari i seminarska izlaganja studenata (P5) </w:t>
            </w:r>
          </w:p>
        </w:tc>
        <w:tc>
          <w:tcPr>
            <w:tcW w:w="284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2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 i engleski</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20"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843"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22"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18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upoznavanje studenta s definicijom roka trajnosti (valjanosti) te odgovornim subjektima koji utječu na proračun trajnosti proizvoda. Osnovni principi i zakonodavni okvir u određivanja trajnosti upakirane hrane. Metode provedbe studije traj</w:t>
            </w:r>
            <w:r>
              <w:rPr>
                <w:sz w:val="20"/>
                <w:szCs w:val="20"/>
              </w:rPr>
              <w:t>nosti (direktna, indirektna) te protokol ispitivanja trajnosti.</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18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18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Diplomski sveučilišni studij Prehrambeno inženjerstvo</w:t>
            </w:r>
          </w:p>
          <w:p w:rsidR="00215430" w:rsidRDefault="00F57654">
            <w:pPr>
              <w:tabs>
                <w:tab w:val="left" w:pos="2820"/>
              </w:tabs>
              <w:spacing w:after="0" w:line="240" w:lineRule="auto"/>
              <w:rPr>
                <w:sz w:val="20"/>
                <w:szCs w:val="20"/>
              </w:rPr>
            </w:pPr>
            <w:r>
              <w:rPr>
                <w:sz w:val="20"/>
                <w:szCs w:val="20"/>
              </w:rPr>
              <w:t>•provoditi odabir i nabavu sirovine i ambalaže te kontrolu kvalitete sirovine i proizvoda</w:t>
            </w:r>
          </w:p>
          <w:p w:rsidR="00215430" w:rsidRDefault="00F57654">
            <w:pPr>
              <w:tabs>
                <w:tab w:val="left" w:pos="2820"/>
              </w:tabs>
              <w:spacing w:after="0" w:line="240" w:lineRule="auto"/>
              <w:rPr>
                <w:sz w:val="20"/>
                <w:szCs w:val="20"/>
              </w:rPr>
            </w:pPr>
            <w:r>
              <w:rPr>
                <w:sz w:val="20"/>
                <w:szCs w:val="20"/>
              </w:rPr>
              <w:t>•nadzirati i voditi sustav upravljanja kvalitetom za proizvodne procese prehrambene</w:t>
            </w:r>
          </w:p>
          <w:p w:rsidR="00215430" w:rsidRDefault="00F57654">
            <w:pPr>
              <w:tabs>
                <w:tab w:val="left" w:pos="2820"/>
              </w:tabs>
              <w:spacing w:after="0" w:line="240" w:lineRule="auto"/>
              <w:rPr>
                <w:sz w:val="20"/>
                <w:szCs w:val="20"/>
              </w:rPr>
            </w:pPr>
            <w:r>
              <w:rPr>
                <w:sz w:val="20"/>
                <w:szCs w:val="20"/>
              </w:rPr>
              <w:t>•provoditi stručne poslove v</w:t>
            </w:r>
            <w:r>
              <w:rPr>
                <w:sz w:val="20"/>
                <w:szCs w:val="20"/>
              </w:rPr>
              <w:t>isokog stupnja složenosti u mikrobiološkim i fizikalno kemijskim kontrolnim i razvojnim laboratorijima prehrambene industrije</w:t>
            </w:r>
          </w:p>
          <w:p w:rsidR="00215430" w:rsidRDefault="00F57654">
            <w:pPr>
              <w:tabs>
                <w:tab w:val="left" w:pos="2820"/>
              </w:tabs>
              <w:spacing w:after="0" w:line="240" w:lineRule="auto"/>
              <w:rPr>
                <w:sz w:val="20"/>
                <w:szCs w:val="20"/>
              </w:rPr>
            </w:pPr>
            <w:r>
              <w:rPr>
                <w:sz w:val="20"/>
                <w:szCs w:val="20"/>
              </w:rPr>
              <w:t>•definirati načela i strategiju kvalitete proizvoda, organizirati i upravljati sustavom kvalitete u prehrambenoj industriji</w:t>
            </w:r>
          </w:p>
          <w:p w:rsidR="00215430" w:rsidRDefault="00F57654">
            <w:pPr>
              <w:tabs>
                <w:tab w:val="left" w:pos="2820"/>
              </w:tabs>
              <w:spacing w:after="0" w:line="240" w:lineRule="auto"/>
              <w:rPr>
                <w:sz w:val="20"/>
                <w:szCs w:val="20"/>
              </w:rPr>
            </w:pPr>
            <w:r>
              <w:rPr>
                <w:sz w:val="20"/>
                <w:szCs w:val="20"/>
              </w:rPr>
              <w:t>•primi</w:t>
            </w:r>
            <w:r>
              <w:rPr>
                <w:sz w:val="20"/>
                <w:szCs w:val="20"/>
              </w:rPr>
              <w:t>jeniti etička načela, zakonsku regulativu i norme vezane uz specifične zahtjeve struke</w:t>
            </w:r>
          </w:p>
          <w:p w:rsidR="00215430" w:rsidRDefault="00F57654">
            <w:pPr>
              <w:tabs>
                <w:tab w:val="left" w:pos="2820"/>
              </w:tabs>
              <w:spacing w:after="0" w:line="240" w:lineRule="auto"/>
              <w:rPr>
                <w:sz w:val="20"/>
                <w:szCs w:val="20"/>
              </w:rPr>
            </w:pPr>
            <w:r>
              <w:rPr>
                <w:sz w:val="20"/>
                <w:szCs w:val="20"/>
              </w:rPr>
              <w:t>•koristiti i valorizirati znanstvenu i stručnu literaturu u svrhu cjeloživotnog učenja i unapređenja struke</w:t>
            </w:r>
          </w:p>
          <w:p w:rsidR="00215430" w:rsidRDefault="00215430">
            <w:pPr>
              <w:tabs>
                <w:tab w:val="left" w:pos="2820"/>
              </w:tabs>
              <w:spacing w:after="0" w:line="240" w:lineRule="auto"/>
              <w:rPr>
                <w:sz w:val="20"/>
                <w:szCs w:val="20"/>
              </w:rPr>
            </w:pPr>
          </w:p>
          <w:p w:rsidR="00215430" w:rsidRDefault="00F57654">
            <w:pPr>
              <w:tabs>
                <w:tab w:val="left" w:pos="2820"/>
              </w:tabs>
              <w:spacing w:after="0" w:line="240" w:lineRule="auto"/>
              <w:rPr>
                <w:sz w:val="20"/>
                <w:szCs w:val="20"/>
              </w:rPr>
            </w:pPr>
            <w:r>
              <w:rPr>
                <w:sz w:val="20"/>
                <w:szCs w:val="20"/>
              </w:rPr>
              <w:t>Diplomski sveučilišni studij Upravljanje sigurnošću hrane</w:t>
            </w:r>
          </w:p>
          <w:p w:rsidR="00215430" w:rsidRDefault="00F57654">
            <w:pPr>
              <w:tabs>
                <w:tab w:val="left" w:pos="2820"/>
              </w:tabs>
              <w:spacing w:after="0" w:line="240" w:lineRule="auto"/>
              <w:rPr>
                <w:sz w:val="20"/>
                <w:szCs w:val="20"/>
              </w:rPr>
            </w:pPr>
            <w:r>
              <w:rPr>
                <w:sz w:val="20"/>
                <w:szCs w:val="20"/>
              </w:rPr>
              <w:t>•d</w:t>
            </w:r>
            <w:r>
              <w:rPr>
                <w:sz w:val="20"/>
                <w:szCs w:val="20"/>
              </w:rPr>
              <w:t xml:space="preserve">efinirati načela i strategiju kvalitete proizvoda, organizirati i upravljati sustavom kvalitete u prehrambenoj industriji </w:t>
            </w:r>
          </w:p>
          <w:p w:rsidR="00215430" w:rsidRDefault="00F57654">
            <w:pPr>
              <w:tabs>
                <w:tab w:val="left" w:pos="2820"/>
              </w:tabs>
              <w:spacing w:after="0" w:line="240" w:lineRule="auto"/>
              <w:rPr>
                <w:sz w:val="20"/>
                <w:szCs w:val="20"/>
              </w:rPr>
            </w:pPr>
            <w:r>
              <w:rPr>
                <w:sz w:val="20"/>
                <w:szCs w:val="20"/>
              </w:rPr>
              <w:t>•uspostaviti, voditi, kontrolirati i nadzirati sustav sigurnosti hrane u proizvodnom lancu, te upravljati potencijalnim rizicima</w:t>
            </w:r>
          </w:p>
          <w:p w:rsidR="00215430" w:rsidRDefault="00F57654">
            <w:pPr>
              <w:tabs>
                <w:tab w:val="left" w:pos="2820"/>
              </w:tabs>
              <w:spacing w:after="0" w:line="240" w:lineRule="auto"/>
              <w:rPr>
                <w:sz w:val="20"/>
                <w:szCs w:val="20"/>
              </w:rPr>
            </w:pPr>
            <w:r>
              <w:rPr>
                <w:sz w:val="20"/>
                <w:szCs w:val="20"/>
              </w:rPr>
              <w:t>•vod</w:t>
            </w:r>
            <w:r>
              <w:rPr>
                <w:sz w:val="20"/>
                <w:szCs w:val="20"/>
              </w:rPr>
              <w:t>iti ili sudjelovati u interdisciplinarnim timovima, koji kreiraju ili uvode nove metode s ciljem unaprjeđenja sustava sigurnosti i kvalitete hrane od polja do stola</w:t>
            </w:r>
          </w:p>
          <w:p w:rsidR="00215430" w:rsidRDefault="00F57654">
            <w:pPr>
              <w:tabs>
                <w:tab w:val="left" w:pos="2820"/>
              </w:tabs>
              <w:spacing w:after="0" w:line="240" w:lineRule="auto"/>
              <w:rPr>
                <w:sz w:val="20"/>
                <w:szCs w:val="20"/>
              </w:rPr>
            </w:pPr>
            <w:r>
              <w:rPr>
                <w:sz w:val="20"/>
                <w:szCs w:val="20"/>
              </w:rPr>
              <w:t>•voditi ili sudjelovati u interdisciplinarnim timovima, koji kreiraju ili uvode nove metode</w:t>
            </w:r>
            <w:r>
              <w:rPr>
                <w:sz w:val="20"/>
                <w:szCs w:val="20"/>
              </w:rPr>
              <w:t xml:space="preserve"> s ciljem unaprjeđenja sustava sigurnosti i kvalitete hrane od polja do stola </w:t>
            </w:r>
          </w:p>
          <w:p w:rsidR="00215430" w:rsidRDefault="00F57654">
            <w:pPr>
              <w:tabs>
                <w:tab w:val="left" w:pos="2820"/>
              </w:tabs>
              <w:spacing w:after="0" w:line="240" w:lineRule="auto"/>
              <w:rPr>
                <w:sz w:val="20"/>
                <w:szCs w:val="20"/>
              </w:rPr>
            </w:pPr>
            <w:r>
              <w:rPr>
                <w:sz w:val="20"/>
                <w:szCs w:val="20"/>
              </w:rPr>
              <w:t>•primijeniti etička načela, zakonsku regulativu i norme vezane uz specifične zahtjeve struke</w:t>
            </w:r>
          </w:p>
          <w:p w:rsidR="00215430" w:rsidRDefault="00F57654">
            <w:pPr>
              <w:tabs>
                <w:tab w:val="left" w:pos="2820"/>
              </w:tabs>
              <w:spacing w:after="0" w:line="240" w:lineRule="auto"/>
              <w:rPr>
                <w:sz w:val="20"/>
                <w:szCs w:val="20"/>
              </w:rPr>
            </w:pPr>
            <w:r>
              <w:rPr>
                <w:sz w:val="20"/>
                <w:szCs w:val="20"/>
              </w:rPr>
              <w:t>•koristiti i valorizirati znanstvenu i stručnu literaturu u svrhu cjeloživotnog učen</w:t>
            </w:r>
            <w:r>
              <w:rPr>
                <w:sz w:val="20"/>
                <w:szCs w:val="20"/>
              </w:rPr>
              <w:t>ja i unapređenja struke</w:t>
            </w:r>
          </w:p>
          <w:p w:rsidR="00215430" w:rsidRDefault="00215430">
            <w:pPr>
              <w:tabs>
                <w:tab w:val="left" w:pos="2820"/>
              </w:tabs>
              <w:spacing w:after="0" w:line="240" w:lineRule="auto"/>
              <w:rPr>
                <w:sz w:val="20"/>
                <w:szCs w:val="20"/>
              </w:rPr>
            </w:pPr>
          </w:p>
          <w:p w:rsidR="00215430" w:rsidRDefault="00F57654">
            <w:pPr>
              <w:tabs>
                <w:tab w:val="left" w:pos="2820"/>
              </w:tabs>
              <w:spacing w:after="0" w:line="240" w:lineRule="auto"/>
              <w:rPr>
                <w:sz w:val="20"/>
                <w:szCs w:val="20"/>
              </w:rPr>
            </w:pPr>
            <w:r>
              <w:rPr>
                <w:sz w:val="20"/>
                <w:szCs w:val="20"/>
              </w:rPr>
              <w:t>Diplomski sveučilišni studij Molekularna biotehnologija</w:t>
            </w:r>
          </w:p>
          <w:p w:rsidR="00215430" w:rsidRDefault="00F57654">
            <w:pPr>
              <w:tabs>
                <w:tab w:val="left" w:pos="2820"/>
              </w:tabs>
              <w:spacing w:after="0" w:line="240" w:lineRule="auto"/>
              <w:rPr>
                <w:sz w:val="20"/>
                <w:szCs w:val="20"/>
              </w:rPr>
            </w:pPr>
            <w:r>
              <w:rPr>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215430" w:rsidRDefault="00215430">
            <w:pPr>
              <w:tabs>
                <w:tab w:val="left" w:pos="2820"/>
              </w:tabs>
              <w:spacing w:after="0" w:line="240" w:lineRule="auto"/>
              <w:rPr>
                <w:sz w:val="20"/>
                <w:szCs w:val="20"/>
              </w:rPr>
            </w:pPr>
          </w:p>
          <w:p w:rsidR="00215430" w:rsidRDefault="00F57654">
            <w:pPr>
              <w:tabs>
                <w:tab w:val="left" w:pos="2820"/>
              </w:tabs>
              <w:spacing w:after="0" w:line="240" w:lineRule="auto"/>
              <w:rPr>
                <w:sz w:val="20"/>
                <w:szCs w:val="20"/>
              </w:rPr>
            </w:pPr>
            <w:r>
              <w:rPr>
                <w:sz w:val="20"/>
                <w:szCs w:val="20"/>
              </w:rPr>
              <w:t>Diplomski sveučilišn</w:t>
            </w:r>
            <w:r>
              <w:rPr>
                <w:sz w:val="20"/>
                <w:szCs w:val="20"/>
              </w:rPr>
              <w:t>i studij Nutricionizam</w:t>
            </w:r>
          </w:p>
          <w:p w:rsidR="00215430" w:rsidRDefault="00F57654">
            <w:pPr>
              <w:tabs>
                <w:tab w:val="left" w:pos="2820"/>
              </w:tabs>
              <w:spacing w:after="0" w:line="240" w:lineRule="auto"/>
              <w:rPr>
                <w:sz w:val="20"/>
                <w:szCs w:val="20"/>
              </w:rPr>
            </w:pPr>
            <w:r>
              <w:rPr>
                <w:sz w:val="20"/>
                <w:szCs w:val="20"/>
              </w:rPr>
              <w:t>•procijeniti sustave organizirane prehrane u cilju poboljšanja kakvoće pripreme hrane i hranjive vrijednosti obroka</w:t>
            </w:r>
          </w:p>
          <w:p w:rsidR="00215430" w:rsidRDefault="00F57654">
            <w:pPr>
              <w:tabs>
                <w:tab w:val="left" w:pos="2820"/>
              </w:tabs>
              <w:spacing w:after="0" w:line="240" w:lineRule="auto"/>
              <w:rPr>
                <w:sz w:val="20"/>
                <w:szCs w:val="20"/>
              </w:rPr>
            </w:pPr>
            <w:r>
              <w:rPr>
                <w:sz w:val="20"/>
                <w:szCs w:val="20"/>
              </w:rPr>
              <w:t>•analizirati, usporediti interpretirati rezultate dobivene istraživačkim metodama</w:t>
            </w:r>
          </w:p>
          <w:p w:rsidR="00215430" w:rsidRDefault="00F57654">
            <w:pPr>
              <w:spacing w:after="0" w:line="240" w:lineRule="auto"/>
              <w:rPr>
                <w:sz w:val="20"/>
                <w:szCs w:val="20"/>
              </w:rPr>
            </w:pPr>
            <w:r>
              <w:rPr>
                <w:sz w:val="20"/>
                <w:szCs w:val="20"/>
              </w:rPr>
              <w:t>•koristiti i valorizirati znanstven</w:t>
            </w:r>
            <w:r>
              <w:rPr>
                <w:sz w:val="20"/>
                <w:szCs w:val="20"/>
              </w:rPr>
              <w:t>u i stručnu literaturu u svrhu cjeloživotnog učenja i unapređenja struke</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185" w:type="dxa"/>
            <w:gridSpan w:val="13"/>
            <w:tcBorders>
              <w:right w:val="single" w:sz="12" w:space="0" w:color="000000"/>
            </w:tcBorders>
          </w:tcPr>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objasniti utjecaj ambalaže i metode pakiranja na rok valjanosti hrane</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definirati barijerna svojstva ambalaže (propusnost na plinove, vodenu paru) i njihov utjecaj na degradaciju upakiranog proizvoda</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definirati vanjske čimbenike i njihov utjecaj na trajnost upakiranog proizvoda</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argumentirati odabir testa trajnosti i primjenji</w:t>
            </w:r>
            <w:r>
              <w:rPr>
                <w:color w:val="000000"/>
                <w:sz w:val="20"/>
                <w:szCs w:val="20"/>
              </w:rPr>
              <w:t>vost s obzirom na upakirani prehrambeni proizvod</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objasniti posljedice interakcije hrana-ambalaža i mogućnost dokazivanja navedene interakcije</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lastRenderedPageBreak/>
              <w:t>prepoznati i objasniti poželjne i nepoželjne karakteristike na rok trajnosti određene ambalaže za pakiranje prehra</w:t>
            </w:r>
            <w:r>
              <w:rPr>
                <w:color w:val="000000"/>
                <w:sz w:val="20"/>
                <w:szCs w:val="20"/>
              </w:rPr>
              <w:t>mbenog proizvoda</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prezentirati i objasniti protokol određivanja trajnosti odabranog prehrambenog proizvoda u odgovarajućoj (adekvatnoj) ambalaži</w:t>
            </w:r>
          </w:p>
          <w:p w:rsidR="00215430" w:rsidRDefault="00F57654">
            <w:pPr>
              <w:numPr>
                <w:ilvl w:val="0"/>
                <w:numId w:val="66"/>
              </w:numPr>
              <w:pBdr>
                <w:top w:val="nil"/>
                <w:left w:val="nil"/>
                <w:bottom w:val="nil"/>
                <w:right w:val="nil"/>
                <w:between w:val="nil"/>
              </w:pBdr>
              <w:spacing w:after="0" w:line="240" w:lineRule="auto"/>
              <w:ind w:left="368"/>
              <w:rPr>
                <w:color w:val="000000"/>
                <w:sz w:val="20"/>
                <w:szCs w:val="20"/>
              </w:rPr>
            </w:pPr>
            <w:r>
              <w:rPr>
                <w:color w:val="000000"/>
                <w:sz w:val="20"/>
                <w:szCs w:val="20"/>
              </w:rPr>
              <w:t>objasniti i argumentirati mogućnosti povećanja roka valjanosti upakiranog proizvoda</w:t>
            </w:r>
          </w:p>
        </w:tc>
      </w:tr>
      <w:tr w:rsidR="00215430">
        <w:tc>
          <w:tcPr>
            <w:tcW w:w="225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2.5. Opis sadržaja kolegija</w:t>
            </w:r>
            <w:r>
              <w:rPr>
                <w:color w:val="000000"/>
                <w:sz w:val="20"/>
                <w:szCs w:val="20"/>
              </w:rPr>
              <w:t xml:space="preserve"> </w:t>
            </w:r>
          </w:p>
          <w:p w:rsidR="00215430" w:rsidRDefault="00215430">
            <w:pPr>
              <w:tabs>
                <w:tab w:val="left" w:pos="2820"/>
              </w:tabs>
              <w:spacing w:after="0" w:line="240" w:lineRule="auto"/>
              <w:ind w:left="360"/>
              <w:rPr>
                <w:color w:val="000000"/>
                <w:sz w:val="20"/>
                <w:szCs w:val="20"/>
              </w:rPr>
            </w:pPr>
          </w:p>
        </w:tc>
        <w:tc>
          <w:tcPr>
            <w:tcW w:w="8185" w:type="dxa"/>
            <w:gridSpan w:val="13"/>
            <w:tcBorders>
              <w:right w:val="single" w:sz="12" w:space="0" w:color="000000"/>
            </w:tcBorders>
          </w:tcPr>
          <w:p w:rsidR="00215430" w:rsidRDefault="00F57654">
            <w:pPr>
              <w:spacing w:after="0" w:line="240" w:lineRule="auto"/>
              <w:rPr>
                <w:sz w:val="20"/>
                <w:szCs w:val="20"/>
              </w:rPr>
            </w:pPr>
            <w:r>
              <w:rPr>
                <w:sz w:val="20"/>
                <w:szCs w:val="20"/>
              </w:rPr>
              <w:t>Opći zahtjevi za analizom trajnosti. Utjecaj vanjskih čimbenika na trajnost hrane. Protokol ispitivanja roka trajnosti. Studija izazova. Ubrzani test trajnosti. Potvrdna studija trajnosti. Praćenje roka valjanosti. Čimbenici koji utječu na propusnost ambal</w:t>
            </w:r>
            <w:r>
              <w:rPr>
                <w:sz w:val="20"/>
                <w:szCs w:val="20"/>
              </w:rPr>
              <w:t>aže i rok trajnosti proizvoda. Propusnost ambalaže na: plinove; vodenu paru. Omjer permabilnosti (selektivnost materijala). Migracija u sustavu hrana-ambalaža. Trajnost s obzirom na: Povećanje udjela vlage; Gubitak vlage. Utjecaj reakcija oksidacije na tra</w:t>
            </w:r>
            <w:r>
              <w:rPr>
                <w:sz w:val="20"/>
                <w:szCs w:val="20"/>
              </w:rPr>
              <w:t>jnost hrane upakirane u polupropusnu ambalažu. Kinetički model. Određivanje trajnosti hrane čuvane u hladnjaku i zamrzivaču. Preporučeni udio plinova za pakiranje hrane u MA, u ovisnosti o proizvodu: svježe voće i povrće: brzina respiracije; brzina stvaran</w:t>
            </w:r>
            <w:r>
              <w:rPr>
                <w:sz w:val="20"/>
                <w:szCs w:val="20"/>
              </w:rPr>
              <w:t>ja etilena. Primjeri određivanja trajnosti prehrambenih proizvoda. Definiranje i podjela zadataka. Seminarska izlaganja studenata.</w:t>
            </w:r>
          </w:p>
        </w:tc>
      </w:tr>
      <w:tr w:rsidR="00215430">
        <w:trPr>
          <w:trHeight w:val="349"/>
        </w:trPr>
        <w:tc>
          <w:tcPr>
            <w:tcW w:w="225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949"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25"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11"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5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949"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25"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11"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5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983"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1152"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1"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57"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43"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5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11"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7"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5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1811"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7"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3"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52"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46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811"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57"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43"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983"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52"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811"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00"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18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b/>
                <w:bCs/>
                <w:color w:val="000000"/>
                <w:sz w:val="20"/>
                <w:szCs w:val="20"/>
              </w:rPr>
            </w:pPr>
            <w:r>
              <w:rPr>
                <w:b/>
                <w:bCs/>
                <w:color w:val="000000"/>
                <w:sz w:val="20"/>
                <w:szCs w:val="20"/>
              </w:rPr>
              <w:t>1. Maksimalni broj bodova po vrstama aktivnosti:</w:t>
            </w:r>
          </w:p>
          <w:p w:rsidR="00215430" w:rsidRDefault="00F57654">
            <w:pPr>
              <w:spacing w:after="0" w:line="240" w:lineRule="auto"/>
              <w:rPr>
                <w:sz w:val="20"/>
                <w:szCs w:val="20"/>
              </w:rPr>
            </w:pPr>
            <w:r>
              <w:rPr>
                <w:sz w:val="20"/>
                <w:szCs w:val="20"/>
              </w:rPr>
              <w:t>1. pohađanje nastave</w:t>
            </w:r>
            <w:r>
              <w:rPr>
                <w:sz w:val="20"/>
                <w:szCs w:val="20"/>
              </w:rPr>
              <w:tab/>
              <w:t xml:space="preserve">   5 bodova</w:t>
            </w:r>
            <w:r>
              <w:rPr>
                <w:sz w:val="20"/>
                <w:szCs w:val="20"/>
              </w:rPr>
              <w:tab/>
            </w:r>
          </w:p>
          <w:p w:rsidR="00215430" w:rsidRDefault="00F57654">
            <w:pPr>
              <w:spacing w:after="0" w:line="240" w:lineRule="auto"/>
              <w:rPr>
                <w:sz w:val="20"/>
                <w:szCs w:val="20"/>
              </w:rPr>
            </w:pPr>
            <w:r>
              <w:rPr>
                <w:sz w:val="20"/>
                <w:szCs w:val="20"/>
              </w:rPr>
              <w:t>2. seminarsko izlaganje</w:t>
            </w:r>
            <w:r>
              <w:rPr>
                <w:sz w:val="20"/>
                <w:szCs w:val="20"/>
              </w:rPr>
              <w:tab/>
              <w:t xml:space="preserve">   50 bodova</w:t>
            </w:r>
            <w:r>
              <w:rPr>
                <w:sz w:val="20"/>
                <w:szCs w:val="20"/>
              </w:rPr>
              <w:tab/>
            </w:r>
          </w:p>
          <w:p w:rsidR="00215430" w:rsidRDefault="00F57654">
            <w:pPr>
              <w:spacing w:after="0" w:line="240" w:lineRule="auto"/>
              <w:rPr>
                <w:sz w:val="20"/>
                <w:szCs w:val="20"/>
                <w:u w:val="single"/>
              </w:rPr>
            </w:pPr>
            <w:r>
              <w:rPr>
                <w:sz w:val="20"/>
                <w:szCs w:val="20"/>
                <w:u w:val="single"/>
              </w:rPr>
              <w:t>3. usmeni ispit                        45 bodova</w:t>
            </w:r>
            <w:r>
              <w:rPr>
                <w:sz w:val="20"/>
                <w:szCs w:val="20"/>
                <w:u w:val="single"/>
              </w:rPr>
              <w:tab/>
            </w:r>
          </w:p>
          <w:p w:rsidR="00215430" w:rsidRDefault="00F57654">
            <w:pPr>
              <w:spacing w:after="0" w:line="240" w:lineRule="auto"/>
              <w:rPr>
                <w:sz w:val="20"/>
                <w:szCs w:val="20"/>
              </w:rPr>
            </w:pPr>
            <w:r>
              <w:rPr>
                <w:sz w:val="20"/>
                <w:szCs w:val="20"/>
              </w:rPr>
              <w:t>Ukupno                                 100 bodova</w:t>
            </w:r>
          </w:p>
          <w:p w:rsidR="00215430" w:rsidRDefault="00215430">
            <w:pPr>
              <w:spacing w:after="0" w:line="240" w:lineRule="auto"/>
              <w:rPr>
                <w:sz w:val="20"/>
                <w:szCs w:val="20"/>
              </w:rPr>
            </w:pPr>
          </w:p>
          <w:p w:rsidR="00215430" w:rsidRDefault="00F57654">
            <w:pPr>
              <w:spacing w:after="0" w:line="240" w:lineRule="auto"/>
              <w:rPr>
                <w:b/>
                <w:bCs/>
                <w:sz w:val="20"/>
                <w:szCs w:val="20"/>
              </w:rPr>
            </w:pPr>
            <w:r>
              <w:rPr>
                <w:b/>
                <w:bCs/>
                <w:sz w:val="20"/>
                <w:szCs w:val="20"/>
              </w:rPr>
              <w:t xml:space="preserve">2. Formiranje ocjene: </w:t>
            </w:r>
          </w:p>
          <w:p w:rsidR="00215430" w:rsidRDefault="00F57654">
            <w:pPr>
              <w:spacing w:after="0" w:line="240" w:lineRule="auto"/>
              <w:rPr>
                <w:sz w:val="20"/>
                <w:szCs w:val="20"/>
              </w:rPr>
            </w:pPr>
            <w:r>
              <w:rPr>
                <w:sz w:val="20"/>
                <w:szCs w:val="20"/>
              </w:rPr>
              <w:t>90 - 100 (i</w:t>
            </w:r>
            <w:r>
              <w:rPr>
                <w:sz w:val="20"/>
                <w:szCs w:val="20"/>
              </w:rPr>
              <w:t>zvrstan - 5)</w:t>
            </w:r>
          </w:p>
          <w:p w:rsidR="00215430" w:rsidRDefault="00F57654">
            <w:pPr>
              <w:spacing w:after="0" w:line="240" w:lineRule="auto"/>
              <w:rPr>
                <w:sz w:val="20"/>
                <w:szCs w:val="20"/>
              </w:rPr>
            </w:pPr>
            <w:r>
              <w:rPr>
                <w:sz w:val="20"/>
                <w:szCs w:val="20"/>
              </w:rPr>
              <w:t>80 - 89   (vrlo dobar - 4)</w:t>
            </w:r>
          </w:p>
          <w:p w:rsidR="00215430" w:rsidRDefault="00F57654">
            <w:pPr>
              <w:spacing w:after="0" w:line="240" w:lineRule="auto"/>
              <w:rPr>
                <w:sz w:val="20"/>
                <w:szCs w:val="20"/>
              </w:rPr>
            </w:pPr>
            <w:r>
              <w:rPr>
                <w:sz w:val="20"/>
                <w:szCs w:val="20"/>
              </w:rPr>
              <w:t>70 - 79   (dobar - 3)</w:t>
            </w:r>
          </w:p>
          <w:p w:rsidR="00215430" w:rsidRDefault="00F57654">
            <w:pPr>
              <w:spacing w:after="0" w:line="240" w:lineRule="auto"/>
              <w:rPr>
                <w:sz w:val="20"/>
                <w:szCs w:val="20"/>
              </w:rPr>
            </w:pPr>
            <w:r>
              <w:rPr>
                <w:sz w:val="20"/>
                <w:szCs w:val="20"/>
              </w:rPr>
              <w:t>60 - 69   (dovoljan - 2)</w:t>
            </w:r>
          </w:p>
          <w:p w:rsidR="00215430" w:rsidRDefault="00F57654">
            <w:pPr>
              <w:spacing w:after="0" w:line="240" w:lineRule="auto"/>
              <w:rPr>
                <w:sz w:val="20"/>
                <w:szCs w:val="20"/>
              </w:rPr>
            </w:pPr>
            <w:r>
              <w:rPr>
                <w:sz w:val="20"/>
                <w:szCs w:val="20"/>
              </w:rPr>
              <w:t>0 - 59     (nedovoljan - 1)</w:t>
            </w:r>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71"/>
              </w:numPr>
              <w:pBdr>
                <w:top w:val="nil"/>
                <w:left w:val="nil"/>
                <w:bottom w:val="nil"/>
                <w:right w:val="nil"/>
                <w:between w:val="nil"/>
              </w:pBdr>
              <w:tabs>
                <w:tab w:val="left" w:pos="2820"/>
              </w:tabs>
              <w:spacing w:after="0" w:line="240" w:lineRule="auto"/>
              <w:ind w:left="510"/>
              <w:rPr>
                <w:color w:val="000000"/>
                <w:sz w:val="20"/>
                <w:szCs w:val="20"/>
              </w:rPr>
            </w:pPr>
            <w:r>
              <w:rPr>
                <w:color w:val="000000"/>
                <w:sz w:val="20"/>
                <w:szCs w:val="20"/>
              </w:rPr>
              <w:t>prisustvovati svim predavanjima</w:t>
            </w:r>
          </w:p>
          <w:p w:rsidR="00215430" w:rsidRDefault="00F57654">
            <w:pPr>
              <w:numPr>
                <w:ilvl w:val="0"/>
                <w:numId w:val="71"/>
              </w:numPr>
              <w:pBdr>
                <w:top w:val="nil"/>
                <w:left w:val="nil"/>
                <w:bottom w:val="nil"/>
                <w:right w:val="nil"/>
                <w:between w:val="nil"/>
              </w:pBdr>
              <w:tabs>
                <w:tab w:val="left" w:pos="2820"/>
              </w:tabs>
              <w:spacing w:after="0" w:line="240" w:lineRule="auto"/>
              <w:ind w:left="510"/>
              <w:rPr>
                <w:color w:val="000000"/>
                <w:sz w:val="20"/>
                <w:szCs w:val="20"/>
              </w:rPr>
            </w:pPr>
            <w:r>
              <w:rPr>
                <w:color w:val="000000"/>
                <w:sz w:val="20"/>
                <w:szCs w:val="20"/>
              </w:rPr>
              <w:t>prezentirati zadanu temu (analiza slučaja/case study)</w:t>
            </w:r>
          </w:p>
          <w:p w:rsidR="00215430" w:rsidRDefault="00F57654">
            <w:pPr>
              <w:numPr>
                <w:ilvl w:val="0"/>
                <w:numId w:val="71"/>
              </w:numPr>
              <w:pBdr>
                <w:top w:val="nil"/>
                <w:left w:val="nil"/>
                <w:bottom w:val="nil"/>
                <w:right w:val="nil"/>
                <w:between w:val="nil"/>
              </w:pBdr>
              <w:tabs>
                <w:tab w:val="left" w:pos="2820"/>
              </w:tabs>
              <w:spacing w:after="0" w:line="240" w:lineRule="auto"/>
              <w:ind w:left="510"/>
              <w:rPr>
                <w:color w:val="000000"/>
                <w:sz w:val="20"/>
                <w:szCs w:val="20"/>
              </w:rPr>
            </w:pPr>
            <w:r>
              <w:rPr>
                <w:color w:val="000000"/>
                <w:sz w:val="20"/>
                <w:szCs w:val="20"/>
              </w:rPr>
              <w:t>postići minimalno 35 bodova iz prezentirane teme (analiza slučaja)</w:t>
            </w:r>
          </w:p>
          <w:p w:rsidR="00215430" w:rsidRDefault="00F57654">
            <w:pPr>
              <w:numPr>
                <w:ilvl w:val="0"/>
                <w:numId w:val="71"/>
              </w:numPr>
              <w:pBdr>
                <w:top w:val="nil"/>
                <w:left w:val="nil"/>
                <w:bottom w:val="nil"/>
                <w:right w:val="nil"/>
                <w:between w:val="nil"/>
              </w:pBdr>
              <w:tabs>
                <w:tab w:val="left" w:pos="2820"/>
              </w:tabs>
              <w:spacing w:after="0" w:line="240" w:lineRule="auto"/>
              <w:ind w:left="510"/>
              <w:rPr>
                <w:color w:val="000000"/>
                <w:sz w:val="20"/>
                <w:szCs w:val="20"/>
              </w:rPr>
            </w:pPr>
            <w:r>
              <w:rPr>
                <w:color w:val="000000"/>
                <w:sz w:val="20"/>
                <w:szCs w:val="20"/>
              </w:rPr>
              <w:t>postići minimalno 25 bodova na usmenom ispitu</w:t>
            </w:r>
          </w:p>
          <w:p w:rsidR="00215430" w:rsidRDefault="00F57654">
            <w:pPr>
              <w:numPr>
                <w:ilvl w:val="0"/>
                <w:numId w:val="71"/>
              </w:numPr>
              <w:pBdr>
                <w:top w:val="nil"/>
                <w:left w:val="nil"/>
                <w:bottom w:val="nil"/>
                <w:right w:val="nil"/>
                <w:between w:val="nil"/>
              </w:pBdr>
              <w:tabs>
                <w:tab w:val="left" w:pos="2820"/>
              </w:tabs>
              <w:spacing w:after="0" w:line="240" w:lineRule="auto"/>
              <w:ind w:left="510"/>
              <w:rPr>
                <w:color w:val="000000"/>
                <w:sz w:val="20"/>
                <w:szCs w:val="20"/>
              </w:rPr>
            </w:pPr>
            <w:r>
              <w:rPr>
                <w:color w:val="000000"/>
                <w:sz w:val="20"/>
                <w:szCs w:val="20"/>
              </w:rPr>
              <w:t>postići minimalno 60 bodova ukupno</w:t>
            </w:r>
          </w:p>
        </w:tc>
      </w:tr>
      <w:tr w:rsidR="00215430">
        <w:tc>
          <w:tcPr>
            <w:tcW w:w="225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247"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41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247"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V</w:t>
            </w:r>
            <w:r>
              <w:rPr>
                <w:sz w:val="20"/>
                <w:szCs w:val="20"/>
              </w:rPr>
              <w:t>ujković</w:t>
            </w:r>
            <w:r>
              <w:rPr>
                <w:color w:val="000000"/>
                <w:sz w:val="20"/>
                <w:szCs w:val="20"/>
              </w:rPr>
              <w:t xml:space="preserve"> I., G</w:t>
            </w:r>
            <w:r>
              <w:rPr>
                <w:sz w:val="20"/>
                <w:szCs w:val="20"/>
              </w:rPr>
              <w:t>alić</w:t>
            </w:r>
            <w:r>
              <w:rPr>
                <w:color w:val="000000"/>
                <w:sz w:val="20"/>
                <w:szCs w:val="20"/>
              </w:rPr>
              <w:t xml:space="preserve"> K., V</w:t>
            </w:r>
            <w:r>
              <w:rPr>
                <w:sz w:val="20"/>
                <w:szCs w:val="20"/>
              </w:rPr>
              <w:t>ereš</w:t>
            </w:r>
            <w:r>
              <w:rPr>
                <w:color w:val="000000"/>
                <w:sz w:val="20"/>
                <w:szCs w:val="20"/>
              </w:rPr>
              <w:t xml:space="preserve"> M., Ambalaža za pakiranje namirnica, Sveučilišni udžbenik, TECTUS, Zagreb 2007.; poglavlja 2, 4, 6, 8,12,14.</w:t>
            </w:r>
          </w:p>
        </w:tc>
        <w:tc>
          <w:tcPr>
            <w:tcW w:w="1419"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PBF, 10 kom.</w:t>
            </w:r>
          </w:p>
          <w:p w:rsidR="00215430" w:rsidRDefault="00F57654">
            <w:pPr>
              <w:tabs>
                <w:tab w:val="left" w:pos="2820"/>
              </w:tabs>
              <w:spacing w:after="0" w:line="240" w:lineRule="auto"/>
              <w:jc w:val="center"/>
              <w:rPr>
                <w:color w:val="000000"/>
                <w:sz w:val="20"/>
                <w:szCs w:val="20"/>
              </w:rPr>
            </w:pPr>
            <w:r>
              <w:rPr>
                <w:color w:val="000000"/>
                <w:sz w:val="20"/>
                <w:szCs w:val="20"/>
              </w:rPr>
              <w:t>NSK, 1</w:t>
            </w:r>
          </w:p>
          <w:p w:rsidR="00215430" w:rsidRDefault="00F57654">
            <w:pPr>
              <w:tabs>
                <w:tab w:val="left" w:pos="2820"/>
              </w:tabs>
              <w:spacing w:after="0" w:line="240" w:lineRule="auto"/>
              <w:jc w:val="center"/>
              <w:rPr>
                <w:color w:val="000000"/>
                <w:sz w:val="20"/>
                <w:szCs w:val="20"/>
              </w:rPr>
            </w:pPr>
            <w:r>
              <w:rPr>
                <w:color w:val="000000"/>
                <w:sz w:val="20"/>
                <w:szCs w:val="20"/>
              </w:rPr>
              <w:t>kom.</w:t>
            </w:r>
          </w:p>
        </w:tc>
        <w:tc>
          <w:tcPr>
            <w:tcW w:w="1519"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Laboratorij za pakiranje </w:t>
            </w:r>
            <w:r>
              <w:rPr>
                <w:color w:val="000000"/>
                <w:sz w:val="20"/>
                <w:szCs w:val="20"/>
              </w:rPr>
              <w:lastRenderedPageBreak/>
              <w:t>hrane</w:t>
            </w:r>
            <w:r>
              <w:rPr>
                <w:sz w:val="20"/>
                <w:szCs w:val="20"/>
              </w:rPr>
              <w:t>, 2</w:t>
            </w:r>
            <w:r>
              <w:rPr>
                <w:color w:val="000000"/>
                <w:sz w:val="20"/>
                <w:szCs w:val="20"/>
              </w:rPr>
              <w:t>00 kom.</w:t>
            </w:r>
          </w:p>
        </w:tc>
      </w:tr>
      <w:tr w:rsidR="00215430">
        <w:trPr>
          <w:trHeight w:val="75"/>
        </w:trPr>
        <w:tc>
          <w:tcPr>
            <w:tcW w:w="225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247" w:type="dxa"/>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STEEL, R. (Ed.) Understanding and measuring the shelf-life of food, Woodhead Publiching Limited and CRC Press LLC, 2004., str. 1 – 448</w:t>
            </w:r>
          </w:p>
        </w:tc>
        <w:tc>
          <w:tcPr>
            <w:tcW w:w="1419"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519"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WEB</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185" w:type="dxa"/>
            <w:gridSpan w:val="13"/>
            <w:tcBorders>
              <w:top w:val="single" w:sz="12" w:space="0" w:color="000000"/>
              <w:right w:val="single" w:sz="12" w:space="0" w:color="000000"/>
            </w:tcBorders>
          </w:tcPr>
          <w:p w:rsidR="00215430" w:rsidRDefault="00F57654">
            <w:pPr>
              <w:numPr>
                <w:ilvl w:val="0"/>
                <w:numId w:val="20"/>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ROBERTSON, G. L. Food packaging and shelf life: a practical guide, Taylor and Francis Group, LLC., 2010.</w:t>
            </w:r>
          </w:p>
          <w:p w:rsidR="00215430" w:rsidRDefault="00F57654">
            <w:pPr>
              <w:numPr>
                <w:ilvl w:val="0"/>
                <w:numId w:val="20"/>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ROBERTSON, G. L., Food Packaging, Principles and Practice, Marcel Dekker, Inc., New York 2013.</w:t>
            </w:r>
          </w:p>
        </w:tc>
      </w:tr>
      <w:tr w:rsidR="00215430">
        <w:tc>
          <w:tcPr>
            <w:tcW w:w="225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18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Rokovi ispita objavljuju se na Stu</w:t>
            </w:r>
            <w:r>
              <w:rPr>
                <w:i/>
                <w:iCs/>
                <w:sz w:val="20"/>
                <w:szCs w:val="20"/>
              </w:rPr>
              <w:t xml:space="preserve">domatu i ovoj mrežnoj stranici: </w:t>
            </w:r>
            <w:hyperlink r:id="rId225">
              <w:r>
                <w:rPr>
                  <w:i/>
                  <w:iCs/>
                  <w:color w:val="0563C1"/>
                  <w:sz w:val="20"/>
                  <w:szCs w:val="20"/>
                  <w:u w:val="single"/>
                </w:rPr>
                <w:t>http://www.pbf.unizg.hr/studiji/ispitni_rokovi</w:t>
              </w:r>
            </w:hyperlink>
          </w:p>
        </w:tc>
      </w:tr>
      <w:tr w:rsidR="00215430">
        <w:tc>
          <w:tcPr>
            <w:tcW w:w="225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428"/>
        <w:gridCol w:w="568"/>
        <w:gridCol w:w="705"/>
        <w:gridCol w:w="779"/>
        <w:gridCol w:w="587"/>
        <w:gridCol w:w="482"/>
        <w:gridCol w:w="883"/>
        <w:gridCol w:w="378"/>
        <w:gridCol w:w="349"/>
        <w:gridCol w:w="526"/>
        <w:gridCol w:w="518"/>
      </w:tblGrid>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spacing w:after="0" w:line="240" w:lineRule="auto"/>
              <w:rPr>
                <w:b/>
                <w:bCs/>
                <w:sz w:val="20"/>
                <w:szCs w:val="20"/>
              </w:rPr>
            </w:pPr>
            <w:r>
              <w:rPr>
                <w:b/>
                <w:bCs/>
                <w:sz w:val="20"/>
                <w:szCs w:val="20"/>
              </w:rPr>
              <w:t>1. OPĆE INFORMACIJE</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1.1. Nositelj(i) i suradnici kolegija </w:t>
            </w:r>
          </w:p>
        </w:tc>
        <w:tc>
          <w:tcPr>
            <w:tcW w:w="3303" w:type="dxa"/>
            <w:gridSpan w:val="4"/>
            <w:tcBorders>
              <w:top w:val="single" w:sz="12" w:space="0" w:color="000000"/>
              <w:right w:val="single" w:sz="12" w:space="0" w:color="000000"/>
            </w:tcBorders>
            <w:vAlign w:val="center"/>
          </w:tcPr>
          <w:p w:rsidR="00215430" w:rsidRDefault="00F57654">
            <w:pPr>
              <w:spacing w:after="0" w:line="240" w:lineRule="auto"/>
              <w:rPr>
                <w:b/>
                <w:bCs/>
                <w:sz w:val="20"/>
                <w:szCs w:val="20"/>
              </w:rPr>
            </w:pPr>
            <w:hyperlink r:id="rId226">
              <w:r>
                <w:rPr>
                  <w:b/>
                  <w:bCs/>
                  <w:color w:val="0563C1"/>
                  <w:sz w:val="20"/>
                  <w:szCs w:val="20"/>
                  <w:u w:val="single"/>
                </w:rPr>
                <w:t>prof. dr. sc. Jasenka Gajdoš Kljusurić</w:t>
              </w:r>
            </w:hyperlink>
          </w:p>
          <w:p w:rsidR="00215430" w:rsidRDefault="00F57654">
            <w:pPr>
              <w:spacing w:after="0" w:line="240" w:lineRule="auto"/>
              <w:rPr>
                <w:color w:val="0563C1"/>
                <w:sz w:val="20"/>
                <w:szCs w:val="20"/>
                <w:u w:val="single"/>
              </w:rPr>
            </w:pPr>
            <w:hyperlink r:id="rId227">
              <w:r>
                <w:rPr>
                  <w:color w:val="0563C1"/>
                  <w:sz w:val="20"/>
                  <w:szCs w:val="20"/>
                  <w:u w:val="single"/>
                </w:rPr>
                <w:t>izv. prof. dr. sc. Davor Valinger</w:t>
              </w:r>
            </w:hyperlink>
          </w:p>
          <w:p w:rsidR="00215430" w:rsidRDefault="00F57654">
            <w:pPr>
              <w:spacing w:after="0" w:line="240" w:lineRule="auto"/>
              <w:rPr>
                <w:color w:val="0563C1"/>
                <w:sz w:val="20"/>
                <w:szCs w:val="20"/>
                <w:u w:val="single"/>
              </w:rPr>
            </w:pPr>
            <w:r>
              <w:rPr>
                <w:color w:val="0563C1"/>
                <w:sz w:val="20"/>
                <w:szCs w:val="20"/>
                <w:u w:val="single"/>
              </w:rPr>
              <w:t>izv. prof. dr. sc. Ana Jurinjak Tušek</w:t>
            </w:r>
          </w:p>
          <w:p w:rsidR="00215430" w:rsidRDefault="00F57654">
            <w:pPr>
              <w:spacing w:after="0" w:line="240" w:lineRule="auto"/>
              <w:rPr>
                <w:sz w:val="20"/>
                <w:szCs w:val="20"/>
              </w:rPr>
            </w:pPr>
            <w:hyperlink r:id="rId228">
              <w:r>
                <w:rPr>
                  <w:color w:val="0563C1"/>
                  <w:sz w:val="20"/>
                  <w:szCs w:val="20"/>
                  <w:u w:val="single"/>
                </w:rPr>
                <w:t>izv. prof. dr. sc. Tamara Jurina</w:t>
              </w:r>
            </w:hyperlink>
          </w:p>
        </w:tc>
        <w:tc>
          <w:tcPr>
            <w:tcW w:w="2731" w:type="dxa"/>
            <w:gridSpan w:val="4"/>
            <w:tcBorders>
              <w:top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zimski</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spacing w:after="0" w:line="240" w:lineRule="auto"/>
              <w:rPr>
                <w:sz w:val="20"/>
                <w:szCs w:val="20"/>
              </w:rPr>
            </w:pPr>
            <w:r>
              <w:rPr>
                <w:sz w:val="20"/>
                <w:szCs w:val="20"/>
              </w:rPr>
              <w:t>1.2. Naziv kolegija</w:t>
            </w:r>
          </w:p>
        </w:tc>
        <w:tc>
          <w:tcPr>
            <w:tcW w:w="3303" w:type="dxa"/>
            <w:gridSpan w:val="4"/>
            <w:tcBorders>
              <w:top w:val="single" w:sz="12" w:space="0" w:color="000000"/>
              <w:right w:val="single" w:sz="12" w:space="0" w:color="000000"/>
            </w:tcBorders>
            <w:vAlign w:val="center"/>
          </w:tcPr>
          <w:p w:rsidR="00215430" w:rsidRDefault="00F57654">
            <w:pPr>
              <w:spacing w:after="0" w:line="240" w:lineRule="auto"/>
              <w:rPr>
                <w:sz w:val="20"/>
                <w:szCs w:val="20"/>
              </w:rPr>
            </w:pPr>
            <w:r>
              <w:rPr>
                <w:b/>
                <w:bCs/>
                <w:sz w:val="20"/>
                <w:szCs w:val="20"/>
              </w:rPr>
              <w:t>Osnove mjernih metoda u znanosti o prehrani</w:t>
            </w:r>
          </w:p>
        </w:tc>
        <w:tc>
          <w:tcPr>
            <w:tcW w:w="2731" w:type="dxa"/>
            <w:gridSpan w:val="4"/>
            <w:tcBorders>
              <w:top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3</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1.3. Šifra kolegija</w:t>
            </w:r>
          </w:p>
        </w:tc>
        <w:tc>
          <w:tcPr>
            <w:tcW w:w="3303"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66826</w:t>
            </w:r>
          </w:p>
        </w:tc>
        <w:tc>
          <w:tcPr>
            <w:tcW w:w="2731" w:type="dxa"/>
            <w:gridSpan w:val="4"/>
            <w:tcBorders>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10 + 15 + 14 + 1</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1.4. Studijski program </w:t>
            </w:r>
          </w:p>
        </w:tc>
        <w:tc>
          <w:tcPr>
            <w:tcW w:w="3303" w:type="dxa"/>
            <w:gridSpan w:val="4"/>
            <w:tcBorders>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Sveučilišni diplomski studij Upravljanje sigurnošću hrane</w:t>
            </w:r>
          </w:p>
        </w:tc>
        <w:tc>
          <w:tcPr>
            <w:tcW w:w="2731" w:type="dxa"/>
            <w:gridSpan w:val="4"/>
            <w:tcBorders>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25</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1.5. Status (vrsta) kolegija </w:t>
            </w:r>
          </w:p>
        </w:tc>
        <w:tc>
          <w:tcPr>
            <w:tcW w:w="3303" w:type="dxa"/>
            <w:gridSpan w:val="4"/>
            <w:tcBorders>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Izborni</w:t>
            </w:r>
          </w:p>
        </w:tc>
        <w:tc>
          <w:tcPr>
            <w:tcW w:w="2731" w:type="dxa"/>
            <w:gridSpan w:val="4"/>
            <w:tcBorders>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2.</w:t>
            </w:r>
            <w:r>
              <w:rPr>
                <w:sz w:val="20"/>
                <w:szCs w:val="20"/>
              </w:rPr>
              <w:tab/>
            </w:r>
          </w:p>
          <w:p w:rsidR="00215430" w:rsidRDefault="00F57654">
            <w:pPr>
              <w:spacing w:after="0" w:line="240" w:lineRule="auto"/>
              <w:rPr>
                <w:sz w:val="20"/>
                <w:szCs w:val="20"/>
              </w:rPr>
            </w:pPr>
            <w:r>
              <w:rPr>
                <w:sz w:val="20"/>
                <w:szCs w:val="20"/>
              </w:rPr>
              <w:t>5 %</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1.6. Mjesto izvođenja</w:t>
            </w:r>
          </w:p>
        </w:tc>
        <w:tc>
          <w:tcPr>
            <w:tcW w:w="3303"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predavanja u P6 i  vježbe u laboratoriju MRA Zavoda za procesno inženjerstvo</w:t>
            </w:r>
          </w:p>
        </w:tc>
        <w:tc>
          <w:tcPr>
            <w:tcW w:w="2731" w:type="dxa"/>
            <w:gridSpan w:val="4"/>
            <w:tcBorders>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hrvatski i engleski</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1.7. Godina studija u kojoj se kolegij izvodi</w:t>
            </w:r>
          </w:p>
        </w:tc>
        <w:tc>
          <w:tcPr>
            <w:tcW w:w="3303"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Prva</w:t>
            </w:r>
          </w:p>
        </w:tc>
        <w:tc>
          <w:tcPr>
            <w:tcW w:w="2731" w:type="dxa"/>
            <w:gridSpan w:val="4"/>
            <w:tcBorders>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DA</w:t>
            </w:r>
          </w:p>
        </w:tc>
      </w:tr>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spacing w:after="0" w:line="240" w:lineRule="auto"/>
              <w:rPr>
                <w:b/>
                <w:bCs/>
                <w:sz w:val="20"/>
                <w:szCs w:val="20"/>
              </w:rPr>
            </w:pPr>
            <w:r>
              <w:rPr>
                <w:b/>
                <w:bCs/>
                <w:sz w:val="20"/>
                <w:szCs w:val="20"/>
              </w:rPr>
              <w:t>2. OPIS KOLEGIJA</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t>Ciljevi kolegija</w:t>
            </w:r>
          </w:p>
        </w:tc>
        <w:tc>
          <w:tcPr>
            <w:tcW w:w="7805" w:type="dxa"/>
            <w:gridSpan w:val="12"/>
            <w:tcBorders>
              <w:top w:val="single" w:sz="12" w:space="0" w:color="000000"/>
              <w:right w:val="single" w:sz="12" w:space="0" w:color="000000"/>
            </w:tcBorders>
            <w:vAlign w:val="center"/>
          </w:tcPr>
          <w:p w:rsidR="00215430" w:rsidRDefault="00F57654">
            <w:pPr>
              <w:numPr>
                <w:ilvl w:val="0"/>
                <w:numId w:val="27"/>
              </w:numPr>
              <w:spacing w:after="0" w:line="240" w:lineRule="auto"/>
              <w:ind w:left="360"/>
              <w:rPr>
                <w:sz w:val="20"/>
                <w:szCs w:val="20"/>
              </w:rPr>
            </w:pPr>
            <w:r>
              <w:rPr>
                <w:sz w:val="20"/>
                <w:szCs w:val="20"/>
              </w:rPr>
              <w:t>Kolegij daje pregled osnova mjernih metoda nutricionizma sa primjenom. Svaki laboratorij ili pripremnica hrane prikuplja podatke u kontroliranim uvjetima. Eksperimentalna mjerenja (laboratorijska ili prikupljena iz upitnika) u području nutricionizma i kont</w:t>
            </w:r>
            <w:r>
              <w:rPr>
                <w:sz w:val="20"/>
                <w:szCs w:val="20"/>
              </w:rPr>
              <w:t xml:space="preserve">role hrane često predstavljaju podatke koji je nužno dodatno obraditi. </w:t>
            </w:r>
          </w:p>
          <w:p w:rsidR="00215430" w:rsidRDefault="00F57654">
            <w:pPr>
              <w:numPr>
                <w:ilvl w:val="0"/>
                <w:numId w:val="27"/>
              </w:numPr>
              <w:spacing w:after="0" w:line="240" w:lineRule="auto"/>
              <w:ind w:left="360"/>
              <w:rPr>
                <w:sz w:val="20"/>
                <w:szCs w:val="20"/>
              </w:rPr>
            </w:pPr>
            <w:r>
              <w:rPr>
                <w:sz w:val="20"/>
                <w:szCs w:val="20"/>
              </w:rPr>
              <w:t>Tijekom predavanja, seminara i vježbi izdvajaju se vrste grešaka koje se prilikom mjerenja mogu dogoditi te se analizira njihov utjecaj na konačan rezultat te kako pravilno izbjeći kri</w:t>
            </w:r>
            <w:r>
              <w:rPr>
                <w:sz w:val="20"/>
                <w:szCs w:val="20"/>
              </w:rPr>
              <w:t>vu interpretaciju takvih rezultata.</w:t>
            </w:r>
          </w:p>
          <w:p w:rsidR="00215430" w:rsidRDefault="00F57654">
            <w:pPr>
              <w:numPr>
                <w:ilvl w:val="0"/>
                <w:numId w:val="27"/>
              </w:numPr>
              <w:spacing w:after="0" w:line="240" w:lineRule="auto"/>
              <w:ind w:left="360"/>
              <w:rPr>
                <w:sz w:val="20"/>
                <w:szCs w:val="20"/>
              </w:rPr>
            </w:pPr>
            <w:r>
              <w:rPr>
                <w:sz w:val="20"/>
                <w:szCs w:val="20"/>
              </w:rPr>
              <w:t>Cilj je kroz eksperimentalni rad pojasniti važnost dobre interpretacije mjerenih podataka i osnovnih statističkih parametra, kako bi student mogao dati kritički  osvrt na važnost analize mjernih pogrešaka i izbora mjeren</w:t>
            </w:r>
            <w:r>
              <w:rPr>
                <w:sz w:val="20"/>
                <w:szCs w:val="20"/>
              </w:rPr>
              <w:t xml:space="preserve">e metode i instrumenata. </w:t>
            </w:r>
          </w:p>
          <w:p w:rsidR="00215430" w:rsidRDefault="00F57654">
            <w:pPr>
              <w:numPr>
                <w:ilvl w:val="0"/>
                <w:numId w:val="27"/>
              </w:numPr>
              <w:spacing w:after="0" w:line="240" w:lineRule="auto"/>
              <w:ind w:left="360"/>
              <w:rPr>
                <w:sz w:val="20"/>
                <w:szCs w:val="20"/>
              </w:rPr>
            </w:pPr>
            <w:r>
              <w:rPr>
                <w:sz w:val="20"/>
                <w:szCs w:val="20"/>
              </w:rPr>
              <w:t>Obrada mjerenja koja nisu neposredno vezana za računalo (npr. antropometrijska mjerenja: tjelesna visina, tjelesna masa, električna konduktivnost i impedancija (mjerenje masnog tkiva), te rad sa mjernim sustavima koji su računalom</w:t>
            </w:r>
            <w:r>
              <w:rPr>
                <w:sz w:val="20"/>
                <w:szCs w:val="20"/>
              </w:rPr>
              <w:t xml:space="preserve"> povezani sa mjernom instrumentacijom (npr. masa, tlak, temperatura, vlažnost, automatski FIA mjerni sustavi), student može valorizirati prednosti i nedostatke oba sustava mjerenja. Mjerni sustavi računalno povezani s mjernom instrumentacijom vrlo su važne</w:t>
            </w:r>
            <w:r>
              <w:rPr>
                <w:sz w:val="20"/>
                <w:szCs w:val="20"/>
              </w:rPr>
              <w:t xml:space="preserve"> u pripremnicama hrane, skladištima, distribuciji, proizvodnim jedinicama, te kontrolnim laboratorijima. Svi postupci i primjeri mjerenih metoda su popraćena s prikazima primjene u praksi.</w:t>
            </w:r>
          </w:p>
        </w:tc>
      </w:tr>
      <w:tr w:rsidR="00215430">
        <w:tc>
          <w:tcPr>
            <w:tcW w:w="2631" w:type="dxa"/>
            <w:tcBorders>
              <w:lef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lastRenderedPageBreak/>
              <w:t>Uvjeti za upis kolegija i / ili ulazne kompetencije potrebne za ko</w:t>
            </w:r>
            <w:r>
              <w:rPr>
                <w:sz w:val="20"/>
                <w:szCs w:val="20"/>
              </w:rPr>
              <w:t>legij (ako postoje)</w:t>
            </w:r>
          </w:p>
        </w:tc>
        <w:tc>
          <w:tcPr>
            <w:tcW w:w="7805" w:type="dxa"/>
            <w:gridSpan w:val="12"/>
            <w:tcBorders>
              <w:right w:val="single" w:sz="12" w:space="0" w:color="000000"/>
            </w:tcBorders>
            <w:vAlign w:val="center"/>
          </w:tcPr>
          <w:p w:rsidR="00215430" w:rsidRDefault="00F57654">
            <w:pPr>
              <w:spacing w:after="0" w:line="240" w:lineRule="auto"/>
              <w:rPr>
                <w:sz w:val="20"/>
                <w:szCs w:val="20"/>
              </w:rPr>
            </w:pPr>
            <w:r>
              <w:rPr>
                <w:sz w:val="20"/>
                <w:szCs w:val="20"/>
              </w:rPr>
              <w:t>-</w:t>
            </w:r>
          </w:p>
        </w:tc>
      </w:tr>
      <w:tr w:rsidR="00215430">
        <w:tc>
          <w:tcPr>
            <w:tcW w:w="2631" w:type="dxa"/>
            <w:tcBorders>
              <w:lef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t>Ishodi učenja na razini programa kojima kolegij pridonosi</w:t>
            </w:r>
          </w:p>
        </w:tc>
        <w:tc>
          <w:tcPr>
            <w:tcW w:w="7805" w:type="dxa"/>
            <w:gridSpan w:val="12"/>
            <w:tcBorders>
              <w:right w:val="single" w:sz="12" w:space="0" w:color="000000"/>
            </w:tcBorders>
            <w:vAlign w:val="center"/>
          </w:tcPr>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upravljati, voditi, kontrolirati i nadzirati procese proizvodnje hrane</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samostalno rješavati probleme u novim ili nepoz</w:t>
            </w:r>
            <w:r>
              <w:rPr>
                <w:color w:val="000000"/>
                <w:sz w:val="20"/>
                <w:szCs w:val="20"/>
              </w:rPr>
              <w:t>natim situacijama</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kontinuirano pratiti suvremene trendove u području</w:t>
            </w:r>
            <w:r>
              <w:rPr>
                <w:color w:val="000000"/>
                <w:sz w:val="20"/>
                <w:szCs w:val="20"/>
              </w:rPr>
              <w:t xml:space="preserve"> sigurnosti hrane</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primijeniti etička načela, zakonsku regulativu i norme vezane na specifične zahtjeve struke</w:t>
            </w:r>
          </w:p>
          <w:p w:rsidR="00215430" w:rsidRDefault="00F57654">
            <w:pPr>
              <w:numPr>
                <w:ilvl w:val="0"/>
                <w:numId w:val="79"/>
              </w:numPr>
              <w:pBdr>
                <w:top w:val="nil"/>
                <w:left w:val="nil"/>
                <w:bottom w:val="nil"/>
                <w:right w:val="nil"/>
                <w:between w:val="nil"/>
              </w:pBdr>
              <w:spacing w:after="0" w:line="240" w:lineRule="auto"/>
              <w:ind w:left="360"/>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631" w:type="dxa"/>
            <w:tcBorders>
              <w:lef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t xml:space="preserve">Očekivani ishodi učenja na razini kolegija (3-10 ishoda učenja) </w:t>
            </w:r>
          </w:p>
        </w:tc>
        <w:tc>
          <w:tcPr>
            <w:tcW w:w="7805" w:type="dxa"/>
            <w:gridSpan w:val="12"/>
            <w:tcBorders>
              <w:right w:val="single" w:sz="12" w:space="0" w:color="000000"/>
            </w:tcBorders>
            <w:vAlign w:val="center"/>
          </w:tcPr>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razumjeti modele i njihovu primjenu u nutricionizmu te razlikovati podatke od informacija važnih u nutricionizmu</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kritički prosuditi baze podataka o kemijskom sastavu hrane te izdvojiti što u većini slučajeva utječe na nutritivnu vrijednost namirnica</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 xml:space="preserve">koristiti različite baze podataka o kemijskom sastavu namirnica za računanje energetskog i nutritivnog sadržaj obroka, </w:t>
            </w:r>
            <w:r>
              <w:rPr>
                <w:color w:val="000000"/>
                <w:sz w:val="20"/>
                <w:szCs w:val="20"/>
              </w:rPr>
              <w:t>jela/jelovnika</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rješavati složene problem planiranja prehrane primjenom baza podataka o kemijskom sastavu namirnica</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kritički ocijeniti nutritivne preporuke prema njihovim distribucijskim modelima te izdvojiti sličnosti i različitosti kod planiranja prehrane</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nutritivne ponude prilagoditi različitim korisnicima primjenom računalnih programa (primjenom preporuka za različit spol, dob, tjelesnu aktivnost i sl.)</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definirati osnovnu strukturu svakog planiranja prehrane kroz strukturu LINDO programa (cilj povezan sa</w:t>
            </w:r>
            <w:r>
              <w:rPr>
                <w:color w:val="000000"/>
                <w:sz w:val="20"/>
                <w:szCs w:val="20"/>
              </w:rPr>
              <w:t xml:space="preserve"> nutritivnim ograničenjima)</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istaknuti razlike u planiranju nutritivne ponude i/ili planiranju optimalnih uvjeta za novi proizvod</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interpretirati jezične varijable te zašto se primjenjuju u nutricionizmu</w:t>
            </w:r>
          </w:p>
          <w:p w:rsidR="00215430" w:rsidRDefault="00F57654">
            <w:pPr>
              <w:numPr>
                <w:ilvl w:val="0"/>
                <w:numId w:val="167"/>
              </w:numPr>
              <w:pBdr>
                <w:top w:val="nil"/>
                <w:left w:val="nil"/>
                <w:bottom w:val="nil"/>
                <w:right w:val="nil"/>
                <w:between w:val="nil"/>
              </w:pBdr>
              <w:spacing w:after="0" w:line="240" w:lineRule="auto"/>
              <w:ind w:left="360"/>
              <w:rPr>
                <w:color w:val="000000"/>
                <w:sz w:val="20"/>
                <w:szCs w:val="20"/>
              </w:rPr>
            </w:pPr>
            <w:r>
              <w:rPr>
                <w:color w:val="000000"/>
                <w:sz w:val="20"/>
                <w:szCs w:val="20"/>
              </w:rPr>
              <w:t>rješavati postavljene zadatke koji primjenjuju neizraz</w:t>
            </w:r>
            <w:r>
              <w:rPr>
                <w:color w:val="000000"/>
                <w:sz w:val="20"/>
                <w:szCs w:val="20"/>
              </w:rPr>
              <w:t>itost u nutricionizmu uz analizu i usporedbu sa izrazitim vrijednostima (kao što su npr, preporuke)</w:t>
            </w:r>
          </w:p>
        </w:tc>
      </w:tr>
      <w:tr w:rsidR="00215430">
        <w:tc>
          <w:tcPr>
            <w:tcW w:w="2631" w:type="dxa"/>
            <w:tcBorders>
              <w:lef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t xml:space="preserve">Opis sadržaja kolegija </w:t>
            </w:r>
          </w:p>
          <w:p w:rsidR="00215430" w:rsidRDefault="00215430">
            <w:pPr>
              <w:spacing w:after="0" w:line="240" w:lineRule="auto"/>
              <w:rPr>
                <w:sz w:val="20"/>
                <w:szCs w:val="20"/>
              </w:rPr>
            </w:pPr>
          </w:p>
        </w:tc>
        <w:tc>
          <w:tcPr>
            <w:tcW w:w="7805" w:type="dxa"/>
            <w:gridSpan w:val="12"/>
            <w:tcBorders>
              <w:right w:val="single" w:sz="12" w:space="0" w:color="000000"/>
            </w:tcBorders>
            <w:vAlign w:val="center"/>
          </w:tcPr>
          <w:p w:rsidR="00215430" w:rsidRDefault="00F57654">
            <w:pPr>
              <w:spacing w:after="0" w:line="240" w:lineRule="auto"/>
              <w:rPr>
                <w:sz w:val="20"/>
                <w:szCs w:val="20"/>
              </w:rPr>
            </w:pPr>
            <w:r>
              <w:rPr>
                <w:sz w:val="20"/>
                <w:szCs w:val="20"/>
              </w:rPr>
              <w:t>Kolegij je podijeljen u 4 metodske cjeline:</w:t>
            </w:r>
          </w:p>
          <w:p w:rsidR="00215430" w:rsidRDefault="00215430">
            <w:pPr>
              <w:spacing w:after="0" w:line="240" w:lineRule="auto"/>
              <w:rPr>
                <w:sz w:val="20"/>
                <w:szCs w:val="20"/>
              </w:rPr>
            </w:pPr>
          </w:p>
          <w:p w:rsidR="00215430" w:rsidRDefault="00F57654">
            <w:pPr>
              <w:spacing w:after="0" w:line="240" w:lineRule="auto"/>
              <w:rPr>
                <w:b/>
                <w:bCs/>
                <w:sz w:val="20"/>
                <w:szCs w:val="20"/>
              </w:rPr>
            </w:pPr>
            <w:r>
              <w:rPr>
                <w:b/>
                <w:bCs/>
                <w:sz w:val="20"/>
                <w:szCs w:val="20"/>
              </w:rPr>
              <w:t xml:space="preserve">1. Značajke mjerenja i mjerni sustav u znanosti o prehrani </w:t>
            </w:r>
            <w:r>
              <w:rPr>
                <w:sz w:val="20"/>
                <w:szCs w:val="20"/>
              </w:rPr>
              <w:t>(P/S/V=4/4/3)</w:t>
            </w:r>
          </w:p>
          <w:p w:rsidR="00215430" w:rsidRDefault="00F57654">
            <w:pPr>
              <w:spacing w:after="0" w:line="240" w:lineRule="auto"/>
              <w:rPr>
                <w:b/>
                <w:bCs/>
                <w:sz w:val="20"/>
                <w:szCs w:val="20"/>
              </w:rPr>
            </w:pPr>
            <w:r>
              <w:rPr>
                <w:b/>
                <w:bCs/>
                <w:sz w:val="20"/>
                <w:szCs w:val="20"/>
              </w:rPr>
              <w:t>Sadržaj kolegija vezan uz metodsku cjelinu 1:</w:t>
            </w:r>
          </w:p>
          <w:p w:rsidR="00215430" w:rsidRDefault="00F57654">
            <w:pPr>
              <w:spacing w:after="0" w:line="240" w:lineRule="auto"/>
              <w:rPr>
                <w:sz w:val="20"/>
                <w:szCs w:val="20"/>
              </w:rPr>
            </w:pPr>
            <w:r>
              <w:rPr>
                <w:sz w:val="20"/>
                <w:szCs w:val="20"/>
              </w:rPr>
              <w:t>P: Osnovne značajke mjerenja i mjernog rezultata. Preciznost vs. točnost u mjernom sustavu. Jednostavni i složeni mjerni sustavi te pogreške mjerenja. Interval pouzdanosti te metoda najmanjeg kvadrata u mjerenj</w:t>
            </w:r>
            <w:r>
              <w:rPr>
                <w:sz w:val="20"/>
                <w:szCs w:val="20"/>
              </w:rPr>
              <w:t>u i interpretaciji rezultata. Kalibracija mjernog instrumenta.</w:t>
            </w:r>
          </w:p>
          <w:p w:rsidR="00215430" w:rsidRDefault="00F57654">
            <w:pPr>
              <w:spacing w:after="0" w:line="240" w:lineRule="auto"/>
              <w:rPr>
                <w:sz w:val="20"/>
                <w:szCs w:val="20"/>
              </w:rPr>
            </w:pPr>
            <w:r>
              <w:rPr>
                <w:sz w:val="20"/>
                <w:szCs w:val="20"/>
              </w:rPr>
              <w:t>S: Na primjeru eksperimentalnih podataka – pojašnjavanje preciznosti, točnosti i pogrešaka (excel). Pojašnjenje primjene intervala pouzdanosti i metode najmanjeg kvadrata u obradi mjernih rezul</w:t>
            </w:r>
            <w:r>
              <w:rPr>
                <w:sz w:val="20"/>
                <w:szCs w:val="20"/>
              </w:rPr>
              <w:t>tata. Rješavanje zadataka na istu temu.</w:t>
            </w:r>
          </w:p>
          <w:p w:rsidR="00215430" w:rsidRDefault="00F57654">
            <w:pPr>
              <w:spacing w:after="0" w:line="240" w:lineRule="auto"/>
              <w:rPr>
                <w:sz w:val="20"/>
                <w:szCs w:val="20"/>
              </w:rPr>
            </w:pPr>
            <w:r>
              <w:rPr>
                <w:sz w:val="20"/>
                <w:szCs w:val="20"/>
              </w:rPr>
              <w:t>V: Prikupljanje mjernih podataka u laboratoriju (vježba Baždarenje pipeta različitog volumena i određivanje gustoće nepoznatog uzorka) uz statističku obradu mjernih podataka; računanjem  srednjih vrijednosti, praćenj</w:t>
            </w:r>
            <w:r>
              <w:rPr>
                <w:sz w:val="20"/>
                <w:szCs w:val="20"/>
              </w:rPr>
              <w:t>em točnosti i preciznosti mjerenja uz  računanje mjernih pogrešaka</w:t>
            </w:r>
          </w:p>
          <w:p w:rsidR="00215430" w:rsidRDefault="00215430">
            <w:pPr>
              <w:spacing w:after="0" w:line="240" w:lineRule="auto"/>
              <w:rPr>
                <w:sz w:val="20"/>
                <w:szCs w:val="20"/>
              </w:rPr>
            </w:pPr>
          </w:p>
          <w:p w:rsidR="00215430" w:rsidRDefault="00F57654">
            <w:pPr>
              <w:spacing w:after="0" w:line="240" w:lineRule="auto"/>
              <w:rPr>
                <w:sz w:val="20"/>
                <w:szCs w:val="20"/>
              </w:rPr>
            </w:pPr>
            <w:r>
              <w:rPr>
                <w:b/>
                <w:bCs/>
                <w:sz w:val="20"/>
                <w:szCs w:val="20"/>
              </w:rPr>
              <w:lastRenderedPageBreak/>
              <w:t xml:space="preserve">2. Impedancija kao mjerna metoda određivanja sastava tijela i mjerenje protoka </w:t>
            </w:r>
            <w:r>
              <w:rPr>
                <w:sz w:val="20"/>
                <w:szCs w:val="20"/>
              </w:rPr>
              <w:t>(P/S/V=4/6/6)</w:t>
            </w:r>
          </w:p>
          <w:p w:rsidR="00215430" w:rsidRDefault="00F57654">
            <w:pPr>
              <w:spacing w:after="0" w:line="240" w:lineRule="auto"/>
              <w:rPr>
                <w:b/>
                <w:bCs/>
                <w:sz w:val="20"/>
                <w:szCs w:val="20"/>
              </w:rPr>
            </w:pPr>
            <w:r>
              <w:rPr>
                <w:b/>
                <w:bCs/>
                <w:sz w:val="20"/>
                <w:szCs w:val="20"/>
              </w:rPr>
              <w:t>Sadržaj kolegija vezan uz metodsku cjelinu 2:</w:t>
            </w:r>
          </w:p>
          <w:p w:rsidR="00215430" w:rsidRDefault="00F57654">
            <w:pPr>
              <w:spacing w:after="0" w:line="240" w:lineRule="auto"/>
              <w:rPr>
                <w:sz w:val="20"/>
                <w:szCs w:val="20"/>
              </w:rPr>
            </w:pPr>
            <w:r>
              <w:rPr>
                <w:sz w:val="20"/>
                <w:szCs w:val="20"/>
              </w:rPr>
              <w:t>P:  Struja, otpor, napon te mjerenje impedancije.</w:t>
            </w:r>
            <w:r>
              <w:rPr>
                <w:sz w:val="20"/>
                <w:szCs w:val="20"/>
              </w:rPr>
              <w:t xml:space="preserve"> Mjerenje volumnog i masenog protoka u industriji te u sustavu kao što je ljudski organima.</w:t>
            </w:r>
          </w:p>
          <w:p w:rsidR="00215430" w:rsidRDefault="00F57654">
            <w:pPr>
              <w:spacing w:after="0" w:line="240" w:lineRule="auto"/>
              <w:rPr>
                <w:sz w:val="20"/>
                <w:szCs w:val="20"/>
              </w:rPr>
            </w:pPr>
            <w:r>
              <w:rPr>
                <w:sz w:val="20"/>
                <w:szCs w:val="20"/>
              </w:rPr>
              <w:t xml:space="preserve">S: Vodljivost (konduktivnost) i impedancija kroz animacije i računanje sadržaja masnog tkiva na osnovu otpora i struje. Upoznavanje sa osnovnim značajkama mjerenja </w:t>
            </w:r>
            <w:r>
              <w:rPr>
                <w:sz w:val="20"/>
                <w:szCs w:val="20"/>
              </w:rPr>
              <w:t>volumnog i masenog protoka kroz animacije i računanje protoka na primjeru eksperimenta kalorimetrijskog mjerenja (čips, orašasti plodovi i sl.)</w:t>
            </w:r>
          </w:p>
          <w:p w:rsidR="00215430" w:rsidRDefault="00F57654">
            <w:pPr>
              <w:spacing w:after="0" w:line="240" w:lineRule="auto"/>
              <w:rPr>
                <w:sz w:val="20"/>
                <w:szCs w:val="20"/>
              </w:rPr>
            </w:pPr>
            <w:r>
              <w:rPr>
                <w:sz w:val="20"/>
                <w:szCs w:val="20"/>
              </w:rPr>
              <w:t>V: Korištenje osciloskopa u mjerenju impedancije te mjerenje. Kalorimetrija praćenjem promjene temperature tijek</w:t>
            </w:r>
            <w:r>
              <w:rPr>
                <w:sz w:val="20"/>
                <w:szCs w:val="20"/>
              </w:rPr>
              <w:t>om gorenja određene hrane. Računanje energetske vrijednosti po jedinici mase i po serviranju te usporedba sa podacima na deklaraciji. Računanje pogrešaka uslijed gubitaka prilikom prijenosa topline.vodljivosti</w:t>
            </w:r>
          </w:p>
          <w:p w:rsidR="00215430" w:rsidRDefault="00215430">
            <w:pPr>
              <w:spacing w:after="0" w:line="240" w:lineRule="auto"/>
              <w:rPr>
                <w:sz w:val="20"/>
                <w:szCs w:val="20"/>
              </w:rPr>
            </w:pPr>
          </w:p>
          <w:p w:rsidR="00215430" w:rsidRDefault="00F57654">
            <w:pPr>
              <w:spacing w:after="0" w:line="240" w:lineRule="auto"/>
              <w:rPr>
                <w:b/>
                <w:bCs/>
                <w:sz w:val="20"/>
                <w:szCs w:val="20"/>
              </w:rPr>
            </w:pPr>
            <w:r>
              <w:rPr>
                <w:b/>
                <w:bCs/>
                <w:sz w:val="20"/>
                <w:szCs w:val="20"/>
              </w:rPr>
              <w:t>3. Temperatura, akustika, vlažnost te zračenj</w:t>
            </w:r>
            <w:r>
              <w:rPr>
                <w:b/>
                <w:bCs/>
                <w:sz w:val="20"/>
                <w:szCs w:val="20"/>
              </w:rPr>
              <w:t xml:space="preserve">e i gibanje molekula hrane  kao važnih čimbenika u prehrani </w:t>
            </w:r>
            <w:r>
              <w:rPr>
                <w:sz w:val="20"/>
                <w:szCs w:val="20"/>
              </w:rPr>
              <w:t>(P/S/V=4/2/6)</w:t>
            </w:r>
          </w:p>
          <w:p w:rsidR="00215430" w:rsidRDefault="00F57654">
            <w:pPr>
              <w:spacing w:after="0" w:line="240" w:lineRule="auto"/>
              <w:rPr>
                <w:b/>
                <w:bCs/>
                <w:sz w:val="20"/>
                <w:szCs w:val="20"/>
              </w:rPr>
            </w:pPr>
            <w:r>
              <w:rPr>
                <w:b/>
                <w:bCs/>
                <w:sz w:val="20"/>
                <w:szCs w:val="20"/>
              </w:rPr>
              <w:t>Sadržaj kolegija vezan uz metodsku cjelinu 3:</w:t>
            </w:r>
          </w:p>
          <w:p w:rsidR="00215430" w:rsidRDefault="00F57654">
            <w:pPr>
              <w:spacing w:after="0" w:line="240" w:lineRule="auto"/>
              <w:rPr>
                <w:sz w:val="20"/>
                <w:szCs w:val="20"/>
              </w:rPr>
            </w:pPr>
            <w:r>
              <w:rPr>
                <w:sz w:val="20"/>
                <w:szCs w:val="20"/>
              </w:rPr>
              <w:t>Temperatura i vlažnost te zračenje, akustika i gibanje molekula hrane</w:t>
            </w:r>
          </w:p>
          <w:p w:rsidR="00215430" w:rsidRDefault="00F57654">
            <w:pPr>
              <w:spacing w:after="0" w:line="240" w:lineRule="auto"/>
              <w:rPr>
                <w:sz w:val="20"/>
                <w:szCs w:val="20"/>
              </w:rPr>
            </w:pPr>
            <w:r>
              <w:rPr>
                <w:sz w:val="20"/>
                <w:szCs w:val="20"/>
              </w:rPr>
              <w:t xml:space="preserve">P:  Mjerenje temperature i vlažnosti. Zračenje i veza sa hranom i </w:t>
            </w:r>
            <w:r>
              <w:rPr>
                <w:sz w:val="20"/>
                <w:szCs w:val="20"/>
              </w:rPr>
              <w:t>prehranom. Akustika i hrana. Spektroskopske metode – primjer NIR spektroskopija</w:t>
            </w:r>
          </w:p>
          <w:p w:rsidR="00215430" w:rsidRDefault="00F57654">
            <w:pPr>
              <w:spacing w:after="0" w:line="240" w:lineRule="auto"/>
              <w:rPr>
                <w:sz w:val="20"/>
                <w:szCs w:val="20"/>
              </w:rPr>
            </w:pPr>
            <w:r>
              <w:rPr>
                <w:sz w:val="20"/>
                <w:szCs w:val="20"/>
              </w:rPr>
              <w:t>S: Temperatura i vlažnost kao posredno i neposredno mjerene veličine u znanosti o prehrani, Računanje zadataka na navedenu temu. Spektroskopija i vibracije molekula, te akustik</w:t>
            </w:r>
            <w:r>
              <w:rPr>
                <w:sz w:val="20"/>
                <w:szCs w:val="20"/>
              </w:rPr>
              <w:t>a i frekvencije.</w:t>
            </w:r>
          </w:p>
          <w:p w:rsidR="00215430" w:rsidRDefault="00F57654">
            <w:pPr>
              <w:spacing w:after="0" w:line="240" w:lineRule="auto"/>
              <w:rPr>
                <w:sz w:val="20"/>
                <w:szCs w:val="20"/>
              </w:rPr>
            </w:pPr>
            <w:r>
              <w:rPr>
                <w:sz w:val="20"/>
                <w:szCs w:val="20"/>
              </w:rPr>
              <w:t>V: Korištenje optičkog pirometra u mjerenju temperature s računanjem stvarne temperature na udaljenom tijelu, prividne i relativne pogreške. Akustična mjerenja voća. NIR spektroskopija krutih i tekućih uzoraka te interpretacija rezultatapr</w:t>
            </w:r>
            <w:r>
              <w:rPr>
                <w:sz w:val="20"/>
                <w:szCs w:val="20"/>
              </w:rPr>
              <w:t>ehrambene industrije (razina, prijenos topline). Podešavanje parametara PID regulatora u otvorenom i zatvorenom krugu.  Primjena algoritama umjetne inteligencije za nadzor i upravljanje prehrambeno tehnoloških procesa (neuronske mreže, neizrazita logika, g</w:t>
            </w:r>
            <w:r>
              <w:rPr>
                <w:sz w:val="20"/>
                <w:szCs w:val="20"/>
              </w:rPr>
              <w:t>enetski algoritam).</w:t>
            </w:r>
          </w:p>
          <w:p w:rsidR="00215430" w:rsidRDefault="00215430">
            <w:pPr>
              <w:spacing w:after="0" w:line="240" w:lineRule="auto"/>
              <w:rPr>
                <w:sz w:val="20"/>
                <w:szCs w:val="20"/>
              </w:rPr>
            </w:pPr>
          </w:p>
          <w:p w:rsidR="00215430" w:rsidRDefault="00F57654">
            <w:pPr>
              <w:spacing w:after="0" w:line="240" w:lineRule="auto"/>
              <w:rPr>
                <w:sz w:val="20"/>
                <w:szCs w:val="20"/>
              </w:rPr>
            </w:pPr>
            <w:r>
              <w:rPr>
                <w:b/>
                <w:bCs/>
                <w:sz w:val="20"/>
                <w:szCs w:val="20"/>
              </w:rPr>
              <w:t xml:space="preserve">4. Seminarska izlaganja </w:t>
            </w:r>
            <w:r>
              <w:rPr>
                <w:sz w:val="20"/>
                <w:szCs w:val="20"/>
              </w:rPr>
              <w:t>(S=2)</w:t>
            </w:r>
          </w:p>
          <w:p w:rsidR="00215430" w:rsidRDefault="00F57654">
            <w:pPr>
              <w:spacing w:after="0" w:line="240" w:lineRule="auto"/>
              <w:rPr>
                <w:sz w:val="20"/>
                <w:szCs w:val="20"/>
              </w:rPr>
            </w:pPr>
            <w:r>
              <w:rPr>
                <w:sz w:val="20"/>
                <w:szCs w:val="20"/>
              </w:rPr>
              <w:t>Izrada seminarskog rada s temom nekog mjernog postupka koji se koristi u znanosti o prehrani</w:t>
            </w:r>
          </w:p>
        </w:tc>
      </w:tr>
      <w:tr w:rsidR="00215430">
        <w:trPr>
          <w:trHeight w:val="349"/>
        </w:trPr>
        <w:tc>
          <w:tcPr>
            <w:tcW w:w="2631" w:type="dxa"/>
            <w:vMerge w:val="restart"/>
            <w:tcBorders>
              <w:lef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lastRenderedPageBreak/>
              <w:t>Vrste izvođenja nastave</w:t>
            </w:r>
          </w:p>
        </w:tc>
        <w:tc>
          <w:tcPr>
            <w:tcW w:w="2598"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spacing w:after="0" w:line="240" w:lineRule="auto"/>
              <w:rPr>
                <w:sz w:val="20"/>
                <w:szCs w:val="20"/>
              </w:rPr>
            </w:pPr>
            <w:r>
              <w:rPr>
                <w:rFonts w:ascii="Arial Unicode MS" w:eastAsia="Arial Unicode MS" w:hAnsi="Arial Unicode MS" w:cs="Arial Unicode MS"/>
                <w:b/>
                <w:bCs/>
                <w:sz w:val="20"/>
                <w:szCs w:val="20"/>
              </w:rPr>
              <w:t>☐</w:t>
            </w:r>
            <w:r>
              <w:rPr>
                <w:sz w:val="20"/>
                <w:szCs w:val="20"/>
              </w:rPr>
              <w:t xml:space="preserve"> terenska nastava</w:t>
            </w:r>
          </w:p>
        </w:tc>
        <w:tc>
          <w:tcPr>
            <w:tcW w:w="2553" w:type="dxa"/>
            <w:gridSpan w:val="4"/>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t>(ostalo upisati)</w:t>
            </w:r>
            <w:r>
              <w:rPr>
                <w:b/>
                <w:bCs/>
              </w:rPr>
              <w:t xml:space="preserve"> </w:t>
            </w:r>
            <w:r>
              <w:rPr>
                <w:b/>
                <w:bCs/>
                <w:sz w:val="20"/>
                <w:szCs w:val="20"/>
              </w:rPr>
              <w:t xml:space="preserve"> </w:t>
            </w:r>
          </w:p>
        </w:tc>
        <w:tc>
          <w:tcPr>
            <w:tcW w:w="2654" w:type="dxa"/>
            <w:gridSpan w:val="5"/>
            <w:tcBorders>
              <w:right w:val="single" w:sz="12" w:space="0" w:color="000000"/>
            </w:tcBorders>
            <w:shd w:val="clear" w:color="auto" w:fill="00A0DC"/>
            <w:vAlign w:val="center"/>
          </w:tcPr>
          <w:p w:rsidR="00215430" w:rsidRDefault="00F57654">
            <w:pPr>
              <w:numPr>
                <w:ilvl w:val="1"/>
                <w:numId w:val="25"/>
              </w:numPr>
              <w:spacing w:after="0" w:line="240" w:lineRule="auto"/>
              <w:rPr>
                <w:sz w:val="20"/>
                <w:szCs w:val="20"/>
              </w:rPr>
            </w:pPr>
            <w:r>
              <w:rPr>
                <w:sz w:val="20"/>
                <w:szCs w:val="20"/>
              </w:rPr>
              <w:t>Komentari:</w:t>
            </w:r>
          </w:p>
        </w:tc>
      </w:tr>
      <w:tr w:rsidR="00215430">
        <w:trPr>
          <w:trHeight w:val="577"/>
        </w:trPr>
        <w:tc>
          <w:tcPr>
            <w:tcW w:w="263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598"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553"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2654" w:type="dxa"/>
            <w:gridSpan w:val="5"/>
            <w:tcBorders>
              <w:right w:val="single" w:sz="12" w:space="0" w:color="000000"/>
            </w:tcBorders>
          </w:tcPr>
          <w:p w:rsidR="00215430" w:rsidRDefault="00F57654">
            <w:pPr>
              <w:spacing w:after="0" w:line="240" w:lineRule="auto"/>
              <w:rPr>
                <w:sz w:val="20"/>
                <w:szCs w:val="20"/>
              </w:rPr>
            </w:pPr>
            <w:r>
              <w:rPr>
                <w:sz w:val="20"/>
                <w:szCs w:val="20"/>
              </w:rPr>
              <w:t xml:space="preserve">  </w:t>
            </w:r>
          </w:p>
        </w:tc>
      </w:tr>
      <w:tr w:rsidR="00215430">
        <w:trPr>
          <w:trHeight w:val="397"/>
        </w:trPr>
        <w:tc>
          <w:tcPr>
            <w:tcW w:w="2631" w:type="dxa"/>
            <w:vMerge w:val="restart"/>
            <w:tcBorders>
              <w:top w:val="single" w:sz="12" w:space="0" w:color="000000"/>
              <w:lef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2.8. Praćenje rada studenata </w:t>
            </w:r>
          </w:p>
        </w:tc>
        <w:tc>
          <w:tcPr>
            <w:tcW w:w="1602" w:type="dxa"/>
            <w:tcBorders>
              <w:top w:val="single" w:sz="12" w:space="0" w:color="000000"/>
            </w:tcBorders>
            <w:vAlign w:val="center"/>
          </w:tcPr>
          <w:p w:rsidR="00215430" w:rsidRDefault="00F57654">
            <w:pPr>
              <w:spacing w:after="0" w:line="240" w:lineRule="auto"/>
              <w:rPr>
                <w:sz w:val="20"/>
                <w:szCs w:val="20"/>
              </w:rPr>
            </w:pPr>
            <w:r>
              <w:rPr>
                <w:sz w:val="20"/>
                <w:szCs w:val="20"/>
              </w:rPr>
              <w:t>Pohađanje nastave</w:t>
            </w:r>
          </w:p>
        </w:tc>
        <w:tc>
          <w:tcPr>
            <w:tcW w:w="428" w:type="dxa"/>
            <w:tcBorders>
              <w:top w:val="single" w:sz="12" w:space="0" w:color="000000"/>
            </w:tcBorders>
            <w:vAlign w:val="center"/>
          </w:tcPr>
          <w:p w:rsidR="00215430" w:rsidRDefault="00215430">
            <w:pPr>
              <w:spacing w:after="0" w:line="240" w:lineRule="auto"/>
              <w:jc w:val="center"/>
              <w:rPr>
                <w:sz w:val="20"/>
                <w:szCs w:val="20"/>
              </w:rPr>
            </w:pPr>
          </w:p>
        </w:tc>
        <w:tc>
          <w:tcPr>
            <w:tcW w:w="568" w:type="dxa"/>
            <w:tcBorders>
              <w:top w:val="single" w:sz="12" w:space="0" w:color="000000"/>
            </w:tcBorders>
            <w:vAlign w:val="center"/>
          </w:tcPr>
          <w:p w:rsidR="00215430" w:rsidRDefault="00F57654">
            <w:pPr>
              <w:spacing w:after="0" w:line="240" w:lineRule="auto"/>
              <w:jc w:val="center"/>
              <w:rPr>
                <w:sz w:val="20"/>
                <w:szCs w:val="20"/>
              </w:rPr>
            </w:pPr>
            <w:r>
              <w:rPr>
                <w:sz w:val="20"/>
                <w:szCs w:val="20"/>
              </w:rPr>
              <w:t>NE</w:t>
            </w:r>
          </w:p>
        </w:tc>
        <w:tc>
          <w:tcPr>
            <w:tcW w:w="1484" w:type="dxa"/>
            <w:gridSpan w:val="2"/>
            <w:tcBorders>
              <w:top w:val="single" w:sz="12" w:space="0" w:color="000000"/>
            </w:tcBorders>
            <w:vAlign w:val="center"/>
          </w:tcPr>
          <w:p w:rsidR="00215430" w:rsidRDefault="00F57654">
            <w:pPr>
              <w:spacing w:after="0" w:line="240" w:lineRule="auto"/>
              <w:rPr>
                <w:sz w:val="20"/>
                <w:szCs w:val="20"/>
              </w:rPr>
            </w:pPr>
            <w:r>
              <w:rPr>
                <w:sz w:val="20"/>
                <w:szCs w:val="20"/>
              </w:rPr>
              <w:t>Istraživanje</w:t>
            </w:r>
          </w:p>
        </w:tc>
        <w:tc>
          <w:tcPr>
            <w:tcW w:w="587" w:type="dxa"/>
            <w:tcBorders>
              <w:top w:val="single" w:sz="12" w:space="0" w:color="000000"/>
            </w:tcBorders>
            <w:vAlign w:val="center"/>
          </w:tcPr>
          <w:p w:rsidR="00215430" w:rsidRDefault="00F57654">
            <w:pPr>
              <w:spacing w:after="0" w:line="240" w:lineRule="auto"/>
              <w:jc w:val="center"/>
              <w:rPr>
                <w:sz w:val="20"/>
                <w:szCs w:val="20"/>
              </w:rPr>
            </w:pPr>
            <w:r>
              <w:rPr>
                <w:sz w:val="20"/>
                <w:szCs w:val="20"/>
              </w:rPr>
              <w:t>DA</w:t>
            </w:r>
          </w:p>
        </w:tc>
        <w:tc>
          <w:tcPr>
            <w:tcW w:w="482" w:type="dxa"/>
            <w:tcBorders>
              <w:top w:val="single" w:sz="12" w:space="0" w:color="000000"/>
            </w:tcBorders>
            <w:vAlign w:val="center"/>
          </w:tcPr>
          <w:p w:rsidR="00215430" w:rsidRDefault="00215430">
            <w:pPr>
              <w:spacing w:after="0" w:line="240" w:lineRule="auto"/>
              <w:jc w:val="center"/>
              <w:rPr>
                <w:sz w:val="20"/>
                <w:szCs w:val="20"/>
              </w:rPr>
            </w:pPr>
          </w:p>
        </w:tc>
        <w:tc>
          <w:tcPr>
            <w:tcW w:w="1610" w:type="dxa"/>
            <w:gridSpan w:val="3"/>
            <w:tcBorders>
              <w:top w:val="single" w:sz="12" w:space="0" w:color="000000"/>
              <w:right w:val="single" w:sz="4" w:space="0" w:color="000000"/>
            </w:tcBorders>
            <w:vAlign w:val="center"/>
          </w:tcPr>
          <w:p w:rsidR="00215430" w:rsidRDefault="00F57654">
            <w:pPr>
              <w:spacing w:after="0" w:line="240" w:lineRule="auto"/>
              <w:rPr>
                <w:sz w:val="20"/>
                <w:szCs w:val="20"/>
              </w:rPr>
            </w:pPr>
            <w:r>
              <w:rPr>
                <w:sz w:val="20"/>
                <w:szCs w:val="20"/>
              </w:rPr>
              <w:t>Usmeni ispit</w:t>
            </w:r>
          </w:p>
        </w:tc>
        <w:tc>
          <w:tcPr>
            <w:tcW w:w="526" w:type="dxa"/>
            <w:tcBorders>
              <w:top w:val="single" w:sz="12" w:space="0" w:color="000000"/>
              <w:left w:val="single" w:sz="4" w:space="0" w:color="000000"/>
              <w:right w:val="single" w:sz="4" w:space="0" w:color="000000"/>
            </w:tcBorders>
            <w:vAlign w:val="center"/>
          </w:tcPr>
          <w:p w:rsidR="00215430" w:rsidRDefault="00215430">
            <w:pPr>
              <w:spacing w:after="0" w:line="240" w:lineRule="auto"/>
              <w:jc w:val="center"/>
              <w:rPr>
                <w:sz w:val="20"/>
                <w:szCs w:val="20"/>
              </w:rPr>
            </w:pPr>
          </w:p>
        </w:tc>
        <w:tc>
          <w:tcPr>
            <w:tcW w:w="518" w:type="dxa"/>
            <w:tcBorders>
              <w:top w:val="single" w:sz="12" w:space="0" w:color="000000"/>
              <w:left w:val="single" w:sz="4" w:space="0" w:color="000000"/>
              <w:right w:val="single" w:sz="12" w:space="0" w:color="000000"/>
            </w:tcBorders>
            <w:vAlign w:val="center"/>
          </w:tcPr>
          <w:p w:rsidR="00215430" w:rsidRDefault="00F57654">
            <w:pPr>
              <w:spacing w:after="0" w:line="240" w:lineRule="auto"/>
              <w:jc w:val="center"/>
              <w:rPr>
                <w:sz w:val="20"/>
                <w:szCs w:val="20"/>
              </w:rPr>
            </w:pPr>
            <w:r>
              <w:rPr>
                <w:sz w:val="20"/>
                <w:szCs w:val="20"/>
              </w:rPr>
              <w:t>NE</w:t>
            </w: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02" w:type="dxa"/>
            <w:vAlign w:val="center"/>
          </w:tcPr>
          <w:p w:rsidR="00215430" w:rsidRDefault="00F57654">
            <w:pPr>
              <w:spacing w:after="0" w:line="240" w:lineRule="auto"/>
              <w:rPr>
                <w:sz w:val="20"/>
                <w:szCs w:val="20"/>
              </w:rPr>
            </w:pPr>
            <w:r>
              <w:rPr>
                <w:sz w:val="20"/>
                <w:szCs w:val="20"/>
              </w:rPr>
              <w:t>Eksperimentalni rad</w:t>
            </w:r>
          </w:p>
        </w:tc>
        <w:tc>
          <w:tcPr>
            <w:tcW w:w="428" w:type="dxa"/>
            <w:vAlign w:val="center"/>
          </w:tcPr>
          <w:p w:rsidR="00215430" w:rsidRDefault="00215430">
            <w:pPr>
              <w:spacing w:after="0" w:line="240" w:lineRule="auto"/>
              <w:jc w:val="center"/>
              <w:rPr>
                <w:sz w:val="20"/>
                <w:szCs w:val="20"/>
              </w:rPr>
            </w:pPr>
          </w:p>
        </w:tc>
        <w:tc>
          <w:tcPr>
            <w:tcW w:w="568" w:type="dxa"/>
            <w:vAlign w:val="center"/>
          </w:tcPr>
          <w:p w:rsidR="00215430" w:rsidRDefault="00F57654">
            <w:pPr>
              <w:spacing w:after="0" w:line="240" w:lineRule="auto"/>
              <w:jc w:val="center"/>
              <w:rPr>
                <w:sz w:val="20"/>
                <w:szCs w:val="20"/>
              </w:rPr>
            </w:pPr>
            <w:r>
              <w:rPr>
                <w:sz w:val="20"/>
                <w:szCs w:val="20"/>
              </w:rPr>
              <w:t>NE</w:t>
            </w:r>
          </w:p>
        </w:tc>
        <w:tc>
          <w:tcPr>
            <w:tcW w:w="1484" w:type="dxa"/>
            <w:gridSpan w:val="2"/>
            <w:vAlign w:val="center"/>
          </w:tcPr>
          <w:p w:rsidR="00215430" w:rsidRDefault="00F57654">
            <w:pPr>
              <w:spacing w:after="0" w:line="240" w:lineRule="auto"/>
              <w:rPr>
                <w:sz w:val="20"/>
                <w:szCs w:val="20"/>
              </w:rPr>
            </w:pPr>
            <w:r>
              <w:rPr>
                <w:sz w:val="20"/>
                <w:szCs w:val="20"/>
              </w:rPr>
              <w:t>Referat</w:t>
            </w:r>
          </w:p>
        </w:tc>
        <w:tc>
          <w:tcPr>
            <w:tcW w:w="587" w:type="dxa"/>
            <w:vAlign w:val="center"/>
          </w:tcPr>
          <w:p w:rsidR="00215430" w:rsidRDefault="00215430">
            <w:pPr>
              <w:spacing w:after="0" w:line="240" w:lineRule="auto"/>
              <w:jc w:val="center"/>
              <w:rPr>
                <w:sz w:val="20"/>
                <w:szCs w:val="20"/>
              </w:rPr>
            </w:pPr>
          </w:p>
        </w:tc>
        <w:tc>
          <w:tcPr>
            <w:tcW w:w="482" w:type="dxa"/>
            <w:vAlign w:val="center"/>
          </w:tcPr>
          <w:p w:rsidR="00215430" w:rsidRDefault="00F57654">
            <w:pPr>
              <w:spacing w:after="0" w:line="240" w:lineRule="auto"/>
              <w:jc w:val="center"/>
              <w:rPr>
                <w:sz w:val="20"/>
                <w:szCs w:val="20"/>
              </w:rPr>
            </w:pPr>
            <w:r>
              <w:rPr>
                <w:sz w:val="20"/>
                <w:szCs w:val="20"/>
              </w:rPr>
              <w:t>NE</w:t>
            </w:r>
          </w:p>
        </w:tc>
        <w:tc>
          <w:tcPr>
            <w:tcW w:w="1610" w:type="dxa"/>
            <w:gridSpan w:val="3"/>
            <w:tcBorders>
              <w:right w:val="single" w:sz="4" w:space="0" w:color="000000"/>
            </w:tcBorders>
            <w:vAlign w:val="center"/>
          </w:tcPr>
          <w:p w:rsidR="00215430" w:rsidRDefault="00F57654">
            <w:pPr>
              <w:spacing w:after="0" w:line="240" w:lineRule="auto"/>
              <w:rPr>
                <w:sz w:val="20"/>
                <w:szCs w:val="20"/>
              </w:rPr>
            </w:pPr>
            <w:r>
              <w:rPr>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spacing w:after="0" w:line="240" w:lineRule="auto"/>
              <w:jc w:val="center"/>
              <w:rPr>
                <w:sz w:val="20"/>
                <w:szCs w:val="20"/>
              </w:rPr>
            </w:pPr>
          </w:p>
        </w:tc>
        <w:tc>
          <w:tcPr>
            <w:tcW w:w="518" w:type="dxa"/>
            <w:tcBorders>
              <w:left w:val="single" w:sz="4" w:space="0" w:color="000000"/>
              <w:right w:val="single" w:sz="12" w:space="0" w:color="000000"/>
            </w:tcBorders>
            <w:vAlign w:val="center"/>
          </w:tcPr>
          <w:p w:rsidR="00215430" w:rsidRDefault="00215430">
            <w:pPr>
              <w:spacing w:after="0" w:line="240" w:lineRule="auto"/>
              <w:jc w:val="center"/>
              <w:rPr>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02" w:type="dxa"/>
            <w:vAlign w:val="center"/>
          </w:tcPr>
          <w:p w:rsidR="00215430" w:rsidRDefault="00F57654">
            <w:pPr>
              <w:spacing w:after="0" w:line="240" w:lineRule="auto"/>
              <w:rPr>
                <w:sz w:val="20"/>
                <w:szCs w:val="20"/>
              </w:rPr>
            </w:pPr>
            <w:r>
              <w:rPr>
                <w:sz w:val="20"/>
                <w:szCs w:val="20"/>
              </w:rPr>
              <w:t>Esej</w:t>
            </w:r>
          </w:p>
        </w:tc>
        <w:tc>
          <w:tcPr>
            <w:tcW w:w="428" w:type="dxa"/>
            <w:vAlign w:val="center"/>
          </w:tcPr>
          <w:p w:rsidR="00215430" w:rsidRDefault="00215430">
            <w:pPr>
              <w:spacing w:after="0" w:line="240" w:lineRule="auto"/>
              <w:jc w:val="center"/>
              <w:rPr>
                <w:sz w:val="20"/>
                <w:szCs w:val="20"/>
              </w:rPr>
            </w:pPr>
          </w:p>
        </w:tc>
        <w:tc>
          <w:tcPr>
            <w:tcW w:w="568" w:type="dxa"/>
            <w:vAlign w:val="center"/>
          </w:tcPr>
          <w:p w:rsidR="00215430" w:rsidRDefault="00F57654">
            <w:pPr>
              <w:spacing w:after="0" w:line="240" w:lineRule="auto"/>
              <w:jc w:val="center"/>
              <w:rPr>
                <w:sz w:val="20"/>
                <w:szCs w:val="20"/>
              </w:rPr>
            </w:pPr>
            <w:r>
              <w:rPr>
                <w:sz w:val="20"/>
                <w:szCs w:val="20"/>
              </w:rPr>
              <w:t>NE</w:t>
            </w:r>
          </w:p>
        </w:tc>
        <w:tc>
          <w:tcPr>
            <w:tcW w:w="1484" w:type="dxa"/>
            <w:gridSpan w:val="2"/>
            <w:vAlign w:val="center"/>
          </w:tcPr>
          <w:p w:rsidR="00215430" w:rsidRDefault="00F57654">
            <w:pPr>
              <w:spacing w:after="0" w:line="240" w:lineRule="auto"/>
              <w:rPr>
                <w:sz w:val="20"/>
                <w:szCs w:val="20"/>
              </w:rPr>
            </w:pPr>
            <w:r>
              <w:rPr>
                <w:sz w:val="20"/>
                <w:szCs w:val="20"/>
              </w:rPr>
              <w:t>Seminarski rad</w:t>
            </w:r>
          </w:p>
        </w:tc>
        <w:tc>
          <w:tcPr>
            <w:tcW w:w="587" w:type="dxa"/>
            <w:vAlign w:val="center"/>
          </w:tcPr>
          <w:p w:rsidR="00215430" w:rsidRDefault="00F57654">
            <w:pPr>
              <w:spacing w:after="0" w:line="240" w:lineRule="auto"/>
              <w:jc w:val="center"/>
              <w:rPr>
                <w:sz w:val="20"/>
                <w:szCs w:val="20"/>
              </w:rPr>
            </w:pPr>
            <w:r>
              <w:rPr>
                <w:sz w:val="20"/>
                <w:szCs w:val="20"/>
              </w:rPr>
              <w:t>DA</w:t>
            </w:r>
          </w:p>
        </w:tc>
        <w:tc>
          <w:tcPr>
            <w:tcW w:w="482" w:type="dxa"/>
            <w:vAlign w:val="center"/>
          </w:tcPr>
          <w:p w:rsidR="00215430" w:rsidRDefault="00F57654">
            <w:pPr>
              <w:spacing w:after="0" w:line="240" w:lineRule="auto"/>
              <w:jc w:val="center"/>
              <w:rPr>
                <w:sz w:val="20"/>
                <w:szCs w:val="20"/>
              </w:rPr>
            </w:pPr>
            <w:r>
              <w:rPr>
                <w:sz w:val="20"/>
                <w:szCs w:val="20"/>
              </w:rPr>
              <w:t xml:space="preserve">     </w:t>
            </w:r>
          </w:p>
        </w:tc>
        <w:tc>
          <w:tcPr>
            <w:tcW w:w="1610" w:type="dxa"/>
            <w:gridSpan w:val="3"/>
            <w:tcBorders>
              <w:right w:val="single" w:sz="4" w:space="0" w:color="000000"/>
            </w:tcBorders>
            <w:vAlign w:val="center"/>
          </w:tcPr>
          <w:p w:rsidR="00215430" w:rsidRDefault="00F57654">
            <w:pPr>
              <w:spacing w:after="0" w:line="240" w:lineRule="auto"/>
              <w:rPr>
                <w:sz w:val="20"/>
                <w:szCs w:val="20"/>
              </w:rPr>
            </w:pPr>
            <w:r>
              <w:rPr>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spacing w:after="0" w:line="240" w:lineRule="auto"/>
              <w:jc w:val="center"/>
              <w:rPr>
                <w:sz w:val="20"/>
                <w:szCs w:val="20"/>
              </w:rPr>
            </w:pPr>
          </w:p>
        </w:tc>
        <w:tc>
          <w:tcPr>
            <w:tcW w:w="518" w:type="dxa"/>
            <w:tcBorders>
              <w:left w:val="single" w:sz="4" w:space="0" w:color="000000"/>
              <w:right w:val="single" w:sz="12" w:space="0" w:color="000000"/>
            </w:tcBorders>
            <w:vAlign w:val="center"/>
          </w:tcPr>
          <w:p w:rsidR="00215430" w:rsidRDefault="00215430">
            <w:pPr>
              <w:spacing w:after="0" w:line="240" w:lineRule="auto"/>
              <w:jc w:val="center"/>
              <w:rPr>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02"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428" w:type="dxa"/>
            <w:tcBorders>
              <w:bottom w:val="single" w:sz="4" w:space="0" w:color="000000"/>
            </w:tcBorders>
            <w:vAlign w:val="center"/>
          </w:tcPr>
          <w:p w:rsidR="00215430" w:rsidRDefault="00215430">
            <w:pPr>
              <w:spacing w:after="0" w:line="240" w:lineRule="auto"/>
              <w:jc w:val="center"/>
              <w:rPr>
                <w:sz w:val="20"/>
                <w:szCs w:val="20"/>
              </w:rPr>
            </w:pPr>
          </w:p>
        </w:tc>
        <w:tc>
          <w:tcPr>
            <w:tcW w:w="568" w:type="dxa"/>
            <w:tcBorders>
              <w:bottom w:val="single" w:sz="4" w:space="0" w:color="000000"/>
            </w:tcBorders>
            <w:vAlign w:val="center"/>
          </w:tcPr>
          <w:p w:rsidR="00215430" w:rsidRDefault="00F57654">
            <w:pPr>
              <w:spacing w:after="0" w:line="240" w:lineRule="auto"/>
              <w:jc w:val="center"/>
              <w:rPr>
                <w:sz w:val="20"/>
                <w:szCs w:val="20"/>
              </w:rPr>
            </w:pPr>
            <w:r>
              <w:rPr>
                <w:sz w:val="20"/>
                <w:szCs w:val="20"/>
              </w:rPr>
              <w:t>NE</w:t>
            </w:r>
          </w:p>
        </w:tc>
        <w:tc>
          <w:tcPr>
            <w:tcW w:w="1484" w:type="dxa"/>
            <w:gridSpan w:val="2"/>
            <w:tcBorders>
              <w:bottom w:val="single" w:sz="4" w:space="0" w:color="000000"/>
            </w:tcBorders>
            <w:vAlign w:val="center"/>
          </w:tcPr>
          <w:p w:rsidR="00215430" w:rsidRDefault="00F57654">
            <w:pPr>
              <w:spacing w:after="0" w:line="240" w:lineRule="auto"/>
              <w:rPr>
                <w:sz w:val="20"/>
                <w:szCs w:val="20"/>
              </w:rPr>
            </w:pPr>
            <w:r>
              <w:rPr>
                <w:sz w:val="20"/>
                <w:szCs w:val="20"/>
              </w:rPr>
              <w:t>Praktični rad</w:t>
            </w:r>
          </w:p>
        </w:tc>
        <w:tc>
          <w:tcPr>
            <w:tcW w:w="587" w:type="dxa"/>
            <w:tcBorders>
              <w:bottom w:val="single" w:sz="4" w:space="0" w:color="000000"/>
            </w:tcBorders>
            <w:vAlign w:val="center"/>
          </w:tcPr>
          <w:p w:rsidR="00215430" w:rsidRDefault="00F57654">
            <w:pPr>
              <w:spacing w:after="0" w:line="240" w:lineRule="auto"/>
              <w:jc w:val="center"/>
              <w:rPr>
                <w:sz w:val="20"/>
                <w:szCs w:val="20"/>
              </w:rPr>
            </w:pPr>
            <w:r>
              <w:rPr>
                <w:sz w:val="20"/>
                <w:szCs w:val="20"/>
              </w:rPr>
              <w:t>DA</w:t>
            </w:r>
          </w:p>
        </w:tc>
        <w:tc>
          <w:tcPr>
            <w:tcW w:w="482" w:type="dxa"/>
            <w:tcBorders>
              <w:bottom w:val="single" w:sz="4" w:space="0" w:color="000000"/>
            </w:tcBorders>
            <w:vAlign w:val="center"/>
          </w:tcPr>
          <w:p w:rsidR="00215430" w:rsidRDefault="00215430">
            <w:pPr>
              <w:spacing w:after="0" w:line="240" w:lineRule="auto"/>
              <w:jc w:val="center"/>
              <w:rPr>
                <w:sz w:val="20"/>
                <w:szCs w:val="20"/>
              </w:rPr>
            </w:pPr>
          </w:p>
        </w:tc>
        <w:tc>
          <w:tcPr>
            <w:tcW w:w="1610" w:type="dxa"/>
            <w:gridSpan w:val="3"/>
            <w:tcBorders>
              <w:bottom w:val="single" w:sz="4" w:space="0" w:color="000000"/>
              <w:right w:val="single" w:sz="4" w:space="0" w:color="000000"/>
            </w:tcBorders>
            <w:vAlign w:val="center"/>
          </w:tcPr>
          <w:p w:rsidR="00215430" w:rsidRDefault="00F57654">
            <w:pPr>
              <w:spacing w:after="0" w:line="240" w:lineRule="auto"/>
              <w:rPr>
                <w:sz w:val="20"/>
                <w:szCs w:val="20"/>
              </w:rPr>
            </w:pPr>
            <w:r>
              <w:t>(ostalo upisati)</w:t>
            </w:r>
            <w:r>
              <w:rPr>
                <w:b/>
                <w:bCs/>
              </w:rPr>
              <w:t xml:space="preserve"> </w:t>
            </w:r>
          </w:p>
        </w:tc>
        <w:tc>
          <w:tcPr>
            <w:tcW w:w="526" w:type="dxa"/>
            <w:tcBorders>
              <w:left w:val="single" w:sz="4" w:space="0" w:color="000000"/>
              <w:bottom w:val="single" w:sz="4" w:space="0" w:color="000000"/>
              <w:right w:val="single" w:sz="4" w:space="0" w:color="000000"/>
            </w:tcBorders>
            <w:vAlign w:val="center"/>
          </w:tcPr>
          <w:p w:rsidR="00215430" w:rsidRDefault="00215430">
            <w:pPr>
              <w:spacing w:after="0" w:line="240" w:lineRule="auto"/>
              <w:jc w:val="center"/>
              <w:rPr>
                <w:sz w:val="20"/>
                <w:szCs w:val="20"/>
              </w:rPr>
            </w:pPr>
          </w:p>
        </w:tc>
        <w:tc>
          <w:tcPr>
            <w:tcW w:w="518" w:type="dxa"/>
            <w:tcBorders>
              <w:left w:val="single" w:sz="4" w:space="0" w:color="000000"/>
              <w:bottom w:val="single" w:sz="4" w:space="0" w:color="000000"/>
              <w:right w:val="single" w:sz="12" w:space="0" w:color="000000"/>
            </w:tcBorders>
            <w:vAlign w:val="center"/>
          </w:tcPr>
          <w:p w:rsidR="00215430" w:rsidRDefault="00215430">
            <w:pPr>
              <w:spacing w:after="0" w:line="240" w:lineRule="auto"/>
              <w:jc w:val="center"/>
              <w:rPr>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02" w:type="dxa"/>
            <w:tcBorders>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Projekt</w:t>
            </w:r>
          </w:p>
        </w:tc>
        <w:tc>
          <w:tcPr>
            <w:tcW w:w="428" w:type="dxa"/>
            <w:tcBorders>
              <w:left w:val="single" w:sz="4" w:space="0" w:color="000000"/>
              <w:bottom w:val="single" w:sz="4" w:space="0" w:color="000000"/>
              <w:right w:val="single" w:sz="4" w:space="0" w:color="000000"/>
            </w:tcBorders>
            <w:vAlign w:val="center"/>
          </w:tcPr>
          <w:p w:rsidR="00215430" w:rsidRDefault="00215430">
            <w:pPr>
              <w:spacing w:after="0" w:line="240" w:lineRule="auto"/>
              <w:jc w:val="center"/>
              <w:rPr>
                <w:sz w:val="20"/>
                <w:szCs w:val="20"/>
              </w:rPr>
            </w:pPr>
          </w:p>
        </w:tc>
        <w:tc>
          <w:tcPr>
            <w:tcW w:w="568" w:type="dxa"/>
            <w:tcBorders>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NE</w:t>
            </w:r>
          </w:p>
        </w:tc>
        <w:tc>
          <w:tcPr>
            <w:tcW w:w="1484" w:type="dxa"/>
            <w:gridSpan w:val="2"/>
            <w:tcBorders>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Pismeni ispit</w:t>
            </w:r>
          </w:p>
        </w:tc>
        <w:tc>
          <w:tcPr>
            <w:tcW w:w="587" w:type="dxa"/>
            <w:tcBorders>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DA</w:t>
            </w:r>
          </w:p>
        </w:tc>
        <w:tc>
          <w:tcPr>
            <w:tcW w:w="482" w:type="dxa"/>
            <w:tcBorders>
              <w:left w:val="single" w:sz="4" w:space="0" w:color="000000"/>
              <w:bottom w:val="single" w:sz="4" w:space="0" w:color="000000"/>
              <w:right w:val="single" w:sz="4" w:space="0" w:color="000000"/>
            </w:tcBorders>
            <w:vAlign w:val="center"/>
          </w:tcPr>
          <w:p w:rsidR="00215430" w:rsidRDefault="00215430">
            <w:pPr>
              <w:spacing w:after="0" w:line="240" w:lineRule="auto"/>
              <w:jc w:val="center"/>
              <w:rPr>
                <w:sz w:val="20"/>
                <w:szCs w:val="20"/>
              </w:rPr>
            </w:pPr>
          </w:p>
        </w:tc>
        <w:tc>
          <w:tcPr>
            <w:tcW w:w="1610" w:type="dxa"/>
            <w:gridSpan w:val="3"/>
            <w:tcBorders>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Broj bodova po ECTS sustavu (ukupno)</w:t>
            </w:r>
          </w:p>
        </w:tc>
        <w:tc>
          <w:tcPr>
            <w:tcW w:w="1044" w:type="dxa"/>
            <w:gridSpan w:val="2"/>
            <w:tcBorders>
              <w:left w:val="single" w:sz="4" w:space="0" w:color="000000"/>
              <w:bottom w:val="single" w:sz="4" w:space="0" w:color="000000"/>
              <w:right w:val="single" w:sz="4" w:space="0" w:color="000000"/>
            </w:tcBorders>
            <w:vAlign w:val="center"/>
          </w:tcPr>
          <w:p w:rsidR="00215430" w:rsidRDefault="00F57654">
            <w:pPr>
              <w:spacing w:after="0" w:line="240" w:lineRule="auto"/>
              <w:jc w:val="center"/>
              <w:rPr>
                <w:sz w:val="20"/>
                <w:szCs w:val="20"/>
              </w:rPr>
            </w:pPr>
            <w:r>
              <w:rPr>
                <w:sz w:val="20"/>
                <w:szCs w:val="20"/>
              </w:rPr>
              <w:t>3</w:t>
            </w:r>
          </w:p>
        </w:tc>
      </w:tr>
      <w:tr w:rsidR="00215430">
        <w:trPr>
          <w:trHeight w:val="397"/>
        </w:trPr>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Piše se 1 ispit, u trajanju od 60 minuta, a maksimalan broj bodova je 45. Test objedinjuje cjeline izložene na predavanjima, seminarima i vježbama</w:t>
            </w:r>
          </w:p>
          <w:p w:rsidR="00215430" w:rsidRDefault="00F57654">
            <w:pPr>
              <w:spacing w:after="0" w:line="240" w:lineRule="auto"/>
              <w:rPr>
                <w:sz w:val="20"/>
                <w:szCs w:val="20"/>
              </w:rPr>
            </w:pPr>
            <w:r>
              <w:rPr>
                <w:sz w:val="20"/>
                <w:szCs w:val="20"/>
              </w:rPr>
              <w:t>Studenti izrađuju seminarski rad na zadanu temu mjerenja i/ili mjerne met</w:t>
            </w:r>
            <w:r>
              <w:rPr>
                <w:sz w:val="20"/>
                <w:szCs w:val="20"/>
              </w:rPr>
              <w:t>ode u nutricionizmu ili prehrambenoj tehnologiji. Seminarski rad se usmeno izlaže kako bi se prikazala primjena znanja iz kolegija, s ciljem usvajanja stručne terminologije, povezivanje u cjelinu te sažimanja bitnih činjenica i samostalnih zaključaka vezan</w:t>
            </w:r>
            <w:r>
              <w:rPr>
                <w:sz w:val="20"/>
                <w:szCs w:val="20"/>
              </w:rPr>
              <w:t>ih uz temu seminara.  Maksimalan broj bodova iz seminara je 40.</w:t>
            </w:r>
          </w:p>
          <w:p w:rsidR="00215430" w:rsidRDefault="00F57654">
            <w:pPr>
              <w:spacing w:after="0" w:line="240" w:lineRule="auto"/>
              <w:rPr>
                <w:sz w:val="20"/>
                <w:szCs w:val="20"/>
              </w:rPr>
            </w:pPr>
            <w:r>
              <w:rPr>
                <w:sz w:val="20"/>
                <w:szCs w:val="20"/>
              </w:rPr>
              <w:t>Prema testu se ocjenjuje stupanj vladanja tematikom, a prema seminarskom izlaganju - stupanj primijene znanja</w:t>
            </w:r>
          </w:p>
          <w:p w:rsidR="00215430" w:rsidRDefault="00F57654">
            <w:pPr>
              <w:spacing w:after="0" w:line="240" w:lineRule="auto"/>
              <w:rPr>
                <w:sz w:val="20"/>
                <w:szCs w:val="20"/>
              </w:rPr>
            </w:pPr>
            <w:r>
              <w:rPr>
                <w:sz w:val="20"/>
                <w:szCs w:val="20"/>
              </w:rPr>
              <w:lastRenderedPageBreak/>
              <w:t>Ukupna ocjena je zbroj bodova sa testa te seminarskog rada. Konačna ocjena se ostv</w:t>
            </w:r>
            <w:r>
              <w:rPr>
                <w:sz w:val="20"/>
                <w:szCs w:val="20"/>
              </w:rPr>
              <w:t>aruje prema ukupnom broju bodova:</w:t>
            </w:r>
          </w:p>
          <w:p w:rsidR="00215430" w:rsidRDefault="00F57654">
            <w:pPr>
              <w:spacing w:after="0" w:line="240" w:lineRule="auto"/>
              <w:rPr>
                <w:b/>
                <w:bCs/>
                <w:sz w:val="20"/>
                <w:szCs w:val="20"/>
              </w:rPr>
            </w:pPr>
            <w:r>
              <w:rPr>
                <w:b/>
                <w:bCs/>
                <w:sz w:val="20"/>
                <w:szCs w:val="20"/>
              </w:rPr>
              <w:t xml:space="preserve">3. Formiranje ocjene prema bodovima: </w:t>
            </w:r>
          </w:p>
          <w:p w:rsidR="00215430" w:rsidRDefault="00F57654">
            <w:pPr>
              <w:spacing w:after="0" w:line="240" w:lineRule="auto"/>
              <w:rPr>
                <w:sz w:val="20"/>
                <w:szCs w:val="20"/>
              </w:rPr>
            </w:pPr>
            <w:r>
              <w:rPr>
                <w:sz w:val="20"/>
                <w:szCs w:val="20"/>
              </w:rPr>
              <w:t xml:space="preserve">    &lt; 48 → nedovoljan (1)</w:t>
            </w:r>
          </w:p>
          <w:p w:rsidR="00215430" w:rsidRDefault="00F57654">
            <w:pPr>
              <w:spacing w:after="0" w:line="240" w:lineRule="auto"/>
              <w:rPr>
                <w:sz w:val="20"/>
                <w:szCs w:val="20"/>
              </w:rPr>
            </w:pPr>
            <w:r>
              <w:rPr>
                <w:sz w:val="20"/>
                <w:szCs w:val="20"/>
              </w:rPr>
              <w:t xml:space="preserve">    48 – 59 → dovoljan (2)</w:t>
            </w:r>
          </w:p>
          <w:p w:rsidR="00215430" w:rsidRDefault="00F57654">
            <w:pPr>
              <w:spacing w:after="0" w:line="240" w:lineRule="auto"/>
              <w:rPr>
                <w:sz w:val="20"/>
                <w:szCs w:val="20"/>
              </w:rPr>
            </w:pPr>
            <w:r>
              <w:rPr>
                <w:sz w:val="20"/>
                <w:szCs w:val="20"/>
              </w:rPr>
              <w:t xml:space="preserve">    60 – 71 → dobar (3)</w:t>
            </w:r>
          </w:p>
          <w:p w:rsidR="00215430" w:rsidRDefault="00F57654">
            <w:pPr>
              <w:spacing w:after="0" w:line="240" w:lineRule="auto"/>
              <w:rPr>
                <w:sz w:val="20"/>
                <w:szCs w:val="20"/>
              </w:rPr>
            </w:pPr>
            <w:r>
              <w:rPr>
                <w:sz w:val="20"/>
                <w:szCs w:val="20"/>
              </w:rPr>
              <w:t xml:space="preserve">    72 – 83 → vrlo dobar (4)</w:t>
            </w:r>
          </w:p>
          <w:p w:rsidR="00215430" w:rsidRDefault="00F57654">
            <w:pPr>
              <w:spacing w:after="0" w:line="240" w:lineRule="auto"/>
              <w:rPr>
                <w:sz w:val="20"/>
                <w:szCs w:val="20"/>
              </w:rPr>
            </w:pPr>
            <w:r>
              <w:rPr>
                <w:sz w:val="20"/>
                <w:szCs w:val="20"/>
              </w:rPr>
              <w:t xml:space="preserve">     &gt; 84 → izvrstan (5)</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Usmeni ispit je ponuđen kao opcija studentima koji žele veću ocjenu. Održava se prema dogovoru i uvijek je na usmenom ispitu osim nastavnika i studenta prisutan drugi student/ica ili netko od asistenata na tom kolegiju.</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lastRenderedPageBreak/>
              <w:t>2.10. Obveze studenata</w:t>
            </w:r>
          </w:p>
        </w:tc>
        <w:tc>
          <w:tcPr>
            <w:tcW w:w="7805" w:type="dxa"/>
            <w:gridSpan w:val="12"/>
            <w:tcBorders>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Da položi ko</w:t>
            </w:r>
            <w:r>
              <w:rPr>
                <w:sz w:val="20"/>
                <w:szCs w:val="20"/>
              </w:rPr>
              <w:t>legij, student/studentica mora:</w:t>
            </w:r>
          </w:p>
          <w:p w:rsidR="00215430" w:rsidRDefault="00F57654">
            <w:pPr>
              <w:numPr>
                <w:ilvl w:val="0"/>
                <w:numId w:val="99"/>
              </w:numPr>
              <w:spacing w:after="0" w:line="240" w:lineRule="auto"/>
              <w:rPr>
                <w:sz w:val="20"/>
                <w:szCs w:val="20"/>
              </w:rPr>
            </w:pPr>
            <w:r>
              <w:rPr>
                <w:sz w:val="20"/>
                <w:szCs w:val="20"/>
              </w:rPr>
              <w:t>odraditi sve vježbe</w:t>
            </w:r>
          </w:p>
          <w:p w:rsidR="00215430" w:rsidRDefault="00F57654">
            <w:pPr>
              <w:numPr>
                <w:ilvl w:val="0"/>
                <w:numId w:val="99"/>
              </w:numPr>
              <w:spacing w:after="0" w:line="240" w:lineRule="auto"/>
              <w:rPr>
                <w:i/>
                <w:iCs/>
                <w:sz w:val="20"/>
                <w:szCs w:val="20"/>
              </w:rPr>
            </w:pPr>
            <w:r>
              <w:rPr>
                <w:sz w:val="20"/>
                <w:szCs w:val="20"/>
              </w:rPr>
              <w:t xml:space="preserve">postići minimalno 50% bodova na pismenom ispitu </w:t>
            </w:r>
          </w:p>
          <w:p w:rsidR="00215430" w:rsidRDefault="00F57654">
            <w:pPr>
              <w:numPr>
                <w:ilvl w:val="0"/>
                <w:numId w:val="99"/>
              </w:numPr>
              <w:spacing w:after="0" w:line="240" w:lineRule="auto"/>
              <w:rPr>
                <w:i/>
                <w:iCs/>
                <w:sz w:val="20"/>
                <w:szCs w:val="20"/>
              </w:rPr>
            </w:pPr>
            <w:r>
              <w:rPr>
                <w:sz w:val="20"/>
                <w:szCs w:val="20"/>
              </w:rPr>
              <w:t>prisustvovati na minimalno 80% svih predavanja</w:t>
            </w:r>
          </w:p>
          <w:p w:rsidR="00215430" w:rsidRDefault="00F57654">
            <w:pPr>
              <w:numPr>
                <w:ilvl w:val="0"/>
                <w:numId w:val="99"/>
              </w:numPr>
              <w:spacing w:after="0" w:line="240" w:lineRule="auto"/>
              <w:rPr>
                <w:i/>
                <w:iCs/>
                <w:sz w:val="20"/>
                <w:szCs w:val="20"/>
              </w:rPr>
            </w:pPr>
            <w:r>
              <w:rPr>
                <w:sz w:val="20"/>
                <w:szCs w:val="20"/>
              </w:rPr>
              <w:t>napisati i predati seminarski rad</w:t>
            </w:r>
          </w:p>
        </w:tc>
      </w:tr>
      <w:tr w:rsidR="00215430">
        <w:tc>
          <w:tcPr>
            <w:tcW w:w="2631" w:type="dxa"/>
            <w:vMerge w:val="restart"/>
            <w:tcBorders>
              <w:top w:val="single" w:sz="12" w:space="0" w:color="000000"/>
              <w:left w:val="single" w:sz="12" w:space="0" w:color="000000"/>
            </w:tcBorders>
            <w:shd w:val="clear" w:color="auto" w:fill="00A0DC"/>
            <w:vAlign w:val="center"/>
          </w:tcPr>
          <w:p w:rsidR="00215430" w:rsidRDefault="00F57654">
            <w:pPr>
              <w:spacing w:after="0" w:line="240" w:lineRule="auto"/>
              <w:rPr>
                <w:sz w:val="20"/>
                <w:szCs w:val="20"/>
              </w:rPr>
            </w:pPr>
            <w:r>
              <w:rPr>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215430" w:rsidRDefault="00F57654">
            <w:pPr>
              <w:spacing w:after="0" w:line="240" w:lineRule="auto"/>
              <w:rPr>
                <w:b/>
                <w:bCs/>
                <w:sz w:val="20"/>
                <w:szCs w:val="20"/>
              </w:rPr>
            </w:pPr>
            <w:r>
              <w:rPr>
                <w:b/>
                <w:bCs/>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spacing w:after="0" w:line="240" w:lineRule="auto"/>
              <w:jc w:val="center"/>
              <w:rPr>
                <w:b/>
                <w:bCs/>
                <w:sz w:val="20"/>
                <w:szCs w:val="20"/>
              </w:rPr>
            </w:pPr>
            <w:r>
              <w:rPr>
                <w:b/>
                <w:bCs/>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spacing w:after="0" w:line="240" w:lineRule="auto"/>
              <w:jc w:val="center"/>
              <w:rPr>
                <w:b/>
                <w:bCs/>
                <w:sz w:val="20"/>
                <w:szCs w:val="20"/>
              </w:rPr>
            </w:pPr>
            <w:r>
              <w:rPr>
                <w:b/>
                <w:bCs/>
                <w:sz w:val="20"/>
                <w:szCs w:val="20"/>
              </w:rPr>
              <w:t>Dostupnost putem ostalih medija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sz w:val="20"/>
                <w:szCs w:val="20"/>
              </w:rPr>
            </w:pPr>
          </w:p>
        </w:tc>
        <w:tc>
          <w:tcPr>
            <w:tcW w:w="5151" w:type="dxa"/>
            <w:gridSpan w:val="7"/>
            <w:tcBorders>
              <w:right w:val="single" w:sz="8" w:space="0" w:color="000000"/>
            </w:tcBorders>
            <w:vAlign w:val="center"/>
          </w:tcPr>
          <w:p w:rsidR="00215430" w:rsidRDefault="00F57654">
            <w:pPr>
              <w:spacing w:after="0" w:line="240" w:lineRule="auto"/>
              <w:rPr>
                <w:sz w:val="20"/>
                <w:szCs w:val="20"/>
              </w:rPr>
            </w:pPr>
            <w:r>
              <w:rPr>
                <w:sz w:val="20"/>
                <w:szCs w:val="20"/>
              </w:rPr>
              <w:t>J. Gajdoš Kljusurić (2014) Osnove mjernih metoda u znanosti o prehrani (interna skripta)</w:t>
            </w:r>
          </w:p>
        </w:tc>
        <w:tc>
          <w:tcPr>
            <w:tcW w:w="1261" w:type="dxa"/>
            <w:gridSpan w:val="2"/>
            <w:tcBorders>
              <w:top w:val="single" w:sz="8" w:space="0" w:color="000000"/>
              <w:left w:val="single" w:sz="8" w:space="0" w:color="000000"/>
              <w:right w:val="single" w:sz="8" w:space="0" w:color="000000"/>
            </w:tcBorders>
            <w:vAlign w:val="center"/>
          </w:tcPr>
          <w:p w:rsidR="00215430" w:rsidRDefault="00F57654">
            <w:pPr>
              <w:spacing w:after="0" w:line="240" w:lineRule="auto"/>
              <w:jc w:val="center"/>
              <w:rPr>
                <w:sz w:val="20"/>
                <w:szCs w:val="20"/>
              </w:rPr>
            </w:pPr>
            <w:r>
              <w:rPr>
                <w:sz w:val="20"/>
                <w:szCs w:val="20"/>
              </w:rPr>
              <w:t>NE</w:t>
            </w:r>
          </w:p>
        </w:tc>
        <w:tc>
          <w:tcPr>
            <w:tcW w:w="1393" w:type="dxa"/>
            <w:gridSpan w:val="3"/>
            <w:tcBorders>
              <w:top w:val="single" w:sz="8" w:space="0" w:color="000000"/>
              <w:left w:val="single" w:sz="8" w:space="0" w:color="000000"/>
              <w:right w:val="single" w:sz="12" w:space="0" w:color="000000"/>
            </w:tcBorders>
            <w:vAlign w:val="center"/>
          </w:tcPr>
          <w:p w:rsidR="00215430" w:rsidRDefault="00F57654">
            <w:pPr>
              <w:spacing w:after="0" w:line="240" w:lineRule="auto"/>
              <w:jc w:val="center"/>
              <w:rPr>
                <w:sz w:val="20"/>
                <w:szCs w:val="20"/>
              </w:rPr>
            </w:pPr>
            <w:r>
              <w:rPr>
                <w:sz w:val="20"/>
                <w:szCs w:val="20"/>
              </w:rPr>
              <w:t>DA, Merlin i mrežne stranice</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2.12. Dopunska literatura </w:t>
            </w:r>
          </w:p>
        </w:tc>
        <w:tc>
          <w:tcPr>
            <w:tcW w:w="7805" w:type="dxa"/>
            <w:gridSpan w:val="12"/>
            <w:tcBorders>
              <w:top w:val="single" w:sz="12" w:space="0" w:color="000000"/>
              <w:right w:val="single" w:sz="12" w:space="0" w:color="000000"/>
            </w:tcBorders>
          </w:tcPr>
          <w:p w:rsidR="00215430" w:rsidRDefault="00F57654">
            <w:pPr>
              <w:numPr>
                <w:ilvl w:val="0"/>
                <w:numId w:val="30"/>
              </w:numPr>
              <w:spacing w:after="0" w:line="240" w:lineRule="auto"/>
              <w:ind w:left="360"/>
              <w:rPr>
                <w:sz w:val="20"/>
                <w:szCs w:val="20"/>
              </w:rPr>
            </w:pPr>
            <w:r>
              <w:rPr>
                <w:sz w:val="20"/>
                <w:szCs w:val="20"/>
              </w:rPr>
              <w:t>Bower, John (2009) Statistical Methods for Food Science: Introductory procedures for the food practitioner by John Wiley and Sons</w:t>
            </w:r>
          </w:p>
          <w:p w:rsidR="00215430" w:rsidRDefault="00F57654">
            <w:pPr>
              <w:numPr>
                <w:ilvl w:val="0"/>
                <w:numId w:val="114"/>
              </w:numPr>
              <w:spacing w:after="0" w:line="240" w:lineRule="auto"/>
              <w:ind w:left="360"/>
              <w:rPr>
                <w:sz w:val="20"/>
                <w:szCs w:val="20"/>
              </w:rPr>
            </w:pPr>
            <w:r>
              <w:rPr>
                <w:sz w:val="20"/>
                <w:szCs w:val="20"/>
              </w:rPr>
              <w:t>Engle, Patrice L., Menon, Purnima, Haddad, Lawrence (1997) Care and Nutrition: Concepts and Measurement (Occasional Papers (In</w:t>
            </w:r>
            <w:r>
              <w:rPr>
                <w:sz w:val="20"/>
                <w:szCs w:val="20"/>
              </w:rPr>
              <w:t>ternational Food Policy Research Institute, Washington, DC: International Food Policy Research Institute.</w:t>
            </w:r>
          </w:p>
          <w:p w:rsidR="00215430" w:rsidRDefault="00F57654">
            <w:pPr>
              <w:numPr>
                <w:ilvl w:val="0"/>
                <w:numId w:val="114"/>
              </w:numPr>
              <w:spacing w:after="0" w:line="240" w:lineRule="auto"/>
              <w:ind w:left="360"/>
              <w:rPr>
                <w:sz w:val="20"/>
                <w:szCs w:val="20"/>
              </w:rPr>
            </w:pPr>
            <w:r>
              <w:rPr>
                <w:sz w:val="20"/>
                <w:szCs w:val="20"/>
              </w:rPr>
              <w:t>Ireton-Jones, Carol S., Gottschlich, Michele M. Bell, Stacey J. (1998) Practice-Oriented Nutrition Research: An Outcomes Measurement Approach  Jones &amp; Bartlett Publishers</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spacing w:after="0" w:line="240" w:lineRule="auto"/>
              <w:rPr>
                <w:sz w:val="20"/>
                <w:szCs w:val="20"/>
              </w:rPr>
            </w:pPr>
            <w:r>
              <w:rPr>
                <w:sz w:val="20"/>
                <w:szCs w:val="20"/>
              </w:rPr>
              <w:t>2.13. Ispitni rokovi</w:t>
            </w:r>
          </w:p>
        </w:tc>
        <w:tc>
          <w:tcPr>
            <w:tcW w:w="7805" w:type="dxa"/>
            <w:gridSpan w:val="12"/>
            <w:tcBorders>
              <w:top w:val="single" w:sz="12" w:space="0" w:color="000000"/>
              <w:right w:val="single" w:sz="12" w:space="0" w:color="000000"/>
            </w:tcBorders>
          </w:tcPr>
          <w:p w:rsidR="00215430" w:rsidRDefault="00F57654">
            <w:pPr>
              <w:spacing w:after="0" w:line="240" w:lineRule="auto"/>
              <w:rPr>
                <w:sz w:val="20"/>
                <w:szCs w:val="20"/>
              </w:rPr>
            </w:pPr>
            <w:r>
              <w:rPr>
                <w:i/>
                <w:iCs/>
                <w:sz w:val="20"/>
                <w:szCs w:val="20"/>
              </w:rPr>
              <w:t>Rokovi ispita objavljuju se na Studomatu i ovoj mrežnoj stranic</w:t>
            </w:r>
            <w:r>
              <w:rPr>
                <w:i/>
                <w:iCs/>
                <w:sz w:val="20"/>
                <w:szCs w:val="20"/>
              </w:rPr>
              <w:t xml:space="preserve">i: </w:t>
            </w:r>
            <w:hyperlink r:id="rId229">
              <w:r>
                <w:rPr>
                  <w:i/>
                  <w:iCs/>
                  <w:color w:val="0563C1"/>
                  <w:sz w:val="20"/>
                  <w:szCs w:val="20"/>
                  <w:u w:val="single"/>
                </w:rPr>
                <w:t>http://www.pbf.unizg.hr/studiji/ispitni_rokovi</w:t>
              </w:r>
            </w:hyperlink>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2.14. Ostalo </w:t>
            </w:r>
          </w:p>
        </w:tc>
        <w:tc>
          <w:tcPr>
            <w:tcW w:w="7805" w:type="dxa"/>
            <w:gridSpan w:val="12"/>
            <w:tcBorders>
              <w:bottom w:val="single" w:sz="12" w:space="0" w:color="000000"/>
              <w:right w:val="single" w:sz="12" w:space="0" w:color="000000"/>
            </w:tcBorders>
          </w:tcPr>
          <w:p w:rsidR="00215430" w:rsidRDefault="00F57654">
            <w:pPr>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18"/>
                <w:szCs w:val="18"/>
              </w:rPr>
            </w:pPr>
            <w:hyperlink r:id="rId230">
              <w:r>
                <w:rPr>
                  <w:b/>
                  <w:bCs/>
                  <w:color w:val="0563C1"/>
                  <w:sz w:val="20"/>
                  <w:szCs w:val="20"/>
                  <w:u w:val="single"/>
                </w:rPr>
                <w:t>izv. prof. dr. sc. Klara Kraljić</w:t>
              </w:r>
            </w:hyperlink>
          </w:p>
          <w:p w:rsidR="00215430" w:rsidRDefault="00F57654">
            <w:pPr>
              <w:tabs>
                <w:tab w:val="left" w:pos="2820"/>
              </w:tabs>
              <w:spacing w:after="0" w:line="240" w:lineRule="auto"/>
              <w:rPr>
                <w:color w:val="0563C1"/>
                <w:sz w:val="20"/>
                <w:szCs w:val="20"/>
                <w:u w:val="single"/>
              </w:rPr>
            </w:pPr>
            <w:hyperlink r:id="rId231">
              <w:r>
                <w:rPr>
                  <w:color w:val="0563C1"/>
                  <w:sz w:val="20"/>
                  <w:szCs w:val="20"/>
                  <w:u w:val="single"/>
                </w:rPr>
                <w:t>prof. dr. sc. Dubravka Škevin</w:t>
              </w:r>
            </w:hyperlink>
          </w:p>
          <w:p w:rsidR="00215430" w:rsidRDefault="00F57654">
            <w:pPr>
              <w:tabs>
                <w:tab w:val="left" w:pos="2820"/>
              </w:tabs>
              <w:spacing w:after="0" w:line="240" w:lineRule="auto"/>
              <w:rPr>
                <w:sz w:val="20"/>
                <w:szCs w:val="20"/>
              </w:rPr>
            </w:pPr>
            <w:hyperlink r:id="rId232">
              <w:r>
                <w:rPr>
                  <w:color w:val="0563C1"/>
                  <w:sz w:val="20"/>
                  <w:szCs w:val="20"/>
                  <w:u w:val="single"/>
                </w:rPr>
                <w:t>izv. prof. dr. sc. Marko Obranović</w:t>
              </w:r>
            </w:hyperlink>
          </w:p>
        </w:tc>
        <w:tc>
          <w:tcPr>
            <w:tcW w:w="307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rPr>
          <w:trHeight w:val="292"/>
        </w:trPr>
        <w:tc>
          <w:tcPr>
            <w:tcW w:w="262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215430" w:rsidRDefault="00F57654">
            <w:pPr>
              <w:pBdr>
                <w:bottom w:val="single" w:sz="6" w:space="7" w:color="EEEEEE"/>
              </w:pBdr>
              <w:spacing w:after="0" w:line="240" w:lineRule="auto"/>
              <w:rPr>
                <w:sz w:val="20"/>
                <w:szCs w:val="20"/>
              </w:rPr>
            </w:pPr>
            <w:r>
              <w:rPr>
                <w:b/>
                <w:bCs/>
                <w:sz w:val="20"/>
                <w:szCs w:val="20"/>
              </w:rPr>
              <w:t>Modificirane masti i ulja</w:t>
            </w:r>
          </w:p>
        </w:tc>
        <w:tc>
          <w:tcPr>
            <w:tcW w:w="3075"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color w:val="333333"/>
                <w:sz w:val="20"/>
                <w:szCs w:val="20"/>
                <w:shd w:val="clear" w:color="auto" w:fill="E8F1F6"/>
              </w:rPr>
              <w:t>53295</w:t>
            </w:r>
          </w:p>
        </w:tc>
        <w:tc>
          <w:tcPr>
            <w:tcW w:w="307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+ 6 + 9 + 0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307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40</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3075"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P1, vježbe u velikom laboratoriju na 3.katu</w:t>
            </w:r>
          </w:p>
        </w:tc>
        <w:tc>
          <w:tcPr>
            <w:tcW w:w="307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Cilj kolegija je omogućiti studentu da stekne kompetencije potrebne za rad u industriji modificiranih ulja i masti, odnosno, njihovoj primjeni u konditorskoj, pekarskoj, mliječnoj i drugim prehrambenim industrijama.</w:t>
            </w:r>
          </w:p>
        </w:tc>
      </w:tr>
      <w:tr w:rsidR="00215430">
        <w:tc>
          <w:tcPr>
            <w:tcW w:w="2621" w:type="dxa"/>
            <w:tcBorders>
              <w:lef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color w:val="000000"/>
                <w:sz w:val="20"/>
                <w:szCs w:val="20"/>
              </w:rPr>
            </w:pPr>
            <w:r>
              <w:rPr>
                <w:color w:val="000000"/>
                <w:sz w:val="20"/>
                <w:szCs w:val="20"/>
              </w:rPr>
              <w:lastRenderedPageBreak/>
              <w:t>Uvjeti za upis kolegij</w:t>
            </w:r>
            <w:r>
              <w:rPr>
                <w:color w:val="000000"/>
                <w:sz w:val="20"/>
                <w:szCs w:val="20"/>
              </w:rPr>
              <w:t>a i / ili ulazne kompetencije potrebne za kolegij (ako postoje)</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21" w:type="dxa"/>
            <w:tcBorders>
              <w:lef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14. Primjeniti etička načela u odnosu na suradnike i poslodavca.</w:t>
            </w:r>
          </w:p>
          <w:p w:rsidR="00215430" w:rsidRDefault="00F57654">
            <w:pPr>
              <w:tabs>
                <w:tab w:val="left" w:pos="2820"/>
              </w:tabs>
              <w:spacing w:after="0" w:line="240" w:lineRule="auto"/>
              <w:rPr>
                <w:sz w:val="20"/>
                <w:szCs w:val="20"/>
              </w:rPr>
            </w:pPr>
            <w:r>
              <w:rPr>
                <w:sz w:val="20"/>
                <w:szCs w:val="20"/>
              </w:rPr>
              <w:t xml:space="preserve">15. Primjeniti etička načela, zakonsku regulativu i norme vezane na specifične zahtjeve struke. </w:t>
            </w:r>
          </w:p>
          <w:p w:rsidR="00215430" w:rsidRDefault="00F57654">
            <w:pPr>
              <w:tabs>
                <w:tab w:val="left" w:pos="2820"/>
              </w:tabs>
              <w:spacing w:after="0" w:line="240" w:lineRule="auto"/>
              <w:rPr>
                <w:sz w:val="20"/>
                <w:szCs w:val="20"/>
              </w:rPr>
            </w:pPr>
            <w:r>
              <w:rPr>
                <w:sz w:val="20"/>
                <w:szCs w:val="20"/>
              </w:rPr>
              <w:t>16. Koristiti i valorizirati znanstvenu i stručnu literaturu s ciljem cjeloživotnog učenja i unaprijeđenja struke.</w:t>
            </w:r>
          </w:p>
        </w:tc>
      </w:tr>
      <w:tr w:rsidR="00215430">
        <w:tc>
          <w:tcPr>
            <w:tcW w:w="2621" w:type="dxa"/>
            <w:tcBorders>
              <w:lef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color w:val="000000"/>
                <w:sz w:val="20"/>
                <w:szCs w:val="20"/>
              </w:rPr>
            </w:pPr>
            <w:r>
              <w:rPr>
                <w:color w:val="000000"/>
                <w:sz w:val="20"/>
                <w:szCs w:val="20"/>
              </w:rPr>
              <w:t xml:space="preserve">Očekivani ishodi učenja na razini kolegija </w:t>
            </w:r>
            <w:r>
              <w:rPr>
                <w:color w:val="000000"/>
                <w:sz w:val="20"/>
                <w:szCs w:val="20"/>
              </w:rPr>
              <w:t xml:space="preserve">(3-10 ishoda učenja) </w:t>
            </w:r>
          </w:p>
        </w:tc>
        <w:tc>
          <w:tcPr>
            <w:tcW w:w="7815" w:type="dxa"/>
            <w:gridSpan w:val="13"/>
            <w:tcBorders>
              <w:right w:val="single" w:sz="12" w:space="0" w:color="000000"/>
            </w:tcBorders>
            <w:vAlign w:val="center"/>
          </w:tcPr>
          <w:p w:rsidR="00215430" w:rsidRDefault="00F57654">
            <w:pPr>
              <w:numPr>
                <w:ilvl w:val="0"/>
                <w:numId w:val="123"/>
              </w:numPr>
              <w:shd w:val="clear" w:color="auto" w:fill="FFFFFF"/>
              <w:spacing w:after="0" w:line="240" w:lineRule="auto"/>
              <w:ind w:left="334" w:hanging="357"/>
              <w:rPr>
                <w:sz w:val="20"/>
                <w:szCs w:val="20"/>
              </w:rPr>
            </w:pPr>
            <w:r>
              <w:rPr>
                <w:sz w:val="20"/>
                <w:szCs w:val="20"/>
              </w:rPr>
              <w:t>povezati fizikalna svojstva čvrstih masti i postupke proizvodnje modificiranih masti</w:t>
            </w:r>
          </w:p>
          <w:p w:rsidR="00215430" w:rsidRDefault="00F57654">
            <w:pPr>
              <w:numPr>
                <w:ilvl w:val="0"/>
                <w:numId w:val="123"/>
              </w:numPr>
              <w:shd w:val="clear" w:color="auto" w:fill="FFFFFF"/>
              <w:spacing w:after="0" w:line="240" w:lineRule="auto"/>
              <w:ind w:left="334" w:hanging="357"/>
              <w:rPr>
                <w:sz w:val="20"/>
                <w:szCs w:val="20"/>
              </w:rPr>
            </w:pPr>
            <w:r>
              <w:rPr>
                <w:sz w:val="20"/>
                <w:szCs w:val="20"/>
              </w:rPr>
              <w:t>razlikovati postupke za proizvodnju modificiranih masti</w:t>
            </w:r>
          </w:p>
          <w:p w:rsidR="00215430" w:rsidRDefault="00F57654">
            <w:pPr>
              <w:numPr>
                <w:ilvl w:val="0"/>
                <w:numId w:val="123"/>
              </w:numPr>
              <w:shd w:val="clear" w:color="auto" w:fill="FFFFFF"/>
              <w:spacing w:after="0" w:line="240" w:lineRule="auto"/>
              <w:ind w:left="334" w:hanging="357"/>
              <w:rPr>
                <w:sz w:val="20"/>
                <w:szCs w:val="20"/>
              </w:rPr>
            </w:pPr>
            <w:r>
              <w:rPr>
                <w:sz w:val="20"/>
                <w:szCs w:val="20"/>
              </w:rPr>
              <w:t>predložiti primjenu modificiranih masti pri proizvodnji različitih prehrambenih proizvoda</w:t>
            </w:r>
          </w:p>
          <w:p w:rsidR="00215430" w:rsidRDefault="00F57654">
            <w:pPr>
              <w:numPr>
                <w:ilvl w:val="0"/>
                <w:numId w:val="123"/>
              </w:numPr>
              <w:shd w:val="clear" w:color="auto" w:fill="FFFFFF"/>
              <w:spacing w:after="0" w:line="240" w:lineRule="auto"/>
              <w:ind w:left="334" w:hanging="357"/>
              <w:rPr>
                <w:sz w:val="20"/>
                <w:szCs w:val="20"/>
              </w:rPr>
            </w:pPr>
            <w:r>
              <w:rPr>
                <w:sz w:val="20"/>
                <w:szCs w:val="20"/>
              </w:rPr>
              <w:t>prikupiti i interpretirati relevantne podatke iz područja proizvodnje i primjene modificiranih masti</w:t>
            </w:r>
          </w:p>
          <w:p w:rsidR="00215430" w:rsidRDefault="00F57654">
            <w:pPr>
              <w:numPr>
                <w:ilvl w:val="0"/>
                <w:numId w:val="123"/>
              </w:numPr>
              <w:shd w:val="clear" w:color="auto" w:fill="FFFFFF"/>
              <w:spacing w:after="0" w:line="240" w:lineRule="auto"/>
              <w:ind w:left="334" w:hanging="357"/>
              <w:rPr>
                <w:sz w:val="20"/>
                <w:szCs w:val="20"/>
              </w:rPr>
            </w:pPr>
            <w:r>
              <w:rPr>
                <w:sz w:val="20"/>
                <w:szCs w:val="20"/>
              </w:rPr>
              <w:t>sudjelovati u radu tima koji se bavi proizvodnjom i/ili valorizacijom modificiranih masti</w:t>
            </w:r>
          </w:p>
        </w:tc>
      </w:tr>
      <w:tr w:rsidR="00215430">
        <w:tc>
          <w:tcPr>
            <w:tcW w:w="2621" w:type="dxa"/>
            <w:tcBorders>
              <w:lef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215430" w:rsidRDefault="00F57654">
            <w:pPr>
              <w:numPr>
                <w:ilvl w:val="0"/>
                <w:numId w:val="119"/>
              </w:numPr>
              <w:tabs>
                <w:tab w:val="left" w:pos="2820"/>
              </w:tabs>
              <w:spacing w:after="0" w:line="240" w:lineRule="auto"/>
              <w:ind w:left="375" w:hanging="425"/>
              <w:rPr>
                <w:sz w:val="20"/>
                <w:szCs w:val="20"/>
              </w:rPr>
            </w:pPr>
            <w:r>
              <w:rPr>
                <w:sz w:val="20"/>
                <w:szCs w:val="20"/>
              </w:rPr>
              <w:t>struktura triglicerida i kristalizacija masti</w:t>
            </w:r>
          </w:p>
          <w:p w:rsidR="00215430" w:rsidRDefault="00F57654">
            <w:pPr>
              <w:numPr>
                <w:ilvl w:val="0"/>
                <w:numId w:val="119"/>
              </w:numPr>
              <w:tabs>
                <w:tab w:val="left" w:pos="2820"/>
              </w:tabs>
              <w:spacing w:after="0" w:line="240" w:lineRule="auto"/>
              <w:ind w:left="375" w:hanging="425"/>
              <w:rPr>
                <w:sz w:val="20"/>
                <w:szCs w:val="20"/>
              </w:rPr>
            </w:pPr>
            <w:r>
              <w:rPr>
                <w:sz w:val="20"/>
                <w:szCs w:val="20"/>
              </w:rPr>
              <w:t>fizikalna svojstva čvrstih masti</w:t>
            </w:r>
          </w:p>
          <w:p w:rsidR="00215430" w:rsidRDefault="00F57654">
            <w:pPr>
              <w:numPr>
                <w:ilvl w:val="0"/>
                <w:numId w:val="119"/>
              </w:numPr>
              <w:tabs>
                <w:tab w:val="left" w:pos="2820"/>
              </w:tabs>
              <w:spacing w:after="0" w:line="240" w:lineRule="auto"/>
              <w:ind w:left="375" w:hanging="425"/>
              <w:rPr>
                <w:sz w:val="20"/>
                <w:szCs w:val="20"/>
              </w:rPr>
            </w:pPr>
            <w:r>
              <w:rPr>
                <w:sz w:val="20"/>
                <w:szCs w:val="20"/>
              </w:rPr>
              <w:t>procesi modifikacije masti i ulja – hidrogenacija, frakciona kristalizacija, interesterifikacija</w:t>
            </w:r>
          </w:p>
          <w:p w:rsidR="00215430" w:rsidRDefault="00F57654">
            <w:pPr>
              <w:numPr>
                <w:ilvl w:val="0"/>
                <w:numId w:val="119"/>
              </w:numPr>
              <w:tabs>
                <w:tab w:val="left" w:pos="2820"/>
              </w:tabs>
              <w:spacing w:after="0" w:line="240" w:lineRule="auto"/>
              <w:ind w:left="375" w:hanging="425"/>
              <w:rPr>
                <w:sz w:val="20"/>
                <w:szCs w:val="20"/>
              </w:rPr>
            </w:pPr>
            <w:r>
              <w:rPr>
                <w:sz w:val="20"/>
                <w:szCs w:val="20"/>
              </w:rPr>
              <w:t>primjena procesa modificiranja pri pripremi čvrste faze masti za proizvodnju prehrambenih proizvoda (npr. margarina, i šorteninga)</w:t>
            </w:r>
          </w:p>
          <w:p w:rsidR="00215430" w:rsidRDefault="00F57654">
            <w:pPr>
              <w:numPr>
                <w:ilvl w:val="0"/>
                <w:numId w:val="119"/>
              </w:numPr>
              <w:tabs>
                <w:tab w:val="left" w:pos="2820"/>
              </w:tabs>
              <w:spacing w:after="0" w:line="240" w:lineRule="auto"/>
              <w:ind w:left="375" w:hanging="425"/>
              <w:rPr>
                <w:sz w:val="20"/>
                <w:szCs w:val="20"/>
              </w:rPr>
            </w:pPr>
            <w:r>
              <w:rPr>
                <w:sz w:val="20"/>
                <w:szCs w:val="20"/>
              </w:rPr>
              <w:t>laboratorijske vježbe modifikacije masti i određivanja fizikalnih svojstava čvrstih masti</w:t>
            </w:r>
          </w:p>
          <w:p w:rsidR="00215430" w:rsidRDefault="00F57654">
            <w:pPr>
              <w:numPr>
                <w:ilvl w:val="0"/>
                <w:numId w:val="119"/>
              </w:numPr>
              <w:shd w:val="clear" w:color="auto" w:fill="FFFFFF"/>
              <w:spacing w:after="0" w:line="240" w:lineRule="auto"/>
              <w:ind w:left="375" w:hanging="425"/>
              <w:rPr>
                <w:color w:val="333333"/>
                <w:sz w:val="20"/>
                <w:szCs w:val="20"/>
              </w:rPr>
            </w:pPr>
            <w:r>
              <w:rPr>
                <w:sz w:val="20"/>
                <w:szCs w:val="20"/>
              </w:rPr>
              <w:t>industrijske vježbe u pogonu za pro</w:t>
            </w:r>
            <w:r>
              <w:rPr>
                <w:sz w:val="20"/>
                <w:szCs w:val="20"/>
              </w:rPr>
              <w:t>izvodnju margarina</w:t>
            </w:r>
          </w:p>
        </w:tc>
      </w:tr>
      <w:tr w:rsidR="00215430">
        <w:trPr>
          <w:trHeight w:val="349"/>
        </w:trPr>
        <w:tc>
          <w:tcPr>
            <w:tcW w:w="2621" w:type="dxa"/>
            <w:vMerge w:val="restart"/>
            <w:tcBorders>
              <w:lef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215430" w:rsidRDefault="00F57654">
            <w:pPr>
              <w:numPr>
                <w:ilvl w:val="1"/>
                <w:numId w:val="122"/>
              </w:numPr>
              <w:tabs>
                <w:tab w:val="left" w:pos="2820"/>
              </w:tabs>
              <w:spacing w:after="0" w:line="240" w:lineRule="auto"/>
              <w:rPr>
                <w:sz w:val="20"/>
                <w:szCs w:val="20"/>
              </w:rPr>
            </w:pPr>
            <w:r>
              <w:rPr>
                <w:color w:val="000000"/>
                <w:sz w:val="20"/>
                <w:szCs w:val="20"/>
              </w:rPr>
              <w:t>Komentari:</w:t>
            </w:r>
          </w:p>
        </w:tc>
      </w:tr>
      <w:tr w:rsidR="00215430">
        <w:trPr>
          <w:trHeight w:val="577"/>
        </w:trPr>
        <w:tc>
          <w:tcPr>
            <w:tcW w:w="262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215430" w:rsidRDefault="00F57654">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215430" w:rsidRDefault="00F57654">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215430" w:rsidRDefault="00F57654">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215430" w:rsidRDefault="00F57654">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NE</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spacing w:after="0" w:line="240" w:lineRule="auto"/>
              <w:rPr>
                <w:sz w:val="20"/>
                <w:szCs w:val="20"/>
              </w:rPr>
            </w:pPr>
            <w:r>
              <w:rPr>
                <w:sz w:val="20"/>
                <w:szCs w:val="20"/>
              </w:rPr>
              <w:t>Eksperimentalni rad</w:t>
            </w:r>
          </w:p>
        </w:tc>
        <w:tc>
          <w:tcPr>
            <w:tcW w:w="566" w:type="dxa"/>
            <w:vAlign w:val="center"/>
          </w:tcPr>
          <w:p w:rsidR="00215430" w:rsidRDefault="00F57654">
            <w:pPr>
              <w:spacing w:after="0" w:line="240" w:lineRule="auto"/>
              <w:jc w:val="center"/>
              <w:rPr>
                <w:sz w:val="20"/>
                <w:szCs w:val="20"/>
              </w:rPr>
            </w:pPr>
            <w:r>
              <w:rPr>
                <w:color w:val="000000"/>
                <w:sz w:val="20"/>
                <w:szCs w:val="20"/>
              </w:rPr>
              <w:t>DA</w:t>
            </w:r>
          </w:p>
        </w:tc>
        <w:tc>
          <w:tcPr>
            <w:tcW w:w="570" w:type="dxa"/>
            <w:vAlign w:val="center"/>
          </w:tcPr>
          <w:p w:rsidR="00215430" w:rsidRDefault="00F57654">
            <w:pPr>
              <w:spacing w:after="0" w:line="240" w:lineRule="auto"/>
              <w:jc w:val="center"/>
              <w:rPr>
                <w:sz w:val="20"/>
                <w:szCs w:val="20"/>
              </w:rPr>
            </w:pPr>
            <w:r>
              <w:rPr>
                <w:color w:val="000000"/>
                <w:sz w:val="20"/>
                <w:szCs w:val="20"/>
              </w:rPr>
              <w:t xml:space="preserve"> </w:t>
            </w:r>
          </w:p>
        </w:tc>
        <w:tc>
          <w:tcPr>
            <w:tcW w:w="1365" w:type="dxa"/>
            <w:gridSpan w:val="2"/>
            <w:vAlign w:val="center"/>
          </w:tcPr>
          <w:p w:rsidR="00215430" w:rsidRDefault="00F57654">
            <w:pPr>
              <w:spacing w:after="0" w:line="240" w:lineRule="auto"/>
              <w:rPr>
                <w:sz w:val="20"/>
                <w:szCs w:val="20"/>
              </w:rPr>
            </w:pPr>
            <w:r>
              <w:rPr>
                <w:sz w:val="20"/>
                <w:szCs w:val="20"/>
              </w:rPr>
              <w:t>Referat</w:t>
            </w:r>
          </w:p>
        </w:tc>
        <w:tc>
          <w:tcPr>
            <w:tcW w:w="572" w:type="dxa"/>
            <w:vAlign w:val="center"/>
          </w:tcPr>
          <w:p w:rsidR="00215430" w:rsidRDefault="00F57654">
            <w:pPr>
              <w:spacing w:after="0" w:line="240" w:lineRule="auto"/>
              <w:jc w:val="center"/>
              <w:rPr>
                <w:sz w:val="20"/>
                <w:szCs w:val="20"/>
              </w:rPr>
            </w:pPr>
            <w:r>
              <w:rPr>
                <w:sz w:val="20"/>
                <w:szCs w:val="20"/>
              </w:rPr>
              <w:t>DA</w:t>
            </w:r>
            <w:r>
              <w:rPr>
                <w:color w:val="000000"/>
                <w:sz w:val="20"/>
                <w:szCs w:val="20"/>
              </w:rPr>
              <w:t xml:space="preserve"> </w:t>
            </w:r>
          </w:p>
        </w:tc>
        <w:tc>
          <w:tcPr>
            <w:tcW w:w="524" w:type="dxa"/>
            <w:gridSpan w:val="2"/>
            <w:vAlign w:val="center"/>
          </w:tcPr>
          <w:p w:rsidR="00215430" w:rsidRDefault="00215430">
            <w:pPr>
              <w:spacing w:after="0" w:line="240" w:lineRule="auto"/>
              <w:jc w:val="center"/>
              <w:rPr>
                <w:sz w:val="20"/>
                <w:szCs w:val="20"/>
              </w:rPr>
            </w:pPr>
          </w:p>
        </w:tc>
        <w:tc>
          <w:tcPr>
            <w:tcW w:w="1595"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vAlign w:val="center"/>
          </w:tcPr>
          <w:p w:rsidR="00215430" w:rsidRDefault="00F57654">
            <w:pPr>
              <w:spacing w:after="0" w:line="240" w:lineRule="auto"/>
              <w:rPr>
                <w:sz w:val="20"/>
                <w:szCs w:val="20"/>
              </w:rPr>
            </w:pPr>
            <w:r>
              <w:rPr>
                <w:sz w:val="20"/>
                <w:szCs w:val="20"/>
              </w:rPr>
              <w:t>Esej</w:t>
            </w:r>
          </w:p>
        </w:tc>
        <w:tc>
          <w:tcPr>
            <w:tcW w:w="566" w:type="dxa"/>
            <w:vAlign w:val="center"/>
          </w:tcPr>
          <w:p w:rsidR="00215430" w:rsidRDefault="00F57654">
            <w:pPr>
              <w:spacing w:after="0" w:line="240" w:lineRule="auto"/>
              <w:jc w:val="center"/>
              <w:rPr>
                <w:sz w:val="20"/>
                <w:szCs w:val="20"/>
              </w:rPr>
            </w:pPr>
            <w:r>
              <w:rPr>
                <w:color w:val="000000"/>
                <w:sz w:val="20"/>
                <w:szCs w:val="20"/>
              </w:rPr>
              <w:t xml:space="preserve"> </w:t>
            </w:r>
          </w:p>
        </w:tc>
        <w:tc>
          <w:tcPr>
            <w:tcW w:w="570" w:type="dxa"/>
            <w:vAlign w:val="center"/>
          </w:tcPr>
          <w:p w:rsidR="00215430" w:rsidRDefault="00F57654">
            <w:pPr>
              <w:spacing w:after="0" w:line="240" w:lineRule="auto"/>
              <w:jc w:val="center"/>
              <w:rPr>
                <w:sz w:val="20"/>
                <w:szCs w:val="20"/>
              </w:rPr>
            </w:pPr>
            <w:r>
              <w:rPr>
                <w:color w:val="000000"/>
                <w:sz w:val="20"/>
                <w:szCs w:val="20"/>
              </w:rPr>
              <w:t>NE</w:t>
            </w:r>
          </w:p>
        </w:tc>
        <w:tc>
          <w:tcPr>
            <w:tcW w:w="1365" w:type="dxa"/>
            <w:gridSpan w:val="2"/>
            <w:vAlign w:val="center"/>
          </w:tcPr>
          <w:p w:rsidR="00215430" w:rsidRDefault="00F57654">
            <w:pPr>
              <w:spacing w:after="0" w:line="240" w:lineRule="auto"/>
              <w:rPr>
                <w:sz w:val="20"/>
                <w:szCs w:val="20"/>
              </w:rPr>
            </w:pPr>
            <w:r>
              <w:rPr>
                <w:color w:val="000000"/>
                <w:sz w:val="20"/>
                <w:szCs w:val="20"/>
              </w:rPr>
              <w:t>Seminarski rad</w:t>
            </w:r>
          </w:p>
        </w:tc>
        <w:tc>
          <w:tcPr>
            <w:tcW w:w="572" w:type="dxa"/>
            <w:vAlign w:val="center"/>
          </w:tcPr>
          <w:p w:rsidR="00215430" w:rsidRDefault="00F57654">
            <w:pPr>
              <w:spacing w:after="0" w:line="240" w:lineRule="auto"/>
              <w:jc w:val="center"/>
              <w:rPr>
                <w:sz w:val="20"/>
                <w:szCs w:val="20"/>
              </w:rPr>
            </w:pPr>
            <w:r>
              <w:rPr>
                <w:b/>
                <w:bCs/>
                <w:color w:val="000000"/>
                <w:sz w:val="20"/>
                <w:szCs w:val="20"/>
              </w:rPr>
              <w:t xml:space="preserve"> </w:t>
            </w:r>
          </w:p>
        </w:tc>
        <w:tc>
          <w:tcPr>
            <w:tcW w:w="524" w:type="dxa"/>
            <w:gridSpan w:val="2"/>
            <w:vAlign w:val="center"/>
          </w:tcPr>
          <w:p w:rsidR="00215430" w:rsidRDefault="00F57654">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215430" w:rsidRDefault="00F57654">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215430" w:rsidRDefault="00F57654">
            <w:pPr>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215430" w:rsidRDefault="00F57654">
            <w:pPr>
              <w:spacing w:after="0" w:line="240" w:lineRule="auto"/>
              <w:rPr>
                <w:sz w:val="20"/>
                <w:szCs w:val="20"/>
              </w:rPr>
            </w:pPr>
            <w:r>
              <w:rPr>
                <w:sz w:val="20"/>
                <w:szCs w:val="20"/>
              </w:rPr>
              <w:t>Kolokvij</w:t>
            </w:r>
          </w:p>
        </w:tc>
        <w:tc>
          <w:tcPr>
            <w:tcW w:w="566"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215430" w:rsidRDefault="00F57654">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215430" w:rsidRDefault="00F57654">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215430" w:rsidRDefault="00F57654">
            <w:pPr>
              <w:spacing w:after="0" w:line="240" w:lineRule="auto"/>
              <w:rPr>
                <w:b/>
                <w:bCs/>
                <w:sz w:val="20"/>
                <w:szCs w:val="20"/>
              </w:rPr>
            </w:pPr>
            <w:r>
              <w:rPr>
                <w:sz w:val="20"/>
                <w:szCs w:val="20"/>
              </w:rPr>
              <w:t>Student mora položiti pismeni ispit a ocjenjuju se i predani referati nakon završenih vježbi te izvještaj sa seminara. Ukupna ocjena predstavlja srednju vrijednost ocjene vježbi, seminara i pismenog ispita.</w:t>
            </w:r>
          </w:p>
          <w:p w:rsidR="00215430" w:rsidRDefault="00F57654">
            <w:pPr>
              <w:spacing w:after="0" w:line="240" w:lineRule="auto"/>
              <w:rPr>
                <w:b/>
                <w:bCs/>
                <w:sz w:val="20"/>
                <w:szCs w:val="20"/>
              </w:rPr>
            </w:pPr>
            <w:r>
              <w:rPr>
                <w:b/>
                <w:bCs/>
                <w:sz w:val="20"/>
                <w:szCs w:val="20"/>
              </w:rPr>
              <w:t xml:space="preserve">Formiranje ocjene: </w:t>
            </w:r>
          </w:p>
          <w:p w:rsidR="00215430" w:rsidRDefault="00F57654">
            <w:pPr>
              <w:spacing w:after="0" w:line="240" w:lineRule="auto"/>
              <w:rPr>
                <w:sz w:val="20"/>
                <w:szCs w:val="20"/>
              </w:rPr>
            </w:pPr>
            <w:r>
              <w:rPr>
                <w:sz w:val="20"/>
                <w:szCs w:val="20"/>
              </w:rPr>
              <w:t>&lt; 60 % nedovoljan (1)</w:t>
            </w:r>
          </w:p>
          <w:p w:rsidR="00215430" w:rsidRDefault="00F57654">
            <w:pPr>
              <w:spacing w:after="0" w:line="240" w:lineRule="auto"/>
              <w:rPr>
                <w:sz w:val="20"/>
                <w:szCs w:val="20"/>
              </w:rPr>
            </w:pPr>
            <w:r>
              <w:rPr>
                <w:sz w:val="20"/>
                <w:szCs w:val="20"/>
              </w:rPr>
              <w:t xml:space="preserve">≥ 60 % </w:t>
            </w:r>
            <w:r>
              <w:rPr>
                <w:sz w:val="20"/>
                <w:szCs w:val="20"/>
              </w:rPr>
              <w:t>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tabs>
                <w:tab w:val="left" w:pos="2820"/>
              </w:tabs>
              <w:spacing w:after="0" w:line="240" w:lineRule="auto"/>
              <w:rPr>
                <w:color w:val="000000"/>
                <w:sz w:val="20"/>
                <w:szCs w:val="20"/>
              </w:rPr>
            </w:pPr>
            <w:r>
              <w:rPr>
                <w:sz w:val="20"/>
                <w:szCs w:val="20"/>
              </w:rPr>
              <w:t>≥ 90 % izvrstan (5)</w:t>
            </w:r>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77"/>
              </w:numPr>
              <w:tabs>
                <w:tab w:val="left" w:pos="2820"/>
              </w:tabs>
              <w:spacing w:after="0" w:line="240" w:lineRule="auto"/>
              <w:rPr>
                <w:sz w:val="20"/>
                <w:szCs w:val="20"/>
              </w:rPr>
            </w:pPr>
            <w:r>
              <w:rPr>
                <w:sz w:val="20"/>
                <w:szCs w:val="20"/>
              </w:rPr>
              <w:t>predati referate iz vježbi i seminara koji su napisani u skladu s uputama koje dobije na uvodnom satu</w:t>
            </w:r>
          </w:p>
          <w:p w:rsidR="00215430" w:rsidRDefault="00F57654">
            <w:pPr>
              <w:numPr>
                <w:ilvl w:val="0"/>
                <w:numId w:val="77"/>
              </w:numPr>
              <w:tabs>
                <w:tab w:val="left" w:pos="2820"/>
              </w:tabs>
              <w:spacing w:after="0" w:line="240" w:lineRule="auto"/>
              <w:rPr>
                <w:sz w:val="20"/>
                <w:szCs w:val="20"/>
              </w:rPr>
            </w:pPr>
            <w:r>
              <w:rPr>
                <w:sz w:val="20"/>
                <w:szCs w:val="20"/>
              </w:rPr>
              <w:t>položiti pismeni ispit</w:t>
            </w:r>
          </w:p>
        </w:tc>
      </w:tr>
      <w:tr w:rsidR="00215430">
        <w:tc>
          <w:tcPr>
            <w:tcW w:w="262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2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vAlign w:val="center"/>
          </w:tcPr>
          <w:p w:rsidR="00215430" w:rsidRDefault="00F57654">
            <w:pPr>
              <w:tabs>
                <w:tab w:val="left" w:pos="2820"/>
              </w:tabs>
              <w:spacing w:after="0" w:line="240" w:lineRule="auto"/>
              <w:rPr>
                <w:sz w:val="20"/>
                <w:szCs w:val="20"/>
                <w:highlight w:val="white"/>
              </w:rPr>
            </w:pPr>
            <w:r>
              <w:rPr>
                <w:sz w:val="20"/>
                <w:szCs w:val="20"/>
                <w:highlight w:val="white"/>
              </w:rPr>
              <w:t>Hamm, W., Hamilton, R.J., Calliauw, G. (2013) Edible Oil Processing, Wiley-Blackwell Ltd, Chichester; poglavlja 1.2;1.4; 4; 6 i 8.</w:t>
            </w:r>
          </w:p>
          <w:p w:rsidR="00215430" w:rsidRDefault="00F57654">
            <w:pPr>
              <w:tabs>
                <w:tab w:val="left" w:pos="2820"/>
              </w:tabs>
              <w:spacing w:after="0" w:line="240" w:lineRule="auto"/>
              <w:rPr>
                <w:color w:val="000000"/>
                <w:sz w:val="20"/>
                <w:szCs w:val="20"/>
              </w:rPr>
            </w:pPr>
            <w:r>
              <w:rPr>
                <w:color w:val="000000"/>
                <w:sz w:val="20"/>
                <w:szCs w:val="20"/>
              </w:rPr>
              <w:t>Kraljić, K. (2021) Materijali za predavanja i vježbe</w:t>
            </w:r>
          </w:p>
        </w:tc>
        <w:tc>
          <w:tcPr>
            <w:tcW w:w="1278" w:type="dxa"/>
            <w:gridSpan w:val="3"/>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na Merlinu</w:t>
            </w:r>
          </w:p>
          <w:p w:rsidR="00215430" w:rsidRDefault="00215430">
            <w:pPr>
              <w:tabs>
                <w:tab w:val="left" w:pos="2820"/>
              </w:tabs>
              <w:spacing w:after="0" w:line="240" w:lineRule="auto"/>
              <w:jc w:val="center"/>
              <w:rPr>
                <w:color w:val="000000"/>
                <w:sz w:val="20"/>
                <w:szCs w:val="20"/>
              </w:rPr>
            </w:pPr>
          </w:p>
          <w:p w:rsidR="00215430" w:rsidRDefault="00215430">
            <w:pPr>
              <w:tabs>
                <w:tab w:val="left" w:pos="2820"/>
              </w:tabs>
              <w:spacing w:after="0" w:line="240" w:lineRule="auto"/>
              <w:jc w:val="center"/>
              <w:rPr>
                <w:color w:val="000000"/>
                <w:sz w:val="20"/>
                <w:szCs w:val="20"/>
              </w:rPr>
            </w:pPr>
          </w:p>
          <w:p w:rsidR="00215430" w:rsidRDefault="00F57654">
            <w:pPr>
              <w:tabs>
                <w:tab w:val="left" w:pos="2820"/>
              </w:tabs>
              <w:spacing w:after="0" w:line="240" w:lineRule="auto"/>
              <w:jc w:val="center"/>
              <w:rPr>
                <w:color w:val="000000"/>
                <w:sz w:val="20"/>
                <w:szCs w:val="20"/>
              </w:rPr>
            </w:pPr>
            <w:r>
              <w:rPr>
                <w:color w:val="000000"/>
                <w:sz w:val="20"/>
                <w:szCs w:val="20"/>
              </w:rPr>
              <w:t xml:space="preserve">DA, na Merlinu </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62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33">
              <w:r>
                <w:rPr>
                  <w:i/>
                  <w:iCs/>
                  <w:color w:val="0563C1"/>
                  <w:sz w:val="20"/>
                  <w:szCs w:val="20"/>
                  <w:u w:val="single"/>
                </w:rPr>
                <w:t>http://www.pbf.unizg.hr/studiji/ispitni_rokovi</w:t>
              </w:r>
            </w:hyperlink>
          </w:p>
        </w:tc>
      </w:tr>
      <w:tr w:rsidR="00215430">
        <w:tc>
          <w:tcPr>
            <w:tcW w:w="262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1785"/>
        <w:gridCol w:w="503"/>
        <w:gridCol w:w="461"/>
        <w:gridCol w:w="367"/>
        <w:gridCol w:w="774"/>
        <w:gridCol w:w="505"/>
        <w:gridCol w:w="465"/>
        <w:gridCol w:w="186"/>
        <w:gridCol w:w="691"/>
        <w:gridCol w:w="581"/>
        <w:gridCol w:w="436"/>
        <w:gridCol w:w="653"/>
        <w:gridCol w:w="63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1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hyperlink r:id="rId234">
              <w:r>
                <w:rPr>
                  <w:b/>
                  <w:bCs/>
                  <w:color w:val="0563C1"/>
                  <w:sz w:val="20"/>
                  <w:szCs w:val="20"/>
                  <w:u w:val="single"/>
                </w:rPr>
                <w:t>prof. dr. sc. Mirjana Čurlin</w:t>
              </w:r>
            </w:hyperlink>
          </w:p>
        </w:tc>
        <w:tc>
          <w:tcPr>
            <w:tcW w:w="262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3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1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Robotika u prehrambenoj industriji</w:t>
            </w:r>
          </w:p>
        </w:tc>
        <w:tc>
          <w:tcPr>
            <w:tcW w:w="2621"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30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1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53293</w:t>
            </w:r>
          </w:p>
        </w:tc>
        <w:tc>
          <w:tcPr>
            <w:tcW w:w="262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3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+ 20 + 0 + 0</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1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2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3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1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21"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305"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w:t>
            </w:r>
            <w:r>
              <w:rPr>
                <w:sz w:val="20"/>
                <w:szCs w:val="20"/>
              </w:rPr>
              <w:tab/>
            </w:r>
          </w:p>
          <w:p w:rsidR="00215430" w:rsidRDefault="00F57654">
            <w:pPr>
              <w:tabs>
                <w:tab w:val="right" w:pos="2149"/>
              </w:tabs>
              <w:spacing w:after="0" w:line="240" w:lineRule="auto"/>
              <w:rPr>
                <w:sz w:val="20"/>
                <w:szCs w:val="20"/>
              </w:rPr>
            </w:pPr>
            <w:r>
              <w:rPr>
                <w:color w:val="000000"/>
                <w:sz w:val="20"/>
                <w:szCs w:val="20"/>
              </w:rPr>
              <w:t>0</w:t>
            </w:r>
            <w:r>
              <w:rPr>
                <w:color w:val="808080"/>
                <w:sz w:val="20"/>
                <w:szCs w:val="20"/>
              </w:rPr>
              <w:t xml:space="preserve"> </w:t>
            </w:r>
            <w:r>
              <w:rPr>
                <w:sz w:val="20"/>
                <w:szCs w:val="20"/>
              </w:rPr>
              <w:t>%</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1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Kabinet za osnove inženjerstva – PBF</w:t>
            </w:r>
          </w:p>
          <w:p w:rsidR="00215430" w:rsidRDefault="00F57654">
            <w:pPr>
              <w:tabs>
                <w:tab w:val="left" w:pos="2820"/>
              </w:tabs>
              <w:spacing w:after="0" w:line="240" w:lineRule="auto"/>
              <w:rPr>
                <w:sz w:val="20"/>
                <w:szCs w:val="20"/>
              </w:rPr>
            </w:pPr>
            <w:r>
              <w:rPr>
                <w:sz w:val="20"/>
                <w:szCs w:val="20"/>
              </w:rPr>
              <w:t>Zavod za automatiku i računalno inženjerstvo – Fakultet elektrotehnike i računarstva Sveučilišta u Zagrebu</w:t>
            </w:r>
          </w:p>
        </w:tc>
        <w:tc>
          <w:tcPr>
            <w:tcW w:w="262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3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1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21"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30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042"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Upoznati studente s osnovnim pojmovima i definicijama u području robotike, klasifikacijom i povijesnim razvojem robotike, osnovnom građom robota, aktuatorima i energetikom robota, kinematikom i dinamikom robota, te osnovnim oblicima robotske inteligencije.</w:t>
            </w:r>
            <w:r>
              <w:rPr>
                <w:sz w:val="20"/>
                <w:szCs w:val="20"/>
              </w:rPr>
              <w:t xml:space="preserve"> Student stječe vještine u definiranju, klasifikcaiji i primjeni  te specifičnim zahtjevima u izvedbi robota za prehrambenu industriju stječe vještine u primjeni principa umjetne inteligencije, kao što su neizrazita logika i neuronske mreže. Usvojene vješt</w:t>
            </w:r>
            <w:r>
              <w:rPr>
                <w:sz w:val="20"/>
                <w:szCs w:val="20"/>
              </w:rPr>
              <w:t>ine moći će uporabiti za primjenu najvažnijih elemenata umjetne inteligencije u prehrambenoj industriji kao što važnost robotskog umjetnog vida, osjetila okusa (umjetni jezik) i mirisa (umjetni nos). Iz industrijskih primjera primjene robota stječe se isku</w:t>
            </w:r>
            <w:r>
              <w:rPr>
                <w:sz w:val="20"/>
                <w:szCs w:val="20"/>
              </w:rPr>
              <w:t xml:space="preserve">stvo o definiranju posebnih zahtjeva u primjeni robota na pojedinim mjestima u procesno proizvodnom prostoru kao i karakteristikama hvataljki robota za manipulaciju s različitim prehrambenim materijalima. </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w:t>
            </w:r>
            <w:r>
              <w:rPr>
                <w:color w:val="000000"/>
                <w:sz w:val="20"/>
                <w:szCs w:val="20"/>
              </w:rPr>
              <w:t>tencije potrebne za kolegij (ako postoje)</w:t>
            </w:r>
          </w:p>
        </w:tc>
        <w:tc>
          <w:tcPr>
            <w:tcW w:w="8042"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042" w:type="dxa"/>
            <w:gridSpan w:val="13"/>
            <w:tcBorders>
              <w:right w:val="single" w:sz="12" w:space="0" w:color="000000"/>
            </w:tcBorders>
          </w:tcPr>
          <w:p w:rsidR="00215430" w:rsidRDefault="00F57654">
            <w:pPr>
              <w:numPr>
                <w:ilvl w:val="0"/>
                <w:numId w:val="48"/>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 xml:space="preserve">poznavati nove tehnike i procese u preradi i metode u kontroli kvalitete hrane </w:t>
            </w:r>
          </w:p>
          <w:p w:rsidR="00215430" w:rsidRDefault="00F57654">
            <w:pPr>
              <w:numPr>
                <w:ilvl w:val="0"/>
                <w:numId w:val="48"/>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upravljati pogonima cjelokupne prehrambene industrije i pratećim službama</w:t>
            </w:r>
          </w:p>
          <w:p w:rsidR="00215430" w:rsidRDefault="00F57654">
            <w:pPr>
              <w:numPr>
                <w:ilvl w:val="0"/>
                <w:numId w:val="48"/>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osmisliti i realizirati unaprjeđenja postojećih tehnoloških postupaka</w:t>
            </w:r>
          </w:p>
          <w:p w:rsidR="00215430" w:rsidRDefault="00F57654">
            <w:pPr>
              <w:numPr>
                <w:ilvl w:val="0"/>
                <w:numId w:val="48"/>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odabrati i realizirati nabavu nove opreme i proizvodnih linija i raditi na njihovu uvođenju u cilju unaprjeđenja</w:t>
            </w:r>
            <w:r>
              <w:rPr>
                <w:color w:val="000000"/>
                <w:sz w:val="20"/>
                <w:szCs w:val="20"/>
              </w:rPr>
              <w:t xml:space="preserve"> poslovanja tvrtke</w:t>
            </w:r>
          </w:p>
          <w:p w:rsidR="00215430" w:rsidRDefault="00F57654">
            <w:pPr>
              <w:numPr>
                <w:ilvl w:val="0"/>
                <w:numId w:val="77"/>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lastRenderedPageBreak/>
              <w:t>donositi zaključke o odabiru i nabavi sirovine, ambalaže i opreme</w:t>
            </w:r>
          </w:p>
          <w:p w:rsidR="00215430" w:rsidRDefault="00F57654">
            <w:pPr>
              <w:numPr>
                <w:ilvl w:val="0"/>
                <w:numId w:val="77"/>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uviđanje potrebe unaprjeđenja pojedinih segmenata u navedenim tvrtkama</w:t>
            </w:r>
          </w:p>
          <w:p w:rsidR="00215430" w:rsidRDefault="00F57654">
            <w:pPr>
              <w:numPr>
                <w:ilvl w:val="0"/>
                <w:numId w:val="77"/>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voditi ili raditi u interdisciplinarnom timu koji osmišljava i provodi eksperimente u području prehrambene tehnologije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 xml:space="preserve">predstavljati i upućivati na suvremene trendove u prehrambenoj tehnologiji </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primijeniti etička načela, zakonsku regulativu i norme vezane</w:t>
            </w:r>
            <w:r>
              <w:rPr>
                <w:color w:val="000000"/>
                <w:sz w:val="20"/>
                <w:szCs w:val="20"/>
              </w:rPr>
              <w:t xml:space="preserve"> uz specifične zahtjeve struke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 xml:space="preserve">koristiti i valorizirati znanstvenu i stručnu literaturu u svrhu cjeloživotnog učenja i unaprjeđenja struke </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 xml:space="preserve">unaprijeđivanje postojećih biotehnoloških proizvodnji </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razvoj novih industrijskih biotehnoloških procesa i opreme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te</w:t>
            </w:r>
            <w:r>
              <w:rPr>
                <w:color w:val="000000"/>
                <w:sz w:val="20"/>
                <w:szCs w:val="20"/>
              </w:rPr>
              <w:t>hnološko projektiranje biotehnoloških postrojenja</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tehnološko vođenje industrijskih biotehnoloških proizvodnih sustava</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uspostaviti, voditi, kontrolirati i nadzirati sustav sigurnosti hrane u proizvodnom lancu, te upravljati potencijalnim rizicima;</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definirat</w:t>
            </w:r>
            <w:r>
              <w:rPr>
                <w:color w:val="000000"/>
                <w:sz w:val="20"/>
                <w:szCs w:val="20"/>
              </w:rPr>
              <w:t>i načela i strategiju kvalitete proizvoda, organizirati i upravljati sustavom kvalitete u prehrambenoj industriji;</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uspostaviti, voditi i kontrolirati sustav sljedivosti hrane, te pravovremeno djelovati u incidentnim i kriznim situacijama vezanim na sigurno</w:t>
            </w:r>
            <w:r>
              <w:rPr>
                <w:color w:val="000000"/>
                <w:sz w:val="20"/>
                <w:szCs w:val="20"/>
              </w:rPr>
              <w:t>st prehrambenih proizvoda;</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sposobnost integriranja spoznaja, formuliranja sudova na temelju nepotpunih ili ograničenih informacija, te upravljanja kompleksnim sustavima u području sigurnosti hrane.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kontinuirano pratiti suvremene trendove u području sigurnosti hrane.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prikazati i primijeniti stečeno znanje u cilju poboljšanja u sustavima koji se bave pr</w:t>
            </w:r>
            <w:r>
              <w:rPr>
                <w:color w:val="000000"/>
                <w:sz w:val="20"/>
                <w:szCs w:val="20"/>
              </w:rPr>
              <w:t>aćenjem prehrane i izradom strateških programa na nacionalnoj razini a odnose se na prehranu ljudi, komunikacijom i praćenjem ponašanja potrošača na tržištu hrane, organiziranom prehranom zdravih i bolesnih ljudi, procjenom kakvoće prehrane te prehrambenog</w:t>
            </w:r>
            <w:r>
              <w:rPr>
                <w:color w:val="000000"/>
                <w:sz w:val="20"/>
                <w:szCs w:val="20"/>
              </w:rPr>
              <w:t xml:space="preserve"> i zdravstvenog statusa ljudi, proizvodnjom i preradom hrane i dodataka prehrani, analizomi komunikacijom hrane i prehrane.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 xml:space="preserve">organizirati i voditi stručni tim u sustavima koji se bave praćenjem prehrane i izradom strateških programa na nacionalnoj razini a </w:t>
            </w:r>
            <w:r>
              <w:rPr>
                <w:color w:val="000000"/>
                <w:sz w:val="20"/>
                <w:szCs w:val="20"/>
              </w:rPr>
              <w:t>odnose se na prehranu ljudi, komunikacijom i praćenjem ponašanja potrošača na tržištu hrane, organiziranom prehranom zdravih i bolesnih ljudi, procjenom kakvoće prehrane te prehrambenog i zdravstvenog statusa ljudi, proizvodnjom i preradom hrane, proizvodn</w:t>
            </w:r>
            <w:r>
              <w:rPr>
                <w:color w:val="000000"/>
                <w:sz w:val="20"/>
                <w:szCs w:val="20"/>
              </w:rPr>
              <w:t>jom dodataka prehrani, analizom hrane, zakonskom regulativom u svezi hrane i dodataka prehrani.</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Sudjelovati u radu savjetodavnih i zakonodavnih tijela u području molekularne biotehnologije</w:t>
            </w:r>
          </w:p>
          <w:p w:rsidR="00215430" w:rsidRDefault="00F57654">
            <w:pPr>
              <w:numPr>
                <w:ilvl w:val="0"/>
                <w:numId w:val="80"/>
              </w:numPr>
              <w:pBdr>
                <w:top w:val="nil"/>
                <w:left w:val="nil"/>
                <w:bottom w:val="nil"/>
                <w:right w:val="nil"/>
                <w:between w:val="nil"/>
              </w:pBdr>
              <w:tabs>
                <w:tab w:val="left" w:pos="2820"/>
              </w:tabs>
              <w:spacing w:after="0"/>
              <w:ind w:left="319" w:hanging="283"/>
              <w:rPr>
                <w:color w:val="000000"/>
                <w:sz w:val="20"/>
                <w:szCs w:val="20"/>
              </w:rPr>
            </w:pPr>
            <w:r>
              <w:rPr>
                <w:color w:val="000000"/>
                <w:sz w:val="20"/>
                <w:szCs w:val="20"/>
              </w:rPr>
              <w:t>Predstaviti, vrednovati i popularizirati suvremena dostignuća i pra</w:t>
            </w:r>
            <w:r>
              <w:rPr>
                <w:color w:val="000000"/>
                <w:sz w:val="20"/>
                <w:szCs w:val="20"/>
              </w:rPr>
              <w:t>vce razvoja molekularne biotehnologije</w:t>
            </w:r>
          </w:p>
          <w:p w:rsidR="00215430" w:rsidRDefault="00F57654">
            <w:pPr>
              <w:numPr>
                <w:ilvl w:val="0"/>
                <w:numId w:val="80"/>
              </w:numPr>
              <w:pBdr>
                <w:top w:val="nil"/>
                <w:left w:val="nil"/>
                <w:bottom w:val="nil"/>
                <w:right w:val="nil"/>
                <w:between w:val="nil"/>
              </w:pBdr>
              <w:tabs>
                <w:tab w:val="left" w:pos="2820"/>
              </w:tabs>
              <w:spacing w:after="0" w:line="240" w:lineRule="auto"/>
              <w:ind w:left="319" w:hanging="283"/>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w:t>
            </w:r>
            <w:r>
              <w:rPr>
                <w:color w:val="000000"/>
                <w:sz w:val="20"/>
                <w:szCs w:val="20"/>
              </w:rPr>
              <w:t>osti</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042" w:type="dxa"/>
            <w:gridSpan w:val="13"/>
            <w:tcBorders>
              <w:right w:val="single" w:sz="12" w:space="0" w:color="000000"/>
            </w:tcBorders>
          </w:tcPr>
          <w:p w:rsidR="00215430" w:rsidRDefault="00F57654">
            <w:pPr>
              <w:numPr>
                <w:ilvl w:val="0"/>
                <w:numId w:val="8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interpretirati osnovne pojmove u području robotike – klasifikaciju i osnovnu građu</w:t>
            </w:r>
          </w:p>
          <w:p w:rsidR="00215430" w:rsidRDefault="00F57654">
            <w:pPr>
              <w:numPr>
                <w:ilvl w:val="0"/>
                <w:numId w:val="8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 xml:space="preserve">analizirati geometriju i kinematiku  mehanizma robota </w:t>
            </w:r>
          </w:p>
          <w:p w:rsidR="00215430" w:rsidRDefault="00F57654">
            <w:pPr>
              <w:numPr>
                <w:ilvl w:val="0"/>
                <w:numId w:val="8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lastRenderedPageBreak/>
              <w:t>preporučiti vrstu hvataljki s obzirom na prehrambeni materijal i smještaj robota u pojedinoj procesnoj operaciji</w:t>
            </w:r>
          </w:p>
          <w:p w:rsidR="00215430" w:rsidRDefault="00F57654">
            <w:pPr>
              <w:numPr>
                <w:ilvl w:val="0"/>
                <w:numId w:val="8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predložiti  primjenu odgovarajućih senzorskih sustava za prepoznavanje oblika i dodirne sile</w:t>
            </w:r>
          </w:p>
          <w:p w:rsidR="00215430" w:rsidRDefault="00F57654">
            <w:pPr>
              <w:numPr>
                <w:ilvl w:val="0"/>
                <w:numId w:val="8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predložiti tip i vrstu robota za primjenu u kontro</w:t>
            </w:r>
            <w:r>
              <w:rPr>
                <w:color w:val="000000"/>
                <w:sz w:val="20"/>
                <w:szCs w:val="20"/>
              </w:rPr>
              <w:t xml:space="preserve">li prehrambenog proizvoda </w:t>
            </w:r>
          </w:p>
          <w:p w:rsidR="00215430" w:rsidRDefault="00F57654">
            <w:pPr>
              <w:numPr>
                <w:ilvl w:val="0"/>
                <w:numId w:val="81"/>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 xml:space="preserve">analizirati rad robota s umjetnom inteligencijom </w:t>
            </w:r>
          </w:p>
        </w:tc>
      </w:tr>
      <w:tr w:rsidR="00215430">
        <w:tc>
          <w:tcPr>
            <w:tcW w:w="2394"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215430" w:rsidRDefault="00215430">
            <w:pPr>
              <w:tabs>
                <w:tab w:val="left" w:pos="2820"/>
              </w:tabs>
              <w:spacing w:after="0" w:line="240" w:lineRule="auto"/>
              <w:ind w:left="360"/>
              <w:rPr>
                <w:color w:val="000000"/>
                <w:sz w:val="20"/>
                <w:szCs w:val="20"/>
              </w:rPr>
            </w:pPr>
          </w:p>
        </w:tc>
        <w:tc>
          <w:tcPr>
            <w:tcW w:w="8042" w:type="dxa"/>
            <w:gridSpan w:val="13"/>
            <w:tcBorders>
              <w:right w:val="single" w:sz="12" w:space="0" w:color="000000"/>
            </w:tcBorders>
          </w:tcPr>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Uvod u robotiku; općenito roboti u  prehrambenoj industriji; razvoj robotskih sustava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Industrijska robotika; razvoj: fleksibilna automatizacija roboti u industriji</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Geometrija i kinematika mehanizma robota; teorija mehanizama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Mjerni i upravljački sustavi robota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Dinamika robota; dinamički modeli; hvataljke robota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Inteligentni senzorski sustav</w:t>
            </w:r>
            <w:r>
              <w:rPr>
                <w:color w:val="000000"/>
                <w:sz w:val="20"/>
                <w:szCs w:val="20"/>
              </w:rPr>
              <w:t>i robota za prepoznavanje oblika i osjećaj dodirne sile.</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Završni uređaji za procesne operacije i kontrolu; senzori u robotici A/D; D/A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Planiranje i upravljanje gibanjem robota; prijenos materijala opsluživanje strojeva; robotizirana montaža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Procesne operac</w:t>
            </w:r>
            <w:r>
              <w:rPr>
                <w:color w:val="000000"/>
                <w:sz w:val="20"/>
                <w:szCs w:val="20"/>
              </w:rPr>
              <w:t>ije; roboti u kontroli proizvoda</w:t>
            </w:r>
          </w:p>
          <w:p w:rsidR="00215430" w:rsidRDefault="00F57654">
            <w:pPr>
              <w:numPr>
                <w:ilvl w:val="0"/>
                <w:numId w:val="4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Roboti s umjetnom inteligencijom</w:t>
            </w:r>
          </w:p>
        </w:tc>
      </w:tr>
      <w:tr w:rsidR="00215430">
        <w:trPr>
          <w:trHeight w:val="349"/>
        </w:trPr>
        <w:tc>
          <w:tcPr>
            <w:tcW w:w="2394"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49"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11"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82"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4"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49"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11"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82"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785"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41"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94"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53"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35"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1"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94"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3"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3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5"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1"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94"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53"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35"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5"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41"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46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894"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53"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35"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785"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41"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894"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288"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U kojoj mjeri i na koji način je obrađena zadana tema i koliko aktivno je student sudjelovao u raspravi tijekom zajedničkih razgovora i raspravi prilikom prezentacije rada. Kriterje za ove elemente procjenuje nastavnik, praćenjem studenta i čitanjem semina</w:t>
            </w:r>
            <w:r>
              <w:rPr>
                <w:color w:val="000000"/>
                <w:sz w:val="20"/>
                <w:szCs w:val="20"/>
              </w:rPr>
              <w:t xml:space="preserve">rskog rada, koristeći svoje dugogodišnje nastavno iskustvo. </w:t>
            </w:r>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2"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83"/>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izraditi seminarski rad na zadanu temu, izložiti rad pred studentima i nastavnikom te aktivno sudjelovati u raspravi koja se pr</w:t>
            </w:r>
            <w:r>
              <w:rPr>
                <w:color w:val="000000"/>
                <w:sz w:val="20"/>
                <w:szCs w:val="20"/>
              </w:rPr>
              <w:t xml:space="preserve">i tome vodi. </w:t>
            </w:r>
          </w:p>
        </w:tc>
      </w:tr>
      <w:tr w:rsidR="00215430">
        <w:tc>
          <w:tcPr>
            <w:tcW w:w="2394"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46"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7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2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46"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Mirjana Čurlin Robotika u prehrambenoj industriji, podloge za predavanja, PBF-2016</w:t>
            </w:r>
          </w:p>
        </w:tc>
        <w:tc>
          <w:tcPr>
            <w:tcW w:w="1272"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24"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studenti preuzimaju od nastavnika na svoju USB memoriju</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46"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 xml:space="preserve">Branko Novaković:  Metode vođenja tehničkih sustava u robotici </w:t>
            </w:r>
          </w:p>
        </w:tc>
        <w:tc>
          <w:tcPr>
            <w:tcW w:w="1272"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724"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75"/>
        </w:trPr>
        <w:tc>
          <w:tcPr>
            <w:tcW w:w="2394"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046"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John J. Craig: Introduction to Robotics: Mechanics and Control (3rd Edition), Prentice Hall, 2003 (poglavlja koja se obrađuju na predavanjima i vježbama)</w:t>
            </w:r>
          </w:p>
        </w:tc>
        <w:tc>
          <w:tcPr>
            <w:tcW w:w="1272"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1 kom.</w:t>
            </w:r>
          </w:p>
        </w:tc>
        <w:tc>
          <w:tcPr>
            <w:tcW w:w="1724"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8042" w:type="dxa"/>
            <w:gridSpan w:val="13"/>
            <w:tcBorders>
              <w:top w:val="single" w:sz="12" w:space="0" w:color="000000"/>
              <w:right w:val="single" w:sz="12" w:space="0" w:color="000000"/>
            </w:tcBorders>
          </w:tcPr>
          <w:p w:rsidR="00215430" w:rsidRDefault="00F57654">
            <w:pPr>
              <w:numPr>
                <w:ilvl w:val="0"/>
                <w:numId w:val="55"/>
              </w:numPr>
              <w:pBdr>
                <w:top w:val="nil"/>
                <w:left w:val="nil"/>
                <w:bottom w:val="nil"/>
                <w:right w:val="nil"/>
                <w:between w:val="nil"/>
              </w:pBdr>
              <w:tabs>
                <w:tab w:val="left" w:pos="2820"/>
              </w:tabs>
              <w:spacing w:after="0" w:line="240" w:lineRule="auto"/>
              <w:ind w:left="413"/>
              <w:rPr>
                <w:color w:val="000000"/>
                <w:sz w:val="20"/>
                <w:szCs w:val="20"/>
              </w:rPr>
            </w:pPr>
            <w:r>
              <w:rPr>
                <w:color w:val="000000"/>
                <w:sz w:val="20"/>
                <w:szCs w:val="20"/>
              </w:rPr>
              <w:t>D. Caldwell : Robotics and Automation in the Food Industry</w:t>
            </w:r>
          </w:p>
        </w:tc>
      </w:tr>
      <w:tr w:rsidR="00215430">
        <w:tc>
          <w:tcPr>
            <w:tcW w:w="2394"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2"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35">
              <w:r>
                <w:rPr>
                  <w:i/>
                  <w:iCs/>
                  <w:color w:val="0563C1"/>
                  <w:sz w:val="20"/>
                  <w:szCs w:val="20"/>
                  <w:u w:val="single"/>
                </w:rPr>
                <w:t>http://www.pbf.unizg.hr/studiji/ispitni_rokovi</w:t>
              </w:r>
            </w:hyperlink>
          </w:p>
        </w:tc>
      </w:tr>
      <w:tr w:rsidR="00215430">
        <w:tc>
          <w:tcPr>
            <w:tcW w:w="2394"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2"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3"/>
        <w:gridCol w:w="1549"/>
        <w:gridCol w:w="580"/>
        <w:gridCol w:w="568"/>
        <w:gridCol w:w="278"/>
        <w:gridCol w:w="1413"/>
        <w:gridCol w:w="8"/>
        <w:gridCol w:w="426"/>
        <w:gridCol w:w="708"/>
        <w:gridCol w:w="476"/>
        <w:gridCol w:w="86"/>
        <w:gridCol w:w="724"/>
        <w:gridCol w:w="570"/>
        <w:gridCol w:w="65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numPr>
                <w:ilvl w:val="1"/>
                <w:numId w:val="149"/>
              </w:numPr>
              <w:tabs>
                <w:tab w:val="left" w:pos="2820"/>
              </w:tabs>
              <w:spacing w:after="0" w:line="240" w:lineRule="auto"/>
              <w:rPr>
                <w:sz w:val="20"/>
                <w:szCs w:val="20"/>
              </w:rPr>
            </w:pPr>
            <w:r>
              <w:rPr>
                <w:sz w:val="20"/>
                <w:szCs w:val="20"/>
              </w:rPr>
              <w:t xml:space="preserve">Nositelj(i) i suradnici kolegija </w:t>
            </w:r>
          </w:p>
        </w:tc>
        <w:tc>
          <w:tcPr>
            <w:tcW w:w="297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hyperlink r:id="rId236">
              <w:r>
                <w:rPr>
                  <w:b/>
                  <w:bCs/>
                  <w:color w:val="0563C1"/>
                  <w:sz w:val="20"/>
                  <w:szCs w:val="20"/>
                  <w:u w:val="single"/>
                </w:rPr>
                <w:t>doc. dr. sc. Filip Šupljika</w:t>
              </w:r>
            </w:hyperlink>
          </w:p>
        </w:tc>
        <w:tc>
          <w:tcPr>
            <w:tcW w:w="3117" w:type="dxa"/>
            <w:gridSpan w:val="6"/>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951" w:type="dxa"/>
            <w:gridSpan w:val="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numPr>
                <w:ilvl w:val="1"/>
                <w:numId w:val="149"/>
              </w:numPr>
              <w:tabs>
                <w:tab w:val="left" w:pos="2820"/>
              </w:tabs>
              <w:spacing w:after="0" w:line="240" w:lineRule="auto"/>
              <w:rPr>
                <w:sz w:val="20"/>
                <w:szCs w:val="20"/>
              </w:rPr>
            </w:pPr>
            <w:r>
              <w:rPr>
                <w:sz w:val="20"/>
                <w:szCs w:val="20"/>
              </w:rPr>
              <w:t>Naziv kolegija</w:t>
            </w:r>
          </w:p>
        </w:tc>
        <w:tc>
          <w:tcPr>
            <w:tcW w:w="2975"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Korozija i zaštita ma</w:t>
            </w:r>
            <w:r>
              <w:rPr>
                <w:b/>
                <w:bCs/>
                <w:sz w:val="20"/>
                <w:szCs w:val="20"/>
              </w:rPr>
              <w:t>terijala</w:t>
            </w:r>
          </w:p>
        </w:tc>
        <w:tc>
          <w:tcPr>
            <w:tcW w:w="3117" w:type="dxa"/>
            <w:gridSpan w:val="6"/>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951" w:type="dxa"/>
            <w:gridSpan w:val="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29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53299</w:t>
            </w:r>
          </w:p>
        </w:tc>
        <w:tc>
          <w:tcPr>
            <w:tcW w:w="3117" w:type="dxa"/>
            <w:gridSpan w:val="6"/>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95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15 + 5 + 0 + 0</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297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3117" w:type="dxa"/>
            <w:gridSpan w:val="6"/>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95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2975"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3117" w:type="dxa"/>
            <w:gridSpan w:val="6"/>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951" w:type="dxa"/>
            <w:gridSpan w:val="3"/>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29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Pierottijeva ulica</w:t>
            </w:r>
          </w:p>
        </w:tc>
        <w:tc>
          <w:tcPr>
            <w:tcW w:w="3117" w:type="dxa"/>
            <w:gridSpan w:val="6"/>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95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2975"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3117" w:type="dxa"/>
            <w:gridSpan w:val="6"/>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1951" w:type="dxa"/>
            <w:gridSpan w:val="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numPr>
                <w:ilvl w:val="1"/>
                <w:numId w:val="148"/>
              </w:numPr>
              <w:tabs>
                <w:tab w:val="left" w:pos="2820"/>
              </w:tabs>
              <w:spacing w:after="0" w:line="240" w:lineRule="auto"/>
              <w:rPr>
                <w:sz w:val="20"/>
                <w:szCs w:val="20"/>
              </w:rPr>
            </w:pPr>
            <w:r>
              <w:rPr>
                <w:color w:val="000000"/>
                <w:sz w:val="20"/>
                <w:szCs w:val="20"/>
              </w:rPr>
              <w:t>Ciljevi kolegija</w:t>
            </w:r>
          </w:p>
        </w:tc>
        <w:tc>
          <w:tcPr>
            <w:tcW w:w="8043"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highlight w:val="white"/>
              </w:rPr>
              <w:t xml:space="preserve">Cilj kolegija je upoznati studente s metalnim materijalima koji se koriste u prehrambenoj industriji, osnovnim mehanizmima i oblicima korozije tih materijala, metodama zaštite od korozije, te važnostima pravilnog odabira materijala u procesima prehrambene </w:t>
            </w:r>
            <w:r>
              <w:rPr>
                <w:sz w:val="20"/>
                <w:szCs w:val="20"/>
                <w:highlight w:val="white"/>
              </w:rPr>
              <w:t>industrije</w:t>
            </w:r>
          </w:p>
        </w:tc>
      </w:tr>
      <w:tr w:rsidR="00215430">
        <w:tc>
          <w:tcPr>
            <w:tcW w:w="2393" w:type="dxa"/>
            <w:tcBorders>
              <w:left w:val="single" w:sz="12" w:space="0" w:color="000000"/>
            </w:tcBorders>
            <w:shd w:val="clear" w:color="auto" w:fill="00A0DC"/>
            <w:vAlign w:val="center"/>
          </w:tcPr>
          <w:p w:rsidR="00215430" w:rsidRDefault="00F57654">
            <w:pPr>
              <w:numPr>
                <w:ilvl w:val="1"/>
                <w:numId w:val="148"/>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8043"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393" w:type="dxa"/>
            <w:tcBorders>
              <w:left w:val="single" w:sz="12" w:space="0" w:color="000000"/>
            </w:tcBorders>
            <w:shd w:val="clear" w:color="auto" w:fill="00A0DC"/>
            <w:vAlign w:val="center"/>
          </w:tcPr>
          <w:p w:rsidR="00215430" w:rsidRDefault="00F57654">
            <w:pPr>
              <w:numPr>
                <w:ilvl w:val="1"/>
                <w:numId w:val="148"/>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8043" w:type="dxa"/>
            <w:gridSpan w:val="13"/>
            <w:tcBorders>
              <w:right w:val="single" w:sz="12" w:space="0" w:color="000000"/>
            </w:tcBorders>
            <w:vAlign w:val="center"/>
          </w:tcPr>
          <w:p w:rsidR="00215430" w:rsidRDefault="00F57654">
            <w:pPr>
              <w:numPr>
                <w:ilvl w:val="0"/>
                <w:numId w:val="18"/>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 xml:space="preserve">samostalno analizirati, donositi zaključke i prezentirati rezultate provedenih analiza </w:t>
            </w:r>
          </w:p>
          <w:p w:rsidR="00215430" w:rsidRDefault="00F57654">
            <w:pPr>
              <w:numPr>
                <w:ilvl w:val="0"/>
                <w:numId w:val="18"/>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18"/>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koristiti i valorizirati znanstvenu i stručnu literaturu s ciljem cjeloživotnog učenja i unaprjeđenja struke</w:t>
            </w:r>
          </w:p>
        </w:tc>
      </w:tr>
      <w:tr w:rsidR="00215430">
        <w:tc>
          <w:tcPr>
            <w:tcW w:w="2393" w:type="dxa"/>
            <w:tcBorders>
              <w:left w:val="single" w:sz="12" w:space="0" w:color="000000"/>
            </w:tcBorders>
            <w:shd w:val="clear" w:color="auto" w:fill="00A0DC"/>
            <w:vAlign w:val="center"/>
          </w:tcPr>
          <w:p w:rsidR="00215430" w:rsidRDefault="00F57654">
            <w:pPr>
              <w:numPr>
                <w:ilvl w:val="1"/>
                <w:numId w:val="148"/>
              </w:numPr>
              <w:tabs>
                <w:tab w:val="left" w:pos="2820"/>
              </w:tabs>
              <w:spacing w:after="0" w:line="240" w:lineRule="auto"/>
              <w:rPr>
                <w:color w:val="000000"/>
                <w:sz w:val="20"/>
                <w:szCs w:val="20"/>
              </w:rPr>
            </w:pPr>
            <w:r>
              <w:rPr>
                <w:color w:val="000000"/>
                <w:sz w:val="20"/>
                <w:szCs w:val="20"/>
              </w:rPr>
              <w:t>Očekivani ishodi učenja na razini kolegija (3-</w:t>
            </w:r>
            <w:r>
              <w:rPr>
                <w:color w:val="000000"/>
                <w:sz w:val="20"/>
                <w:szCs w:val="20"/>
              </w:rPr>
              <w:t xml:space="preserve">10 ishoda učenja) </w:t>
            </w:r>
          </w:p>
        </w:tc>
        <w:tc>
          <w:tcPr>
            <w:tcW w:w="8043" w:type="dxa"/>
            <w:gridSpan w:val="13"/>
            <w:tcBorders>
              <w:right w:val="single" w:sz="12" w:space="0" w:color="000000"/>
            </w:tcBorders>
            <w:vAlign w:val="center"/>
          </w:tcPr>
          <w:p w:rsidR="00215430" w:rsidRDefault="00F57654">
            <w:pPr>
              <w:numPr>
                <w:ilvl w:val="0"/>
                <w:numId w:val="47"/>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opisati osnovna fizikalna i kemijska svojstva konstrukcijskih materijala</w:t>
            </w:r>
          </w:p>
          <w:p w:rsidR="00215430" w:rsidRDefault="00F57654">
            <w:pPr>
              <w:numPr>
                <w:ilvl w:val="0"/>
                <w:numId w:val="47"/>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prepoznati i riješiti probleme nastale uslijed procesa degradacije materijala u industriji</w:t>
            </w:r>
          </w:p>
          <w:p w:rsidR="00215430" w:rsidRDefault="00F57654">
            <w:pPr>
              <w:numPr>
                <w:ilvl w:val="0"/>
                <w:numId w:val="47"/>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izabrati adekvatni ekološki sustav zaštite od korozije</w:t>
            </w:r>
          </w:p>
        </w:tc>
      </w:tr>
      <w:tr w:rsidR="00215430">
        <w:tc>
          <w:tcPr>
            <w:tcW w:w="2393" w:type="dxa"/>
            <w:tcBorders>
              <w:left w:val="single" w:sz="12" w:space="0" w:color="000000"/>
            </w:tcBorders>
            <w:shd w:val="clear" w:color="auto" w:fill="00A0DC"/>
            <w:vAlign w:val="center"/>
          </w:tcPr>
          <w:p w:rsidR="00215430" w:rsidRDefault="00F57654">
            <w:pPr>
              <w:numPr>
                <w:ilvl w:val="1"/>
                <w:numId w:val="148"/>
              </w:numPr>
              <w:tabs>
                <w:tab w:val="left" w:pos="2820"/>
              </w:tabs>
              <w:spacing w:after="0" w:line="240" w:lineRule="auto"/>
              <w:rPr>
                <w:color w:val="000000"/>
                <w:sz w:val="20"/>
                <w:szCs w:val="20"/>
              </w:rPr>
            </w:pPr>
            <w:r>
              <w:rPr>
                <w:color w:val="000000"/>
                <w:sz w:val="20"/>
                <w:szCs w:val="20"/>
              </w:rPr>
              <w:t xml:space="preserve">Opis sadržaja kolegija </w:t>
            </w:r>
          </w:p>
          <w:p w:rsidR="00215430" w:rsidRDefault="00215430">
            <w:pPr>
              <w:tabs>
                <w:tab w:val="left" w:pos="2820"/>
              </w:tabs>
              <w:spacing w:after="0" w:line="240" w:lineRule="auto"/>
              <w:ind w:left="360"/>
              <w:rPr>
                <w:color w:val="000000"/>
                <w:sz w:val="20"/>
                <w:szCs w:val="20"/>
              </w:rPr>
            </w:pPr>
          </w:p>
        </w:tc>
        <w:tc>
          <w:tcPr>
            <w:tcW w:w="8043"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Metalni i nemetalni materijali u procesnoj industriji. Teorija korozije i zaštite od korozije. Elektrokemijska korozija metala. Korozija nemetala. Biološka korozija. Kinetika korozijskih procesa. Inhibitori korozije. Ispitivanja korozije. Korozijsko ponaša</w:t>
            </w:r>
            <w:r>
              <w:rPr>
                <w:sz w:val="20"/>
                <w:szCs w:val="20"/>
              </w:rPr>
              <w:t>nje materijala.</w:t>
            </w:r>
          </w:p>
        </w:tc>
      </w:tr>
      <w:tr w:rsidR="00215430">
        <w:trPr>
          <w:trHeight w:val="349"/>
        </w:trPr>
        <w:tc>
          <w:tcPr>
            <w:tcW w:w="2393" w:type="dxa"/>
            <w:vMerge w:val="restart"/>
            <w:tcBorders>
              <w:left w:val="single" w:sz="12" w:space="0" w:color="000000"/>
            </w:tcBorders>
            <w:shd w:val="clear" w:color="auto" w:fill="00A0DC"/>
            <w:vAlign w:val="center"/>
          </w:tcPr>
          <w:p w:rsidR="00215430" w:rsidRDefault="00F57654">
            <w:pPr>
              <w:numPr>
                <w:ilvl w:val="1"/>
                <w:numId w:val="148"/>
              </w:numPr>
              <w:tabs>
                <w:tab w:val="left" w:pos="2820"/>
              </w:tabs>
              <w:spacing w:after="0" w:line="240" w:lineRule="auto"/>
              <w:rPr>
                <w:color w:val="000000"/>
                <w:sz w:val="20"/>
                <w:szCs w:val="20"/>
              </w:rPr>
            </w:pPr>
            <w:r>
              <w:rPr>
                <w:color w:val="000000"/>
                <w:sz w:val="20"/>
                <w:szCs w:val="20"/>
              </w:rPr>
              <w:t>Vrste izvođenja nastave:</w:t>
            </w:r>
          </w:p>
        </w:tc>
        <w:tc>
          <w:tcPr>
            <w:tcW w:w="2697"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833" w:type="dxa"/>
            <w:gridSpan w:val="5"/>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13"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393"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697"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833" w:type="dxa"/>
            <w:gridSpan w:val="5"/>
            <w:vMerge/>
            <w:vAlign w:val="center"/>
          </w:tcPr>
          <w:p w:rsidR="00215430" w:rsidRDefault="00215430">
            <w:pPr>
              <w:widowControl w:val="0"/>
              <w:pBdr>
                <w:top w:val="nil"/>
                <w:left w:val="nil"/>
                <w:bottom w:val="nil"/>
                <w:right w:val="nil"/>
                <w:between w:val="nil"/>
              </w:pBdr>
              <w:spacing w:after="0"/>
              <w:rPr>
                <w:sz w:val="20"/>
                <w:szCs w:val="20"/>
              </w:rPr>
            </w:pPr>
          </w:p>
        </w:tc>
        <w:tc>
          <w:tcPr>
            <w:tcW w:w="2513"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393"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549"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8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99" w:type="dxa"/>
            <w:gridSpan w:val="3"/>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426"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708"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70"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4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8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9" w:type="dxa"/>
            <w:gridSpan w:val="3"/>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42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70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49"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8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9" w:type="dxa"/>
            <w:gridSpan w:val="3"/>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426"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708"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0"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49"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8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99" w:type="dxa"/>
            <w:gridSpan w:val="3"/>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426"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708"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286"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5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549"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80"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699"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426"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708"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286" w:type="dxa"/>
            <w:gridSpan w:val="3"/>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227"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2</w:t>
            </w:r>
          </w:p>
        </w:tc>
      </w:tr>
      <w:tr w:rsidR="00215430">
        <w:trPr>
          <w:trHeight w:val="61"/>
        </w:trPr>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04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Izrada prezentacija na temelju originalnih znanstvenih radova iz područja Korozije i zaštite materijala</w:t>
            </w:r>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04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5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redovito prisustvovati nastavi i </w:t>
            </w:r>
          </w:p>
          <w:p w:rsidR="00215430" w:rsidRDefault="00F57654">
            <w:pPr>
              <w:numPr>
                <w:ilvl w:val="0"/>
                <w:numId w:val="5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uspješno održati sve prezentacije na temelju originalnih znanstvenih radova iz područja Korozije i zaštite materijala.</w:t>
            </w:r>
          </w:p>
        </w:tc>
      </w:tr>
      <w:tr w:rsidR="00215430">
        <w:tc>
          <w:tcPr>
            <w:tcW w:w="2393"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388" w:type="dxa"/>
            <w:gridSpan w:val="5"/>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618" w:type="dxa"/>
            <w:gridSpan w:val="4"/>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2037"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39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4388" w:type="dxa"/>
            <w:gridSpan w:val="5"/>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Filip Šupljika: Predavanja iz Korozije i zaštite materijala, ppt prezentacija</w:t>
            </w:r>
          </w:p>
        </w:tc>
        <w:tc>
          <w:tcPr>
            <w:tcW w:w="1618" w:type="dxa"/>
            <w:gridSpan w:val="4"/>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2037" w:type="dxa"/>
            <w:gridSpan w:val="4"/>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Merlin</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043" w:type="dxa"/>
            <w:gridSpan w:val="13"/>
            <w:tcBorders>
              <w:top w:val="single" w:sz="12" w:space="0" w:color="000000"/>
              <w:right w:val="single" w:sz="12" w:space="0" w:color="000000"/>
            </w:tcBorders>
          </w:tcPr>
          <w:p w:rsidR="00215430" w:rsidRDefault="00F57654">
            <w:pPr>
              <w:numPr>
                <w:ilvl w:val="0"/>
                <w:numId w:val="49"/>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E. Stupnišek–Lisac: Korozija i zaštita konstrukcijskih materijala, FKIT, Zagreb, 2007.</w:t>
            </w:r>
          </w:p>
          <w:p w:rsidR="00215430" w:rsidRDefault="00F57654">
            <w:pPr>
              <w:numPr>
                <w:ilvl w:val="0"/>
                <w:numId w:val="49"/>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I. Esih, Z. Dugi, Tehnologija zaštite od korozije, Školska knjiga, Zagreb 1989.</w:t>
            </w:r>
          </w:p>
          <w:p w:rsidR="00215430" w:rsidRDefault="00F57654">
            <w:pPr>
              <w:numPr>
                <w:ilvl w:val="0"/>
                <w:numId w:val="49"/>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I. Esih, Osnove površinske zaštite, Fakultet strojarstva i brodogradnje Sveučilišta u Zag</w:t>
            </w:r>
            <w:r>
              <w:rPr>
                <w:color w:val="000000"/>
                <w:sz w:val="20"/>
                <w:szCs w:val="20"/>
              </w:rPr>
              <w:t>rebu, 2003.</w:t>
            </w:r>
          </w:p>
        </w:tc>
      </w:tr>
      <w:tr w:rsidR="00215430">
        <w:tc>
          <w:tcPr>
            <w:tcW w:w="239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043"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37">
              <w:r>
                <w:rPr>
                  <w:i/>
                  <w:iCs/>
                  <w:color w:val="0563C1"/>
                  <w:sz w:val="20"/>
                  <w:szCs w:val="20"/>
                  <w:u w:val="single"/>
                </w:rPr>
                <w:t>http://www.pbf.unizg.hr/studiji/ispitni_rokovi</w:t>
              </w:r>
            </w:hyperlink>
          </w:p>
        </w:tc>
      </w:tr>
      <w:tr w:rsidR="00215430">
        <w:tc>
          <w:tcPr>
            <w:tcW w:w="2393"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043"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3"/>
        <w:gridCol w:w="1843"/>
        <w:gridCol w:w="551"/>
        <w:gridCol w:w="461"/>
        <w:gridCol w:w="401"/>
        <w:gridCol w:w="762"/>
        <w:gridCol w:w="505"/>
        <w:gridCol w:w="463"/>
        <w:gridCol w:w="113"/>
        <w:gridCol w:w="816"/>
        <w:gridCol w:w="484"/>
        <w:gridCol w:w="453"/>
        <w:gridCol w:w="674"/>
        <w:gridCol w:w="657"/>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25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2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38">
              <w:r>
                <w:rPr>
                  <w:b/>
                  <w:bCs/>
                  <w:color w:val="0563C1"/>
                  <w:sz w:val="20"/>
                  <w:szCs w:val="20"/>
                  <w:u w:val="single"/>
                </w:rPr>
                <w:t>prof. dr. sc. Ana Vukelić</w:t>
              </w:r>
            </w:hyperlink>
          </w:p>
          <w:p w:rsidR="00215430" w:rsidRDefault="00F57654">
            <w:pPr>
              <w:tabs>
                <w:tab w:val="left" w:pos="2820"/>
              </w:tabs>
              <w:spacing w:after="0" w:line="240" w:lineRule="auto"/>
              <w:rPr>
                <w:sz w:val="20"/>
                <w:szCs w:val="20"/>
              </w:rPr>
            </w:pPr>
            <w:hyperlink r:id="rId239">
              <w:r>
                <w:rPr>
                  <w:color w:val="0563C1"/>
                  <w:sz w:val="20"/>
                  <w:szCs w:val="20"/>
                  <w:u w:val="single"/>
                </w:rPr>
                <w:t>prof. dr. sc. Julije Jakšetić</w:t>
              </w:r>
            </w:hyperlink>
          </w:p>
        </w:tc>
        <w:tc>
          <w:tcPr>
            <w:tcW w:w="265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226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25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25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Primijenjena analiza podataka</w:t>
            </w:r>
          </w:p>
        </w:tc>
        <w:tc>
          <w:tcPr>
            <w:tcW w:w="2659" w:type="dxa"/>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2268"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2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66790</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226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 + 15 + 15 + 0</w:t>
            </w:r>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2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226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w:t>
            </w:r>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25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8"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2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P3</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226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25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Druga</w:t>
            </w:r>
          </w:p>
        </w:tc>
        <w:tc>
          <w:tcPr>
            <w:tcW w:w="2659" w:type="dxa"/>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2268"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253"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8183" w:type="dxa"/>
            <w:gridSpan w:val="13"/>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color w:val="333333"/>
                <w:sz w:val="20"/>
                <w:szCs w:val="20"/>
                <w:highlight w:val="white"/>
              </w:rPr>
              <w:t>Primjena stečenih i novih znanja u složenijoj analizi podataka za znanstveni i/ili stručni rad.</w:t>
            </w:r>
          </w:p>
        </w:tc>
      </w:tr>
      <w:tr w:rsidR="00215430">
        <w:tc>
          <w:tcPr>
            <w:tcW w:w="225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183" w:type="dxa"/>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25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8183" w:type="dxa"/>
            <w:gridSpan w:val="13"/>
            <w:tcBorders>
              <w:right w:val="single" w:sz="12" w:space="0" w:color="000000"/>
            </w:tcBorders>
            <w:vAlign w:val="center"/>
          </w:tcPr>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samostalno analizirati, donositi zaključke i prezentirati rezultate provedenih analiza</w:t>
            </w:r>
          </w:p>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samostalno rješavati probleme u novim ili nepoznatim situacijama</w:t>
            </w:r>
          </w:p>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pravovremeno donošenje odluka i rješenja;</w:t>
            </w:r>
          </w:p>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lastRenderedPageBreak/>
              <w:t>sposobnost integriranja spoznaja, formuliranja sudova na temelju nepotpunih ili ograničenih informacija, te upravljanja kompleksnim sustavima u području sigurnosti hrane</w:t>
            </w:r>
          </w:p>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voditi ili sudjelovati u interdisciplinarnim timovima, koji kreiraju ili uvode nove me</w:t>
            </w:r>
            <w:r>
              <w:rPr>
                <w:color w:val="000000"/>
                <w:sz w:val="20"/>
                <w:szCs w:val="20"/>
              </w:rPr>
              <w:t>tode s ciljem unaprjeđenja sustava sigurnosti i kvalitete hrane od polja do stola</w:t>
            </w:r>
          </w:p>
          <w:p w:rsidR="00215430" w:rsidRDefault="00F57654">
            <w:pPr>
              <w:numPr>
                <w:ilvl w:val="0"/>
                <w:numId w:val="46"/>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prenositi jasno i argumentirano svoje spoznaje i zaključke zainteresiranoj stručnoj i općoj publici</w:t>
            </w:r>
          </w:p>
        </w:tc>
      </w:tr>
      <w:tr w:rsidR="00215430">
        <w:tc>
          <w:tcPr>
            <w:tcW w:w="225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8183" w:type="dxa"/>
            <w:gridSpan w:val="13"/>
            <w:tcBorders>
              <w:right w:val="single" w:sz="12" w:space="0" w:color="000000"/>
            </w:tcBorders>
            <w:vAlign w:val="center"/>
          </w:tcPr>
          <w:p w:rsidR="00215430" w:rsidRDefault="00F57654">
            <w:pPr>
              <w:numPr>
                <w:ilvl w:val="0"/>
                <w:numId w:val="72"/>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sakupljati i pohranjivati podatke iz različitih vrsta uzoraka i studija koristeći alate baza podataka</w:t>
            </w:r>
          </w:p>
          <w:p w:rsidR="00215430" w:rsidRDefault="00F57654">
            <w:pPr>
              <w:numPr>
                <w:ilvl w:val="0"/>
                <w:numId w:val="72"/>
              </w:numPr>
              <w:shd w:val="clear" w:color="auto" w:fill="FFFFFF"/>
              <w:spacing w:after="0" w:line="240" w:lineRule="auto"/>
              <w:ind w:left="442"/>
              <w:rPr>
                <w:sz w:val="20"/>
                <w:szCs w:val="20"/>
              </w:rPr>
            </w:pPr>
            <w:r>
              <w:rPr>
                <w:sz w:val="20"/>
                <w:szCs w:val="20"/>
              </w:rPr>
              <w:t>interpretirati i analizirati podatke iz različitih vrsta uzoraka i studija koristeći alate statistike</w:t>
            </w:r>
          </w:p>
          <w:p w:rsidR="00215430" w:rsidRDefault="00F57654">
            <w:pPr>
              <w:numPr>
                <w:ilvl w:val="0"/>
                <w:numId w:val="72"/>
              </w:numPr>
              <w:shd w:val="clear" w:color="auto" w:fill="FFFFFF"/>
              <w:spacing w:after="0" w:line="240" w:lineRule="auto"/>
              <w:ind w:left="442"/>
              <w:rPr>
                <w:sz w:val="20"/>
                <w:szCs w:val="20"/>
              </w:rPr>
            </w:pPr>
            <w:r>
              <w:rPr>
                <w:sz w:val="20"/>
                <w:szCs w:val="20"/>
              </w:rPr>
              <w:t>praktično relaizirati algoritme i metode koristeći o</w:t>
            </w:r>
            <w:r>
              <w:rPr>
                <w:sz w:val="20"/>
                <w:szCs w:val="20"/>
              </w:rPr>
              <w:t>dređene računalne vještine</w:t>
            </w:r>
          </w:p>
          <w:p w:rsidR="00215430" w:rsidRDefault="00F57654">
            <w:pPr>
              <w:numPr>
                <w:ilvl w:val="0"/>
                <w:numId w:val="72"/>
              </w:numPr>
              <w:shd w:val="clear" w:color="auto" w:fill="FFFFFF"/>
              <w:spacing w:after="0" w:line="240" w:lineRule="auto"/>
              <w:ind w:left="442"/>
              <w:rPr>
                <w:sz w:val="20"/>
                <w:szCs w:val="20"/>
              </w:rPr>
            </w:pPr>
            <w:r>
              <w:rPr>
                <w:sz w:val="20"/>
                <w:szCs w:val="20"/>
              </w:rPr>
              <w:t>koristiti program </w:t>
            </w:r>
            <w:r>
              <w:rPr>
                <w:i/>
                <w:iCs/>
                <w:sz w:val="20"/>
                <w:szCs w:val="20"/>
              </w:rPr>
              <w:t>MS Excel</w:t>
            </w:r>
            <w:r>
              <w:rPr>
                <w:sz w:val="20"/>
                <w:szCs w:val="20"/>
              </w:rPr>
              <w:t> i </w:t>
            </w:r>
            <w:r>
              <w:rPr>
                <w:i/>
                <w:iCs/>
                <w:sz w:val="20"/>
                <w:szCs w:val="20"/>
              </w:rPr>
              <w:t>Statistica</w:t>
            </w:r>
            <w:r>
              <w:rPr>
                <w:sz w:val="20"/>
                <w:szCs w:val="20"/>
              </w:rPr>
              <w:t> za statističku obradu podataka</w:t>
            </w:r>
          </w:p>
          <w:p w:rsidR="00215430" w:rsidRDefault="00F57654">
            <w:pPr>
              <w:numPr>
                <w:ilvl w:val="0"/>
                <w:numId w:val="72"/>
              </w:numPr>
              <w:shd w:val="clear" w:color="auto" w:fill="FFFFFF"/>
              <w:spacing w:after="0" w:line="240" w:lineRule="auto"/>
              <w:ind w:left="442"/>
              <w:rPr>
                <w:sz w:val="20"/>
                <w:szCs w:val="20"/>
              </w:rPr>
            </w:pPr>
            <w:r>
              <w:rPr>
                <w:sz w:val="20"/>
                <w:szCs w:val="20"/>
              </w:rPr>
              <w:t>koristiti programski paket </w:t>
            </w:r>
            <w:r>
              <w:rPr>
                <w:i/>
                <w:iCs/>
                <w:sz w:val="20"/>
                <w:szCs w:val="20"/>
              </w:rPr>
              <w:t>Maxima</w:t>
            </w:r>
          </w:p>
        </w:tc>
      </w:tr>
      <w:tr w:rsidR="00215430">
        <w:tc>
          <w:tcPr>
            <w:tcW w:w="2253"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p w:rsidR="00215430" w:rsidRDefault="00215430">
            <w:pPr>
              <w:tabs>
                <w:tab w:val="left" w:pos="2820"/>
              </w:tabs>
              <w:spacing w:after="0" w:line="240" w:lineRule="auto"/>
              <w:ind w:left="360"/>
              <w:rPr>
                <w:color w:val="000000"/>
                <w:sz w:val="20"/>
                <w:szCs w:val="20"/>
              </w:rPr>
            </w:pPr>
          </w:p>
        </w:tc>
        <w:tc>
          <w:tcPr>
            <w:tcW w:w="8183" w:type="dxa"/>
            <w:gridSpan w:val="13"/>
            <w:tcBorders>
              <w:right w:val="single" w:sz="12" w:space="0" w:color="000000"/>
            </w:tcBorders>
            <w:vAlign w:val="center"/>
          </w:tcPr>
          <w:p w:rsidR="00215430" w:rsidRDefault="00F57654">
            <w:pPr>
              <w:spacing w:after="0" w:line="240" w:lineRule="auto"/>
              <w:rPr>
                <w:color w:val="000000"/>
                <w:sz w:val="20"/>
                <w:szCs w:val="20"/>
                <w:highlight w:val="white"/>
              </w:rPr>
            </w:pPr>
            <w:r>
              <w:rPr>
                <w:color w:val="000000"/>
                <w:sz w:val="20"/>
                <w:szCs w:val="20"/>
              </w:rPr>
              <w:t xml:space="preserve">Oblikovanje podataka. Osnovni pojmovi vezani uz baze podataka. Relacijsko modeliranje podataka. Jezici za relacijske baze podataka. Programska realizacija uz pomoć </w:t>
            </w:r>
            <w:r>
              <w:rPr>
                <w:i/>
                <w:iCs/>
                <w:color w:val="000000"/>
                <w:sz w:val="20"/>
                <w:szCs w:val="20"/>
                <w:highlight w:val="white"/>
              </w:rPr>
              <w:t>MySql</w:t>
            </w:r>
            <w:r>
              <w:rPr>
                <w:color w:val="000000"/>
                <w:sz w:val="20"/>
                <w:szCs w:val="20"/>
                <w:highlight w:val="white"/>
              </w:rPr>
              <w:t xml:space="preserve"> poslužitelja baze podataka.</w:t>
            </w:r>
          </w:p>
          <w:p w:rsidR="00215430" w:rsidRDefault="00F57654">
            <w:pPr>
              <w:spacing w:after="0" w:line="240" w:lineRule="auto"/>
              <w:rPr>
                <w:sz w:val="20"/>
                <w:szCs w:val="20"/>
              </w:rPr>
            </w:pPr>
            <w:r>
              <w:rPr>
                <w:sz w:val="20"/>
                <w:szCs w:val="20"/>
              </w:rPr>
              <w:t>Nelinearni regresijski model. Višestruka (multipla) regres</w:t>
            </w:r>
            <w:r>
              <w:rPr>
                <w:sz w:val="20"/>
                <w:szCs w:val="20"/>
              </w:rPr>
              <w:t xml:space="preserve">ija. Primjena u struci. Faktorska analiza. Složena (dvofaktorska) analiza varijance. Programska realizacija uz pomoć programskih paketa </w:t>
            </w:r>
            <w:r>
              <w:rPr>
                <w:i/>
                <w:iCs/>
                <w:sz w:val="20"/>
                <w:szCs w:val="20"/>
              </w:rPr>
              <w:t>Maxima</w:t>
            </w:r>
            <w:r>
              <w:rPr>
                <w:sz w:val="20"/>
                <w:szCs w:val="20"/>
              </w:rPr>
              <w:t xml:space="preserve">, </w:t>
            </w:r>
            <w:r>
              <w:rPr>
                <w:i/>
                <w:iCs/>
                <w:sz w:val="20"/>
                <w:szCs w:val="20"/>
              </w:rPr>
              <w:t xml:space="preserve">MS Excel </w:t>
            </w:r>
            <w:r>
              <w:rPr>
                <w:sz w:val="20"/>
                <w:szCs w:val="20"/>
              </w:rPr>
              <w:t xml:space="preserve">i </w:t>
            </w:r>
            <w:r>
              <w:rPr>
                <w:i/>
                <w:iCs/>
                <w:sz w:val="20"/>
                <w:szCs w:val="20"/>
              </w:rPr>
              <w:t>Statistica</w:t>
            </w:r>
            <w:r>
              <w:rPr>
                <w:sz w:val="20"/>
                <w:szCs w:val="20"/>
              </w:rPr>
              <w:t>.</w:t>
            </w:r>
          </w:p>
          <w:p w:rsidR="00215430" w:rsidRDefault="00F57654">
            <w:pPr>
              <w:spacing w:after="0" w:line="240" w:lineRule="auto"/>
              <w:rPr>
                <w:sz w:val="20"/>
                <w:szCs w:val="20"/>
              </w:rPr>
            </w:pPr>
            <w:r>
              <w:rPr>
                <w:sz w:val="20"/>
                <w:szCs w:val="20"/>
              </w:rPr>
              <w:t>Algoritmi, dijagrami toka i pseudoprogrami. Relacijski i logički operatori. Uvjetni iskaz</w:t>
            </w:r>
            <w:r>
              <w:rPr>
                <w:sz w:val="20"/>
                <w:szCs w:val="20"/>
              </w:rPr>
              <w:t>i. Petlje.</w:t>
            </w:r>
          </w:p>
        </w:tc>
      </w:tr>
      <w:tr w:rsidR="00215430">
        <w:trPr>
          <w:trHeight w:val="349"/>
        </w:trPr>
        <w:tc>
          <w:tcPr>
            <w:tcW w:w="2253"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855"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31"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97" w:type="dxa"/>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253"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855"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131"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3197" w:type="dxa"/>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253"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843"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5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461"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3"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5"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66" w:type="dxa"/>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4" w:type="dxa"/>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25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5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66"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4"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3"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5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3"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5"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66" w:type="dxa"/>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4" w:type="dxa"/>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225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3"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5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63"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5"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463"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1866" w:type="dxa"/>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674"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657" w:type="dxa"/>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225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843" w:type="dxa"/>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5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163" w:type="dxa"/>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05"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463" w:type="dxa"/>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866" w:type="dxa"/>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331" w:type="dxa"/>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818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Vrednuje se zadani seminarski rad.</w:t>
            </w:r>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8183" w:type="dxa"/>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7"/>
              </w:numPr>
              <w:pBdr>
                <w:top w:val="nil"/>
                <w:left w:val="nil"/>
                <w:bottom w:val="nil"/>
                <w:right w:val="nil"/>
                <w:between w:val="nil"/>
              </w:pBdr>
              <w:tabs>
                <w:tab w:val="left" w:pos="2820"/>
              </w:tabs>
              <w:spacing w:after="0" w:line="240" w:lineRule="auto"/>
              <w:ind w:left="442"/>
              <w:rPr>
                <w:color w:val="000000"/>
                <w:sz w:val="20"/>
                <w:szCs w:val="20"/>
              </w:rPr>
            </w:pPr>
            <w:r>
              <w:rPr>
                <w:color w:val="000000"/>
                <w:sz w:val="20"/>
                <w:szCs w:val="20"/>
              </w:rPr>
              <w:t>uspješno napraviti i javno obraniti zadani seminarski rad.</w:t>
            </w:r>
          </w:p>
        </w:tc>
      </w:tr>
      <w:tr w:rsidR="00215430">
        <w:tc>
          <w:tcPr>
            <w:tcW w:w="2253"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99" w:type="dxa"/>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300"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253"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099" w:type="dxa"/>
            <w:gridSpan w:val="8"/>
            <w:tcBorders>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Skripta pripremljena za kolegij</w:t>
            </w:r>
          </w:p>
        </w:tc>
        <w:tc>
          <w:tcPr>
            <w:tcW w:w="1300" w:type="dxa"/>
            <w:gridSpan w:val="2"/>
            <w:tcBorders>
              <w:top w:val="single" w:sz="8" w:space="0" w:color="000000"/>
              <w:left w:val="single" w:sz="8" w:space="0" w:color="000000"/>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 xml:space="preserve"> </w:t>
            </w:r>
          </w:p>
        </w:tc>
        <w:tc>
          <w:tcPr>
            <w:tcW w:w="1784" w:type="dxa"/>
            <w:gridSpan w:val="3"/>
            <w:tcBorders>
              <w:top w:val="single" w:sz="8" w:space="0" w:color="000000"/>
              <w:left w:val="single" w:sz="8" w:space="0" w:color="000000"/>
              <w:right w:val="single" w:sz="12" w:space="0" w:color="000000"/>
            </w:tcBorders>
          </w:tcPr>
          <w:p w:rsidR="00215430" w:rsidRDefault="00F57654">
            <w:pPr>
              <w:tabs>
                <w:tab w:val="left" w:pos="2820"/>
              </w:tabs>
              <w:spacing w:after="0" w:line="240" w:lineRule="auto"/>
              <w:jc w:val="center"/>
              <w:rPr>
                <w:color w:val="000000"/>
                <w:sz w:val="20"/>
                <w:szCs w:val="20"/>
              </w:rPr>
            </w:pPr>
            <w:r>
              <w:rPr>
                <w:color w:val="000000"/>
                <w:sz w:val="20"/>
                <w:szCs w:val="20"/>
              </w:rPr>
              <w:t>Merlin i mrežna stranica</w:t>
            </w:r>
          </w:p>
        </w:tc>
      </w:tr>
      <w:tr w:rsidR="00215430">
        <w:tc>
          <w:tcPr>
            <w:tcW w:w="225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8183" w:type="dxa"/>
            <w:gridSpan w:val="13"/>
            <w:tcBorders>
              <w:top w:val="single" w:sz="12" w:space="0" w:color="000000"/>
              <w:right w:val="single" w:sz="12" w:space="0" w:color="000000"/>
            </w:tcBorders>
          </w:tcPr>
          <w:p w:rsidR="00215430" w:rsidRDefault="00F57654">
            <w:pPr>
              <w:numPr>
                <w:ilvl w:val="0"/>
                <w:numId w:val="7"/>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Glantz, Stanton A., Primer of Biostatistics, 6th Edition, 2005 McGraw-Hill</w:t>
            </w:r>
          </w:p>
          <w:p w:rsidR="00215430" w:rsidRDefault="00F57654">
            <w:pPr>
              <w:numPr>
                <w:ilvl w:val="0"/>
                <w:numId w:val="7"/>
              </w:numPr>
              <w:pBdr>
                <w:top w:val="nil"/>
                <w:left w:val="nil"/>
                <w:bottom w:val="nil"/>
                <w:right w:val="nil"/>
                <w:between w:val="nil"/>
              </w:pBdr>
              <w:shd w:val="clear" w:color="auto" w:fill="FFFFFF"/>
              <w:spacing w:after="0" w:line="240" w:lineRule="auto"/>
              <w:ind w:left="442"/>
              <w:rPr>
                <w:color w:val="000000"/>
                <w:sz w:val="20"/>
                <w:szCs w:val="20"/>
              </w:rPr>
            </w:pPr>
            <w:r>
              <w:rPr>
                <w:color w:val="000000"/>
                <w:sz w:val="20"/>
                <w:szCs w:val="20"/>
              </w:rPr>
              <w:t>Myra L. Samuels, Jeffery A. Witmer, Statistics for the life sciences, 3rd ed. Upper Saddle River, N. J.: Prentice Hall, 2003.</w:t>
            </w:r>
          </w:p>
          <w:p w:rsidR="00215430" w:rsidRDefault="00F57654">
            <w:pPr>
              <w:numPr>
                <w:ilvl w:val="0"/>
                <w:numId w:val="7"/>
              </w:numPr>
              <w:pBdr>
                <w:top w:val="nil"/>
                <w:left w:val="nil"/>
                <w:bottom w:val="nil"/>
                <w:right w:val="nil"/>
                <w:between w:val="nil"/>
              </w:pBdr>
              <w:shd w:val="clear" w:color="auto" w:fill="FFFFFF"/>
              <w:spacing w:after="0" w:line="240" w:lineRule="auto"/>
              <w:ind w:left="442"/>
              <w:rPr>
                <w:color w:val="333333"/>
                <w:sz w:val="20"/>
                <w:szCs w:val="20"/>
              </w:rPr>
            </w:pPr>
            <w:r>
              <w:rPr>
                <w:color w:val="000000"/>
                <w:sz w:val="20"/>
                <w:szCs w:val="20"/>
              </w:rPr>
              <w:t>Schaum's Outline of Introduction to Computer Science, Mata-Toledo Ramon, McGraw-Hill Book Company</w:t>
            </w:r>
          </w:p>
        </w:tc>
      </w:tr>
      <w:tr w:rsidR="00215430">
        <w:tc>
          <w:tcPr>
            <w:tcW w:w="2253"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8183" w:type="dxa"/>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40">
              <w:r>
                <w:rPr>
                  <w:i/>
                  <w:iCs/>
                  <w:color w:val="0563C1"/>
                  <w:sz w:val="20"/>
                  <w:szCs w:val="20"/>
                  <w:u w:val="single"/>
                </w:rPr>
                <w:t>http</w:t>
              </w:r>
              <w:r>
                <w:rPr>
                  <w:i/>
                  <w:iCs/>
                  <w:color w:val="0563C1"/>
                  <w:sz w:val="20"/>
                  <w:szCs w:val="20"/>
                  <w:u w:val="single"/>
                </w:rPr>
                <w:t>://www.pbf.unizg.hr/studiji/ispitni_rokovi</w:t>
              </w:r>
            </w:hyperlink>
          </w:p>
        </w:tc>
      </w:tr>
      <w:tr w:rsidR="00215430">
        <w:tc>
          <w:tcPr>
            <w:tcW w:w="2253"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8183" w:type="dxa"/>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4"/>
        <w:gridCol w:w="190"/>
        <w:gridCol w:w="900"/>
        <w:gridCol w:w="184"/>
        <w:gridCol w:w="511"/>
        <w:gridCol w:w="511"/>
        <w:gridCol w:w="495"/>
      </w:tblGrid>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spacing w:after="0" w:line="240" w:lineRule="auto"/>
              <w:rPr>
                <w:b/>
                <w:bCs/>
                <w:sz w:val="20"/>
                <w:szCs w:val="20"/>
              </w:rPr>
            </w:pPr>
            <w:r>
              <w:rPr>
                <w:b/>
                <w:bCs/>
                <w:sz w:val="20"/>
                <w:szCs w:val="20"/>
              </w:rPr>
              <w:t>1. OPĆE INFORMACIJE</w:t>
            </w:r>
          </w:p>
        </w:tc>
      </w:tr>
      <w:tr w:rsidR="00215430">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hyperlink r:id="rId241">
              <w:r>
                <w:rPr>
                  <w:b/>
                  <w:bCs/>
                  <w:color w:val="0563C1"/>
                  <w:sz w:val="20"/>
                  <w:szCs w:val="20"/>
                  <w:u w:val="single"/>
                </w:rPr>
                <w:t>prof. dr. sc. Sunčica Beluhan</w:t>
              </w:r>
            </w:hyperlink>
          </w:p>
        </w:tc>
        <w:tc>
          <w:tcPr>
            <w:tcW w:w="264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1.8. Semestar</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zimski</w:t>
            </w:r>
          </w:p>
        </w:tc>
      </w:tr>
      <w:tr w:rsidR="00215430">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1.2. Naziv kolegija</w:t>
            </w:r>
          </w:p>
        </w:tc>
        <w:tc>
          <w:tcPr>
            <w:tcW w:w="3465" w:type="dxa"/>
            <w:gridSpan w:val="4"/>
            <w:tcBorders>
              <w:top w:val="single" w:sz="12"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b/>
                <w:bCs/>
                <w:sz w:val="20"/>
                <w:szCs w:val="20"/>
              </w:rPr>
              <w:t>Mikrobiološke i kemijsko-fizikalne metode nadzora procesa proizvodnje piva</w:t>
            </w:r>
          </w:p>
        </w:tc>
        <w:tc>
          <w:tcPr>
            <w:tcW w:w="264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3</w:t>
            </w:r>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1.3. Šifra kolegija</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53302</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1.10. Broj sati u semestru (P+V+S+e-učenje)</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16 + 18 + 6 + 0</w:t>
            </w:r>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215430" w:rsidRDefault="00F57654">
            <w:pPr>
              <w:spacing w:after="0" w:line="240" w:lineRule="auto"/>
            </w:pPr>
            <w:r>
              <w:rPr>
                <w:sz w:val="20"/>
                <w:szCs w:val="20"/>
              </w:rPr>
              <w:t>Sveučilišni diplomski studij Upravljanje sigurnošću hrane</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1.11. Očekivani broj studenata na kolegiju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20</w:t>
            </w:r>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Izborni</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2.</w:t>
            </w:r>
            <w:r>
              <w:rPr>
                <w:sz w:val="20"/>
                <w:szCs w:val="20"/>
              </w:rPr>
              <w:tab/>
            </w:r>
          </w:p>
          <w:p w:rsidR="00215430" w:rsidRDefault="00F57654">
            <w:pPr>
              <w:spacing w:after="0" w:line="240" w:lineRule="auto"/>
              <w:rPr>
                <w:sz w:val="20"/>
                <w:szCs w:val="20"/>
              </w:rPr>
            </w:pPr>
            <w:r>
              <w:rPr>
                <w:sz w:val="20"/>
                <w:szCs w:val="20"/>
              </w:rPr>
              <w:t>0 %</w:t>
            </w:r>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1.6. Mjesto izvođenja</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Predavanja u P3, vježbe u Malom praktikumu (IV kat)</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 xml:space="preserve">1.13. Jezik izvođenja </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hrvatski</w:t>
            </w:r>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1.7. Godina studija u kojoj se kolegij izvodi</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Druga</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1. 14. Mogućnost izvođenja na engleskom jeziku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NE</w:t>
            </w:r>
          </w:p>
        </w:tc>
      </w:tr>
      <w:tr w:rsidR="00215430">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spacing w:after="0" w:line="240" w:lineRule="auto"/>
              <w:rPr>
                <w:b/>
                <w:bCs/>
                <w:sz w:val="20"/>
                <w:szCs w:val="20"/>
              </w:rPr>
            </w:pPr>
            <w:r>
              <w:rPr>
                <w:b/>
                <w:bCs/>
                <w:sz w:val="20"/>
                <w:szCs w:val="20"/>
              </w:rPr>
              <w:t>2. OPIS KOLEGIJA</w:t>
            </w:r>
          </w:p>
        </w:tc>
      </w:tr>
      <w:tr w:rsidR="00215430">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2.1. Ciljevi kolegija</w:t>
            </w:r>
          </w:p>
        </w:tc>
        <w:tc>
          <w:tcPr>
            <w:tcW w:w="7815" w:type="dxa"/>
            <w:gridSpan w:val="13"/>
            <w:tcBorders>
              <w:top w:val="single" w:sz="12"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Pokazati analitičnost, sposobnost prirodoznanstvenog razmišljanja, zaključivanja i argumentiranja u specifičnom industrijskom okruženju (pivovara).</w:t>
            </w:r>
          </w:p>
        </w:tc>
      </w:tr>
      <w:tr w:rsidR="00215430">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2.2. Uvjeti za upis kolegija i / ili ulazne kompetencije potrebne za kolegij (ako postoje)</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w:t>
            </w:r>
          </w:p>
        </w:tc>
      </w:tr>
      <w:tr w:rsidR="00215430">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2.3. Ishodi učenja na razini programa kojima kolegij pridonosi</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Diplomski sveučilišni studij Upravljanje sigurnošću hrane</w:t>
            </w:r>
          </w:p>
          <w:p w:rsidR="00215430" w:rsidRDefault="00F57654">
            <w:pPr>
              <w:numPr>
                <w:ilvl w:val="0"/>
                <w:numId w:val="29"/>
              </w:numPr>
              <w:spacing w:after="0" w:line="240" w:lineRule="auto"/>
              <w:rPr>
                <w:sz w:val="20"/>
                <w:szCs w:val="20"/>
              </w:rPr>
            </w:pPr>
            <w:r>
              <w:rPr>
                <w:sz w:val="20"/>
                <w:szCs w:val="20"/>
              </w:rPr>
              <w:t>uspostaviti, voditi, kontrolirati i nadzirati sustav sigurnosti hrane u proizvodnom lancu, te upravljati potencijalnim rizicima</w:t>
            </w:r>
          </w:p>
          <w:p w:rsidR="00215430" w:rsidRDefault="00F57654">
            <w:pPr>
              <w:numPr>
                <w:ilvl w:val="0"/>
                <w:numId w:val="29"/>
              </w:numPr>
              <w:spacing w:after="0" w:line="240" w:lineRule="auto"/>
              <w:rPr>
                <w:sz w:val="20"/>
                <w:szCs w:val="20"/>
              </w:rPr>
            </w:pPr>
            <w:r>
              <w:rPr>
                <w:sz w:val="20"/>
                <w:szCs w:val="20"/>
              </w:rPr>
              <w:t>upravlj</w:t>
            </w:r>
            <w:r>
              <w:rPr>
                <w:sz w:val="20"/>
                <w:szCs w:val="20"/>
              </w:rPr>
              <w:t>ati, voditi, kontrolirati i nadzirati procese proizvodnje hrane</w:t>
            </w:r>
          </w:p>
          <w:p w:rsidR="00215430" w:rsidRDefault="00F57654">
            <w:pPr>
              <w:numPr>
                <w:ilvl w:val="0"/>
                <w:numId w:val="29"/>
              </w:numPr>
              <w:spacing w:after="0" w:line="240" w:lineRule="auto"/>
              <w:rPr>
                <w:sz w:val="20"/>
                <w:szCs w:val="20"/>
              </w:rPr>
            </w:pPr>
            <w:r>
              <w:rPr>
                <w:sz w:val="20"/>
                <w:szCs w:val="20"/>
              </w:rPr>
              <w:t>obavljati poslove složenih analiza hrane u mikrobiološkim i fizikalno-kemijskim kontrolnim i istraživačkim laboratorijima</w:t>
            </w:r>
          </w:p>
          <w:p w:rsidR="00215430" w:rsidRDefault="00F57654">
            <w:pPr>
              <w:numPr>
                <w:ilvl w:val="0"/>
                <w:numId w:val="29"/>
              </w:numPr>
              <w:spacing w:after="0" w:line="240" w:lineRule="auto"/>
              <w:rPr>
                <w:sz w:val="20"/>
                <w:szCs w:val="20"/>
              </w:rPr>
            </w:pPr>
            <w:r>
              <w:rPr>
                <w:sz w:val="20"/>
                <w:szCs w:val="20"/>
              </w:rPr>
              <w:t>samostalno analizirati, donositi zaključke i prezentirati rezultate pr</w:t>
            </w:r>
            <w:r>
              <w:rPr>
                <w:sz w:val="20"/>
                <w:szCs w:val="20"/>
              </w:rPr>
              <w:t>ovedenih analiza</w:t>
            </w:r>
          </w:p>
        </w:tc>
      </w:tr>
      <w:tr w:rsidR="00215430">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2.4. Očekivani ishodi učenja na razini kolegija (3-10 ishoda učenja)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215430" w:rsidRDefault="00F57654">
            <w:pPr>
              <w:numPr>
                <w:ilvl w:val="0"/>
                <w:numId w:val="33"/>
              </w:numPr>
              <w:spacing w:after="0" w:line="240" w:lineRule="auto"/>
              <w:ind w:left="375"/>
              <w:rPr>
                <w:sz w:val="20"/>
                <w:szCs w:val="20"/>
              </w:rPr>
            </w:pPr>
            <w:r>
              <w:rPr>
                <w:sz w:val="20"/>
                <w:szCs w:val="20"/>
              </w:rPr>
              <w:t>ukazati na značenje mikrobiološkog i kemijsko-fizikalnog nadzora tijekom cjelokupnog postupka proizvodnje piva, s posebnim osvrtom na točke potencijalnog mikrobiološkog</w:t>
            </w:r>
            <w:r>
              <w:rPr>
                <w:sz w:val="20"/>
                <w:szCs w:val="20"/>
              </w:rPr>
              <w:t xml:space="preserve"> zagađenja. </w:t>
            </w:r>
          </w:p>
          <w:p w:rsidR="00215430" w:rsidRDefault="00F57654">
            <w:pPr>
              <w:numPr>
                <w:ilvl w:val="0"/>
                <w:numId w:val="33"/>
              </w:numPr>
              <w:spacing w:after="0" w:line="240" w:lineRule="auto"/>
              <w:ind w:left="375"/>
              <w:rPr>
                <w:sz w:val="20"/>
                <w:szCs w:val="20"/>
              </w:rPr>
            </w:pPr>
            <w:r>
              <w:rPr>
                <w:sz w:val="20"/>
                <w:szCs w:val="20"/>
              </w:rPr>
              <w:t xml:space="preserve">usvajanje znanja o mogućim uzročnicima kvarenja piva (divlji kvasci, Gram pozitivne i negativne bakterije), te načinu njihova detektiranja i uklanjanja. </w:t>
            </w:r>
          </w:p>
          <w:p w:rsidR="00215430" w:rsidRDefault="00F57654">
            <w:pPr>
              <w:numPr>
                <w:ilvl w:val="0"/>
                <w:numId w:val="33"/>
              </w:numPr>
              <w:spacing w:after="0" w:line="240" w:lineRule="auto"/>
              <w:ind w:left="375"/>
              <w:rPr>
                <w:sz w:val="20"/>
                <w:szCs w:val="20"/>
              </w:rPr>
            </w:pPr>
            <w:r>
              <w:rPr>
                <w:sz w:val="20"/>
                <w:szCs w:val="20"/>
              </w:rPr>
              <w:t>postizanje cjelovitog  znanja iz područja mikrobiologije, tehnologije proizvodnje piva, inženjerstva</w:t>
            </w:r>
          </w:p>
          <w:p w:rsidR="00215430" w:rsidRDefault="00F57654">
            <w:pPr>
              <w:numPr>
                <w:ilvl w:val="0"/>
                <w:numId w:val="33"/>
              </w:numPr>
              <w:spacing w:after="0" w:line="240" w:lineRule="auto"/>
              <w:ind w:left="375"/>
              <w:rPr>
                <w:b/>
                <w:bCs/>
                <w:sz w:val="20"/>
                <w:szCs w:val="20"/>
              </w:rPr>
            </w:pPr>
            <w:r>
              <w:rPr>
                <w:sz w:val="20"/>
                <w:szCs w:val="20"/>
              </w:rPr>
              <w:t>sposobnost prirodno-znanstvenog razmišljanja, zaključivanja i argumentiranja, sposobnost djelovanja u interdisciplinarnom kontekstu</w:t>
            </w:r>
          </w:p>
        </w:tc>
      </w:tr>
      <w:tr w:rsidR="00215430">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2.5. Opis sadržaja kol</w:t>
            </w:r>
            <w:r>
              <w:rPr>
                <w:sz w:val="20"/>
                <w:szCs w:val="20"/>
              </w:rPr>
              <w:t xml:space="preserve">egija </w:t>
            </w:r>
          </w:p>
        </w:tc>
        <w:tc>
          <w:tcPr>
            <w:tcW w:w="7815" w:type="dxa"/>
            <w:gridSpan w:val="13"/>
            <w:tcBorders>
              <w:top w:val="single" w:sz="4" w:space="0" w:color="000000"/>
              <w:left w:val="single" w:sz="4" w:space="0" w:color="000000"/>
              <w:bottom w:val="single" w:sz="4" w:space="0" w:color="000000"/>
              <w:right w:val="single" w:sz="12" w:space="0" w:color="000000"/>
            </w:tcBorders>
          </w:tcPr>
          <w:p w:rsidR="00215430" w:rsidRDefault="00F57654">
            <w:pPr>
              <w:numPr>
                <w:ilvl w:val="0"/>
                <w:numId w:val="32"/>
              </w:numPr>
              <w:spacing w:after="0" w:line="240" w:lineRule="auto"/>
              <w:ind w:left="375"/>
              <w:rPr>
                <w:sz w:val="20"/>
                <w:szCs w:val="20"/>
              </w:rPr>
            </w:pPr>
            <w:r>
              <w:rPr>
                <w:sz w:val="20"/>
                <w:szCs w:val="20"/>
              </w:rPr>
              <w:t>identifikacija mikrobne kontaminacije sirovina pri pripremi i proizvodnji piva, značaj i posljedice</w:t>
            </w:r>
          </w:p>
          <w:p w:rsidR="00215430" w:rsidRDefault="00F57654">
            <w:pPr>
              <w:numPr>
                <w:ilvl w:val="0"/>
                <w:numId w:val="32"/>
              </w:numPr>
              <w:spacing w:after="0" w:line="240" w:lineRule="auto"/>
              <w:ind w:left="375"/>
              <w:rPr>
                <w:sz w:val="20"/>
                <w:szCs w:val="20"/>
              </w:rPr>
            </w:pPr>
            <w:r>
              <w:rPr>
                <w:sz w:val="20"/>
                <w:szCs w:val="20"/>
              </w:rPr>
              <w:t>razlikovanje, razumijevanje i interpretacija mikrobioloških nalaza</w:t>
            </w:r>
          </w:p>
          <w:p w:rsidR="00215430" w:rsidRDefault="00F57654">
            <w:pPr>
              <w:numPr>
                <w:ilvl w:val="0"/>
                <w:numId w:val="32"/>
              </w:numPr>
              <w:spacing w:after="0" w:line="240" w:lineRule="auto"/>
              <w:ind w:left="375"/>
              <w:rPr>
                <w:sz w:val="20"/>
                <w:szCs w:val="20"/>
              </w:rPr>
            </w:pPr>
            <w:r>
              <w:rPr>
                <w:sz w:val="20"/>
                <w:szCs w:val="20"/>
              </w:rPr>
              <w:t xml:space="preserve">procjena nužnosti određene metode za analitičko određivanje i dokazivanje mogućih </w:t>
            </w:r>
            <w:r>
              <w:rPr>
                <w:sz w:val="20"/>
                <w:szCs w:val="20"/>
              </w:rPr>
              <w:t>kontaminanata u biološkim uzorcima</w:t>
            </w:r>
          </w:p>
          <w:p w:rsidR="00215430" w:rsidRDefault="00F57654">
            <w:pPr>
              <w:numPr>
                <w:ilvl w:val="0"/>
                <w:numId w:val="32"/>
              </w:numPr>
              <w:spacing w:after="0" w:line="240" w:lineRule="auto"/>
              <w:ind w:left="375"/>
              <w:rPr>
                <w:sz w:val="20"/>
                <w:szCs w:val="20"/>
              </w:rPr>
            </w:pPr>
            <w:r>
              <w:rPr>
                <w:sz w:val="20"/>
                <w:szCs w:val="20"/>
              </w:rPr>
              <w:t>povezivanje različitih fizioloških koncepata, korelacija primjene i njihovog značenja</w:t>
            </w:r>
          </w:p>
          <w:p w:rsidR="00215430" w:rsidRDefault="00F57654">
            <w:pPr>
              <w:numPr>
                <w:ilvl w:val="0"/>
                <w:numId w:val="32"/>
              </w:numPr>
              <w:spacing w:after="0" w:line="240" w:lineRule="auto"/>
              <w:ind w:left="375"/>
              <w:rPr>
                <w:b/>
                <w:bCs/>
                <w:sz w:val="20"/>
                <w:szCs w:val="20"/>
              </w:rPr>
            </w:pPr>
            <w:r>
              <w:rPr>
                <w:sz w:val="20"/>
                <w:szCs w:val="20"/>
              </w:rPr>
              <w:lastRenderedPageBreak/>
              <w:t>kvarenje sirovina uzrokovano mikroorganizmima, zakonske regulative o mikrobiološkoj čistoći, HACCP strategiju nadzora nad procesima pro</w:t>
            </w:r>
            <w:r>
              <w:rPr>
                <w:sz w:val="20"/>
                <w:szCs w:val="20"/>
              </w:rPr>
              <w:t>izvodnje piva</w:t>
            </w:r>
          </w:p>
        </w:tc>
      </w:tr>
      <w:tr w:rsidR="00215430">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lastRenderedPageBreak/>
              <w:t>2.6. Vrste izvođenja nastave</w:t>
            </w:r>
          </w:p>
        </w:tc>
        <w:tc>
          <w:tcPr>
            <w:tcW w:w="2753" w:type="dxa"/>
            <w:gridSpan w:val="3"/>
            <w:vMerge w:val="restart"/>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215430" w:rsidRDefault="00F57654">
            <w:pPr>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t>(ostalo upisati)</w:t>
            </w:r>
            <w:r>
              <w:rPr>
                <w:b/>
                <w:bCs/>
              </w:rPr>
              <w:t xml:space="preserve"> </w:t>
            </w:r>
            <w:r>
              <w:rPr>
                <w:b/>
                <w:bCs/>
                <w:sz w:val="20"/>
                <w:szCs w:val="20"/>
              </w:rPr>
              <w:t xml:space="preserve"> </w:t>
            </w:r>
          </w:p>
        </w:tc>
        <w:tc>
          <w:tcPr>
            <w:tcW w:w="2601"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215430" w:rsidRDefault="00F57654">
            <w:pPr>
              <w:spacing w:after="0" w:line="240" w:lineRule="auto"/>
              <w:rPr>
                <w:sz w:val="20"/>
                <w:szCs w:val="20"/>
              </w:rPr>
            </w:pPr>
            <w:r>
              <w:rPr>
                <w:sz w:val="20"/>
                <w:szCs w:val="20"/>
              </w:rPr>
              <w:t>2.7. Komentari:</w:t>
            </w:r>
          </w:p>
        </w:tc>
      </w:tr>
      <w:tr w:rsidR="00215430">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53" w:type="dxa"/>
            <w:gridSpan w:val="3"/>
            <w:vMerge/>
            <w:tcBorders>
              <w:top w:val="single" w:sz="4" w:space="0" w:color="000000"/>
              <w:left w:val="single" w:sz="4" w:space="0" w:color="000000"/>
              <w:bottom w:val="single" w:sz="4" w:space="0" w:color="000000"/>
              <w:right w:val="single" w:sz="4" w:space="0" w:color="000000"/>
            </w:tcBorders>
            <w:vAlign w:val="center"/>
          </w:tcPr>
          <w:p w:rsidR="00215430" w:rsidRDefault="00215430">
            <w:pPr>
              <w:widowControl w:val="0"/>
              <w:pBdr>
                <w:top w:val="nil"/>
                <w:left w:val="nil"/>
                <w:bottom w:val="nil"/>
                <w:right w:val="nil"/>
                <w:between w:val="nil"/>
              </w:pBdr>
              <w:spacing w:after="0"/>
              <w:rPr>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215430" w:rsidRDefault="00215430">
            <w:pPr>
              <w:widowControl w:val="0"/>
              <w:pBdr>
                <w:top w:val="nil"/>
                <w:left w:val="nil"/>
                <w:bottom w:val="nil"/>
                <w:right w:val="nil"/>
                <w:between w:val="nil"/>
              </w:pBdr>
              <w:spacing w:after="0"/>
              <w:rPr>
                <w:sz w:val="20"/>
                <w:szCs w:val="20"/>
              </w:rPr>
            </w:pPr>
          </w:p>
        </w:tc>
        <w:tc>
          <w:tcPr>
            <w:tcW w:w="2601" w:type="dxa"/>
            <w:gridSpan w:val="5"/>
            <w:tcBorders>
              <w:top w:val="single" w:sz="4" w:space="0" w:color="000000"/>
              <w:left w:val="single" w:sz="4" w:space="0" w:color="000000"/>
              <w:bottom w:val="single" w:sz="4" w:space="0" w:color="000000"/>
              <w:right w:val="single" w:sz="12" w:space="0" w:color="000000"/>
            </w:tcBorders>
          </w:tcPr>
          <w:p w:rsidR="00215430" w:rsidRDefault="00F57654">
            <w:pPr>
              <w:spacing w:after="0" w:line="240" w:lineRule="auto"/>
              <w:rPr>
                <w:sz w:val="20"/>
                <w:szCs w:val="20"/>
              </w:rPr>
            </w:pPr>
            <w:r>
              <w:rPr>
                <w:sz w:val="20"/>
                <w:szCs w:val="20"/>
              </w:rPr>
              <w:t xml:space="preserve">  </w:t>
            </w:r>
          </w:p>
        </w:tc>
      </w:tr>
      <w:tr w:rsidR="00215430">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2.8. Praćenje rada studenata </w:t>
            </w:r>
          </w:p>
        </w:tc>
        <w:tc>
          <w:tcPr>
            <w:tcW w:w="1617" w:type="dxa"/>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DA</w:t>
            </w:r>
          </w:p>
        </w:tc>
        <w:tc>
          <w:tcPr>
            <w:tcW w:w="570" w:type="dxa"/>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NE</w:t>
            </w:r>
          </w:p>
        </w:tc>
        <w:tc>
          <w:tcPr>
            <w:tcW w:w="1595" w:type="dxa"/>
            <w:gridSpan w:val="3"/>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DA</w:t>
            </w:r>
          </w:p>
        </w:tc>
        <w:tc>
          <w:tcPr>
            <w:tcW w:w="495" w:type="dxa"/>
            <w:tcBorders>
              <w:top w:val="single" w:sz="12"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color w:val="000000"/>
                <w:sz w:val="20"/>
                <w:szCs w:val="20"/>
              </w:rPr>
              <w:t xml:space="preserve"> </w:t>
            </w:r>
          </w:p>
        </w:tc>
      </w:tr>
      <w:tr w:rsidR="00215430">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DA</w:t>
            </w:r>
          </w:p>
        </w:tc>
        <w:tc>
          <w:tcPr>
            <w:tcW w:w="570"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b/>
                <w:bCs/>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 xml:space="preserve"> </w:t>
            </w:r>
          </w:p>
        </w:tc>
      </w:tr>
      <w:tr w:rsidR="00215430">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 xml:space="preserve"> </w:t>
            </w:r>
          </w:p>
        </w:tc>
      </w:tr>
      <w:tr w:rsidR="00215430">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color w:val="000000"/>
                <w:sz w:val="20"/>
                <w:szCs w:val="20"/>
              </w:rPr>
              <w:t xml:space="preserve"> </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215430" w:rsidRDefault="00F57654">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215430" w:rsidRDefault="00F57654">
            <w:pPr>
              <w:spacing w:after="0" w:line="240" w:lineRule="auto"/>
              <w:rPr>
                <w:sz w:val="20"/>
                <w:szCs w:val="20"/>
              </w:rPr>
            </w:pPr>
            <w:r>
              <w:rPr>
                <w:sz w:val="20"/>
                <w:szCs w:val="20"/>
              </w:rPr>
              <w:t xml:space="preserve"> </w:t>
            </w:r>
          </w:p>
        </w:tc>
      </w:tr>
      <w:tr w:rsidR="00215430">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 xml:space="preserve"> </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NE</w:t>
            </w:r>
          </w:p>
        </w:tc>
        <w:tc>
          <w:tcPr>
            <w:tcW w:w="1595" w:type="dxa"/>
            <w:gridSpan w:val="3"/>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rPr>
                <w:sz w:val="20"/>
                <w:szCs w:val="20"/>
              </w:rPr>
            </w:pPr>
            <w:r>
              <w:rPr>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3</w:t>
            </w:r>
          </w:p>
        </w:tc>
      </w:tr>
      <w:tr w:rsidR="00215430">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2.9. Metode i kriteriji vrednovanja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 xml:space="preserve">Provjera znanja iz kolegija Mikrobiološke i kemijsko-fizikalne metode nadzora procesa proizvodnje piva provodit će se putem usmenog ispita. </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Svaki student/ica odgovarat će na 5 pitanja koji iznose ukupno 25 bodova (5 bodova po pitanju), pri čemu je ocijen</w:t>
            </w:r>
            <w:r>
              <w:rPr>
                <w:sz w:val="20"/>
                <w:szCs w:val="20"/>
              </w:rPr>
              <w:t>jenost:</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15 - 17 bodova, ocjena dovoljan (2)</w:t>
            </w:r>
          </w:p>
          <w:p w:rsidR="00215430" w:rsidRDefault="00F57654">
            <w:pPr>
              <w:spacing w:after="0" w:line="240" w:lineRule="auto"/>
              <w:rPr>
                <w:sz w:val="20"/>
                <w:szCs w:val="20"/>
              </w:rPr>
            </w:pPr>
            <w:r>
              <w:rPr>
                <w:sz w:val="20"/>
                <w:szCs w:val="20"/>
              </w:rPr>
              <w:t>18 - 20 bodova, ocjena dobar (3)</w:t>
            </w:r>
          </w:p>
          <w:p w:rsidR="00215430" w:rsidRDefault="00F57654">
            <w:pPr>
              <w:spacing w:after="0" w:line="240" w:lineRule="auto"/>
              <w:rPr>
                <w:sz w:val="20"/>
                <w:szCs w:val="20"/>
              </w:rPr>
            </w:pPr>
            <w:r>
              <w:rPr>
                <w:sz w:val="20"/>
                <w:szCs w:val="20"/>
              </w:rPr>
              <w:t>21 - 23 bodova, ocjena vrlo dobar (4)</w:t>
            </w:r>
          </w:p>
          <w:p w:rsidR="00215430" w:rsidRDefault="00F57654">
            <w:pPr>
              <w:spacing w:after="0" w:line="240" w:lineRule="auto"/>
              <w:rPr>
                <w:sz w:val="20"/>
                <w:szCs w:val="20"/>
              </w:rPr>
            </w:pPr>
            <w:r>
              <w:rPr>
                <w:sz w:val="20"/>
                <w:szCs w:val="20"/>
              </w:rPr>
              <w:t>24 - 25 bodova, ocjena izvrstan (5)</w:t>
            </w:r>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2.10. Obveze studenata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215430" w:rsidRDefault="00F57654">
            <w:pPr>
              <w:spacing w:after="0" w:line="240" w:lineRule="auto"/>
              <w:rPr>
                <w:sz w:val="20"/>
                <w:szCs w:val="20"/>
              </w:rPr>
            </w:pPr>
            <w:r>
              <w:rPr>
                <w:sz w:val="20"/>
                <w:szCs w:val="20"/>
              </w:rPr>
              <w:t>Da položi kolegij, student/studentica moraju:</w:t>
            </w:r>
          </w:p>
          <w:p w:rsidR="00215430" w:rsidRDefault="00F57654">
            <w:pPr>
              <w:numPr>
                <w:ilvl w:val="0"/>
                <w:numId w:val="36"/>
              </w:numPr>
              <w:spacing w:after="0" w:line="240" w:lineRule="auto"/>
              <w:rPr>
                <w:sz w:val="20"/>
                <w:szCs w:val="20"/>
              </w:rPr>
            </w:pPr>
            <w:r>
              <w:rPr>
                <w:sz w:val="20"/>
                <w:szCs w:val="20"/>
              </w:rPr>
              <w:t>biti prisutni na svim vježbama</w:t>
            </w:r>
          </w:p>
          <w:p w:rsidR="00215430" w:rsidRDefault="00F57654">
            <w:pPr>
              <w:numPr>
                <w:ilvl w:val="0"/>
                <w:numId w:val="34"/>
              </w:numPr>
              <w:spacing w:after="0" w:line="240" w:lineRule="auto"/>
              <w:rPr>
                <w:sz w:val="20"/>
                <w:szCs w:val="20"/>
              </w:rPr>
            </w:pPr>
            <w:r>
              <w:rPr>
                <w:sz w:val="20"/>
                <w:szCs w:val="20"/>
              </w:rPr>
              <w:t>prisustvovati na 90 % predavanja i seminara</w:t>
            </w:r>
          </w:p>
          <w:p w:rsidR="00215430" w:rsidRDefault="00F57654">
            <w:pPr>
              <w:numPr>
                <w:ilvl w:val="0"/>
                <w:numId w:val="34"/>
              </w:numPr>
              <w:spacing w:after="0" w:line="240" w:lineRule="auto"/>
              <w:rPr>
                <w:sz w:val="20"/>
                <w:szCs w:val="20"/>
              </w:rPr>
            </w:pPr>
            <w:r>
              <w:rPr>
                <w:sz w:val="20"/>
                <w:szCs w:val="20"/>
              </w:rPr>
              <w:t>postići minimalno 15 bodova (60 %) na usmenom ispitu</w:t>
            </w:r>
          </w:p>
        </w:tc>
      </w:tr>
      <w:tr w:rsidR="00215430">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2.11. Obvezna literatura (dostupna u knjižnici i / ili na drugi način)</w:t>
            </w:r>
          </w:p>
        </w:tc>
        <w:tc>
          <w:tcPr>
            <w:tcW w:w="5024"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215430" w:rsidRDefault="00F57654">
            <w:pPr>
              <w:spacing w:after="0" w:line="240" w:lineRule="auto"/>
              <w:rPr>
                <w:b/>
                <w:bCs/>
                <w:sz w:val="20"/>
                <w:szCs w:val="20"/>
              </w:rPr>
            </w:pPr>
            <w:r>
              <w:rPr>
                <w:b/>
                <w:bCs/>
                <w:sz w:val="20"/>
                <w:szCs w:val="20"/>
              </w:rPr>
              <w:t>Naslov</w:t>
            </w:r>
          </w:p>
        </w:tc>
        <w:tc>
          <w:tcPr>
            <w:tcW w:w="127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spacing w:after="0" w:line="240" w:lineRule="auto"/>
              <w:jc w:val="center"/>
              <w:rPr>
                <w:b/>
                <w:bCs/>
                <w:sz w:val="20"/>
                <w:szCs w:val="20"/>
              </w:rPr>
            </w:pPr>
            <w:r>
              <w:rPr>
                <w:b/>
                <w:bCs/>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spacing w:after="0" w:line="240" w:lineRule="auto"/>
              <w:jc w:val="center"/>
              <w:rPr>
                <w:b/>
                <w:bCs/>
                <w:sz w:val="20"/>
                <w:szCs w:val="20"/>
              </w:rPr>
            </w:pPr>
            <w:r>
              <w:rPr>
                <w:b/>
                <w:bCs/>
                <w:sz w:val="20"/>
                <w:szCs w:val="20"/>
              </w:rPr>
              <w:t>Dostupnost putem ostalih medija</w:t>
            </w:r>
          </w:p>
        </w:tc>
      </w:tr>
      <w:tr w:rsidR="00215430">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b/>
                <w:bCs/>
                <w:sz w:val="20"/>
                <w:szCs w:val="20"/>
              </w:rPr>
            </w:pPr>
          </w:p>
        </w:tc>
        <w:tc>
          <w:tcPr>
            <w:tcW w:w="5024" w:type="dxa"/>
            <w:gridSpan w:val="7"/>
            <w:tcBorders>
              <w:top w:val="single" w:sz="4" w:space="0" w:color="000000"/>
              <w:left w:val="single" w:sz="4" w:space="0" w:color="000000"/>
              <w:bottom w:val="single" w:sz="4" w:space="0" w:color="000000"/>
              <w:right w:val="single" w:sz="8" w:space="0" w:color="000000"/>
            </w:tcBorders>
          </w:tcPr>
          <w:p w:rsidR="00215430" w:rsidRDefault="00F57654">
            <w:pPr>
              <w:spacing w:after="0" w:line="240" w:lineRule="auto"/>
              <w:rPr>
                <w:sz w:val="20"/>
                <w:szCs w:val="20"/>
              </w:rPr>
            </w:pPr>
            <w:r>
              <w:rPr>
                <w:sz w:val="20"/>
                <w:szCs w:val="20"/>
              </w:rPr>
              <w:t>Priest, F. C., Campbell, I. (2003) Brewing Microbiology. Kluwer Academic/Plenum Publishers, New York, NY, USA.</w:t>
            </w:r>
          </w:p>
        </w:tc>
        <w:tc>
          <w:tcPr>
            <w:tcW w:w="1274" w:type="dxa"/>
            <w:gridSpan w:val="3"/>
            <w:tcBorders>
              <w:top w:val="single" w:sz="8" w:space="0" w:color="000000"/>
              <w:left w:val="single" w:sz="8" w:space="0" w:color="000000"/>
              <w:bottom w:val="single" w:sz="4" w:space="0" w:color="000000"/>
              <w:right w:val="single" w:sz="8" w:space="0" w:color="000000"/>
            </w:tcBorders>
            <w:vAlign w:val="center"/>
          </w:tcPr>
          <w:p w:rsidR="00215430" w:rsidRDefault="00F57654">
            <w:pPr>
              <w:spacing w:after="0" w:line="240" w:lineRule="auto"/>
              <w:jc w:val="center"/>
              <w:rPr>
                <w:sz w:val="20"/>
                <w:szCs w:val="20"/>
              </w:rPr>
            </w:pPr>
            <w:r>
              <w:rPr>
                <w:sz w:val="20"/>
                <w:szCs w:val="20"/>
              </w:rPr>
              <w:t>NE</w:t>
            </w:r>
          </w:p>
        </w:tc>
        <w:tc>
          <w:tcPr>
            <w:tcW w:w="1517" w:type="dxa"/>
            <w:gridSpan w:val="3"/>
            <w:tcBorders>
              <w:top w:val="single" w:sz="8" w:space="0" w:color="000000"/>
              <w:left w:val="single" w:sz="8" w:space="0" w:color="000000"/>
              <w:bottom w:val="single" w:sz="4" w:space="0" w:color="000000"/>
              <w:right w:val="single" w:sz="12" w:space="0" w:color="000000"/>
            </w:tcBorders>
            <w:vAlign w:val="center"/>
          </w:tcPr>
          <w:p w:rsidR="00215430" w:rsidRDefault="00F57654">
            <w:pPr>
              <w:spacing w:after="0" w:line="240" w:lineRule="auto"/>
              <w:jc w:val="center"/>
              <w:rPr>
                <w:sz w:val="20"/>
                <w:szCs w:val="20"/>
              </w:rPr>
            </w:pPr>
            <w:r>
              <w:rPr>
                <w:sz w:val="20"/>
                <w:szCs w:val="20"/>
              </w:rPr>
              <w:t>DA, Merlin</w:t>
            </w:r>
          </w:p>
        </w:tc>
      </w:tr>
      <w:tr w:rsidR="00215430">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5024" w:type="dxa"/>
            <w:gridSpan w:val="7"/>
            <w:tcBorders>
              <w:top w:val="single" w:sz="4" w:space="0" w:color="000000"/>
              <w:left w:val="single" w:sz="4" w:space="0" w:color="000000"/>
              <w:bottom w:val="single" w:sz="4" w:space="0" w:color="000000"/>
              <w:right w:val="single" w:sz="8" w:space="0" w:color="000000"/>
            </w:tcBorders>
          </w:tcPr>
          <w:p w:rsidR="00215430" w:rsidRDefault="00F57654">
            <w:pPr>
              <w:spacing w:after="0" w:line="240" w:lineRule="auto"/>
              <w:rPr>
                <w:sz w:val="20"/>
                <w:szCs w:val="20"/>
              </w:rPr>
            </w:pPr>
            <w:r>
              <w:rPr>
                <w:sz w:val="20"/>
                <w:szCs w:val="20"/>
              </w:rPr>
              <w:t>Briggs, D. E., Boulton, C. A., Brookes, P. A., Stevens, R. (2004). Brewing: Science and Practice. Woodhead Publishing Limited, Cambridge, England, UK.</w:t>
            </w:r>
          </w:p>
          <w:p w:rsidR="00215430" w:rsidRDefault="00F57654">
            <w:pPr>
              <w:spacing w:after="0" w:line="240" w:lineRule="auto"/>
              <w:rPr>
                <w:sz w:val="20"/>
                <w:szCs w:val="20"/>
              </w:rPr>
            </w:pPr>
            <w:r>
              <w:rPr>
                <w:sz w:val="20"/>
                <w:szCs w:val="20"/>
              </w:rPr>
              <w:t>Poglavlje 13: Yeast growth: str. 469-506.</w:t>
            </w:r>
          </w:p>
          <w:p w:rsidR="00215430" w:rsidRDefault="00F57654">
            <w:pPr>
              <w:spacing w:after="0" w:line="240" w:lineRule="auto"/>
              <w:rPr>
                <w:sz w:val="20"/>
                <w:szCs w:val="20"/>
              </w:rPr>
            </w:pPr>
            <w:r>
              <w:rPr>
                <w:sz w:val="20"/>
                <w:szCs w:val="20"/>
              </w:rPr>
              <w:t>Poglavlje 17: Microbiology: str. 606-648.</w:t>
            </w:r>
          </w:p>
        </w:tc>
        <w:tc>
          <w:tcPr>
            <w:tcW w:w="1274" w:type="dxa"/>
            <w:gridSpan w:val="3"/>
            <w:tcBorders>
              <w:top w:val="single" w:sz="4" w:space="0" w:color="000000"/>
              <w:left w:val="single" w:sz="8" w:space="0" w:color="000000"/>
              <w:bottom w:val="single" w:sz="4" w:space="0" w:color="000000"/>
              <w:right w:val="single" w:sz="8" w:space="0" w:color="000000"/>
            </w:tcBorders>
            <w:vAlign w:val="center"/>
          </w:tcPr>
          <w:p w:rsidR="00215430" w:rsidRDefault="00F57654">
            <w:pPr>
              <w:spacing w:after="0" w:line="240" w:lineRule="auto"/>
              <w:jc w:val="center"/>
              <w:rPr>
                <w:sz w:val="20"/>
                <w:szCs w:val="20"/>
              </w:rPr>
            </w:pPr>
            <w:r>
              <w:rPr>
                <w:sz w:val="20"/>
                <w:szCs w:val="20"/>
              </w:rPr>
              <w:t>NE</w:t>
            </w:r>
          </w:p>
        </w:tc>
        <w:tc>
          <w:tcPr>
            <w:tcW w:w="1517" w:type="dxa"/>
            <w:gridSpan w:val="3"/>
            <w:tcBorders>
              <w:top w:val="single" w:sz="4" w:space="0" w:color="000000"/>
              <w:left w:val="single" w:sz="8" w:space="0" w:color="000000"/>
              <w:bottom w:val="single" w:sz="4" w:space="0" w:color="000000"/>
              <w:right w:val="single" w:sz="12" w:space="0" w:color="000000"/>
            </w:tcBorders>
            <w:vAlign w:val="center"/>
          </w:tcPr>
          <w:p w:rsidR="00215430" w:rsidRDefault="00F57654">
            <w:pPr>
              <w:spacing w:after="0" w:line="240" w:lineRule="auto"/>
              <w:jc w:val="center"/>
              <w:rPr>
                <w:sz w:val="20"/>
                <w:szCs w:val="20"/>
              </w:rPr>
            </w:pPr>
            <w:r>
              <w:rPr>
                <w:sz w:val="20"/>
                <w:szCs w:val="20"/>
              </w:rPr>
              <w:t>DA, Merlin</w:t>
            </w:r>
          </w:p>
        </w:tc>
      </w:tr>
      <w:tr w:rsidR="00215430">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5024" w:type="dxa"/>
            <w:gridSpan w:val="7"/>
            <w:tcBorders>
              <w:top w:val="single" w:sz="4" w:space="0" w:color="000000"/>
              <w:left w:val="single" w:sz="4" w:space="0" w:color="000000"/>
              <w:bottom w:val="single" w:sz="12" w:space="0" w:color="000000"/>
              <w:right w:val="single" w:sz="8" w:space="0" w:color="000000"/>
            </w:tcBorders>
          </w:tcPr>
          <w:p w:rsidR="00215430" w:rsidRDefault="00F57654">
            <w:pPr>
              <w:spacing w:after="0" w:line="240" w:lineRule="auto"/>
              <w:rPr>
                <w:sz w:val="20"/>
                <w:szCs w:val="20"/>
              </w:rPr>
            </w:pPr>
            <w:r>
              <w:rPr>
                <w:sz w:val="20"/>
                <w:szCs w:val="20"/>
              </w:rPr>
              <w:t>Lewis, M. J., Bamforth, C. W. (2006). Essays in Brewing Science. Springer Science + Business Media, LLC, New York, NY, USA.</w:t>
            </w:r>
          </w:p>
          <w:p w:rsidR="00215430" w:rsidRDefault="00F57654">
            <w:pPr>
              <w:spacing w:after="0" w:line="240" w:lineRule="auto"/>
              <w:rPr>
                <w:sz w:val="20"/>
                <w:szCs w:val="20"/>
              </w:rPr>
            </w:pPr>
            <w:r>
              <w:rPr>
                <w:sz w:val="20"/>
                <w:szCs w:val="20"/>
              </w:rPr>
              <w:t>Poglavlje 6: Microbiology. str. 58-68.</w:t>
            </w:r>
          </w:p>
        </w:tc>
        <w:tc>
          <w:tcPr>
            <w:tcW w:w="1274" w:type="dxa"/>
            <w:gridSpan w:val="3"/>
            <w:tcBorders>
              <w:top w:val="single" w:sz="4" w:space="0" w:color="000000"/>
              <w:left w:val="single" w:sz="8" w:space="0" w:color="000000"/>
              <w:bottom w:val="single" w:sz="12" w:space="0" w:color="000000"/>
              <w:right w:val="single" w:sz="8" w:space="0" w:color="000000"/>
            </w:tcBorders>
            <w:vAlign w:val="center"/>
          </w:tcPr>
          <w:p w:rsidR="00215430" w:rsidRDefault="00F57654">
            <w:pPr>
              <w:spacing w:after="0" w:line="240" w:lineRule="auto"/>
              <w:jc w:val="center"/>
              <w:rPr>
                <w:sz w:val="20"/>
                <w:szCs w:val="20"/>
              </w:rPr>
            </w:pPr>
            <w:r>
              <w:rPr>
                <w:sz w:val="20"/>
                <w:szCs w:val="20"/>
              </w:rPr>
              <w:t>NE</w:t>
            </w:r>
          </w:p>
        </w:tc>
        <w:tc>
          <w:tcPr>
            <w:tcW w:w="1517" w:type="dxa"/>
            <w:gridSpan w:val="3"/>
            <w:tcBorders>
              <w:top w:val="single" w:sz="4" w:space="0" w:color="000000"/>
              <w:left w:val="single" w:sz="8" w:space="0" w:color="000000"/>
              <w:bottom w:val="single" w:sz="12" w:space="0" w:color="000000"/>
              <w:right w:val="single" w:sz="12" w:space="0" w:color="000000"/>
            </w:tcBorders>
            <w:vAlign w:val="center"/>
          </w:tcPr>
          <w:p w:rsidR="00215430" w:rsidRDefault="00F57654">
            <w:pPr>
              <w:spacing w:after="0" w:line="240" w:lineRule="auto"/>
              <w:jc w:val="center"/>
              <w:rPr>
                <w:sz w:val="20"/>
                <w:szCs w:val="20"/>
              </w:rPr>
            </w:pPr>
            <w:r>
              <w:rPr>
                <w:sz w:val="20"/>
                <w:szCs w:val="20"/>
              </w:rPr>
              <w:t>DA, Merlin</w:t>
            </w:r>
          </w:p>
        </w:tc>
      </w:tr>
      <w:tr w:rsidR="00215430">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2.12. Dopunska literatura </w:t>
            </w:r>
          </w:p>
        </w:tc>
        <w:tc>
          <w:tcPr>
            <w:tcW w:w="7815" w:type="dxa"/>
            <w:gridSpan w:val="13"/>
            <w:tcBorders>
              <w:top w:val="single" w:sz="12" w:space="0" w:color="000000"/>
              <w:left w:val="single" w:sz="4" w:space="0" w:color="000000"/>
              <w:bottom w:val="single" w:sz="4" w:space="0" w:color="000000"/>
              <w:right w:val="single" w:sz="12" w:space="0" w:color="000000"/>
            </w:tcBorders>
          </w:tcPr>
          <w:p w:rsidR="00215430" w:rsidRDefault="00F57654">
            <w:pPr>
              <w:numPr>
                <w:ilvl w:val="0"/>
                <w:numId w:val="26"/>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Manzano, M., Giusto, C., Bartolomeoli, I., Buiatti, S., Comi, G. (2005). Microbiological Analyses of Dry and Slurry Yeasts for Brewing. </w:t>
            </w:r>
            <w:r>
              <w:rPr>
                <w:i/>
                <w:iCs/>
                <w:color w:val="000000"/>
                <w:sz w:val="20"/>
                <w:szCs w:val="20"/>
              </w:rPr>
              <w:t>J. Inst. Brew.</w:t>
            </w:r>
            <w:r>
              <w:rPr>
                <w:color w:val="000000"/>
                <w:sz w:val="20"/>
                <w:szCs w:val="20"/>
              </w:rPr>
              <w:t xml:space="preserve">, </w:t>
            </w:r>
            <w:r>
              <w:rPr>
                <w:b/>
                <w:bCs/>
                <w:color w:val="000000"/>
                <w:sz w:val="20"/>
                <w:szCs w:val="20"/>
              </w:rPr>
              <w:t>111</w:t>
            </w:r>
            <w:r>
              <w:rPr>
                <w:color w:val="000000"/>
                <w:sz w:val="20"/>
                <w:szCs w:val="20"/>
              </w:rPr>
              <w:t>(2), 203-208.</w:t>
            </w:r>
          </w:p>
          <w:p w:rsidR="00215430" w:rsidRDefault="00F57654">
            <w:pPr>
              <w:numPr>
                <w:ilvl w:val="0"/>
                <w:numId w:val="26"/>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Suzuki, K., Ilijima, K., Sakamoto, K., Sami, M., Yamashita, H. (2006). A Review of Hop Resistance in Beer Spoilage Lactic Acid Bacteria. </w:t>
            </w:r>
            <w:r>
              <w:rPr>
                <w:i/>
                <w:iCs/>
                <w:color w:val="000000"/>
                <w:sz w:val="20"/>
                <w:szCs w:val="20"/>
              </w:rPr>
              <w:t>J. Inst. Brew.</w:t>
            </w:r>
            <w:r>
              <w:rPr>
                <w:color w:val="000000"/>
                <w:sz w:val="20"/>
                <w:szCs w:val="20"/>
              </w:rPr>
              <w:t xml:space="preserve">, </w:t>
            </w:r>
            <w:r>
              <w:rPr>
                <w:b/>
                <w:bCs/>
                <w:color w:val="000000"/>
                <w:sz w:val="20"/>
                <w:szCs w:val="20"/>
              </w:rPr>
              <w:t>112</w:t>
            </w:r>
            <w:r>
              <w:rPr>
                <w:color w:val="000000"/>
                <w:sz w:val="20"/>
                <w:szCs w:val="20"/>
              </w:rPr>
              <w:t>(2), 173-191.</w:t>
            </w:r>
          </w:p>
          <w:p w:rsidR="00215430" w:rsidRDefault="00F57654">
            <w:pPr>
              <w:numPr>
                <w:ilvl w:val="0"/>
                <w:numId w:val="26"/>
              </w:numPr>
              <w:pBdr>
                <w:top w:val="nil"/>
                <w:left w:val="nil"/>
                <w:bottom w:val="nil"/>
                <w:right w:val="nil"/>
                <w:between w:val="nil"/>
              </w:pBdr>
              <w:spacing w:after="0" w:line="240" w:lineRule="auto"/>
              <w:ind w:left="375"/>
              <w:rPr>
                <w:color w:val="000000"/>
                <w:sz w:val="20"/>
                <w:szCs w:val="20"/>
              </w:rPr>
            </w:pPr>
            <w:r>
              <w:rPr>
                <w:color w:val="000000"/>
                <w:sz w:val="20"/>
                <w:szCs w:val="20"/>
              </w:rPr>
              <w:t>Suzuki, K., Asano, S., Ilijima, K., Kitamoto, K. (2008). Sake and Beer Spoilage Lactic</w:t>
            </w:r>
            <w:r>
              <w:rPr>
                <w:color w:val="000000"/>
                <w:sz w:val="20"/>
                <w:szCs w:val="20"/>
              </w:rPr>
              <w:t xml:space="preserve"> Acid Bacteria – A Review. </w:t>
            </w:r>
            <w:r>
              <w:rPr>
                <w:i/>
                <w:iCs/>
                <w:color w:val="000000"/>
                <w:sz w:val="20"/>
                <w:szCs w:val="20"/>
              </w:rPr>
              <w:t>J. Inst. Brew.</w:t>
            </w:r>
            <w:r>
              <w:rPr>
                <w:color w:val="000000"/>
                <w:sz w:val="20"/>
                <w:szCs w:val="20"/>
              </w:rPr>
              <w:t xml:space="preserve">, </w:t>
            </w:r>
            <w:r>
              <w:rPr>
                <w:b/>
                <w:bCs/>
                <w:color w:val="000000"/>
                <w:sz w:val="20"/>
                <w:szCs w:val="20"/>
              </w:rPr>
              <w:t>114</w:t>
            </w:r>
            <w:r>
              <w:rPr>
                <w:color w:val="000000"/>
                <w:sz w:val="20"/>
                <w:szCs w:val="20"/>
              </w:rPr>
              <w:t>(3), 209-223.</w:t>
            </w:r>
          </w:p>
        </w:tc>
      </w:tr>
      <w:tr w:rsidR="00215430">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2.13. Ispitni rokovi</w:t>
            </w:r>
          </w:p>
        </w:tc>
        <w:tc>
          <w:tcPr>
            <w:tcW w:w="7815" w:type="dxa"/>
            <w:gridSpan w:val="13"/>
            <w:tcBorders>
              <w:top w:val="single" w:sz="12" w:space="0" w:color="000000"/>
              <w:left w:val="single" w:sz="4" w:space="0" w:color="000000"/>
              <w:bottom w:val="single" w:sz="4" w:space="0" w:color="000000"/>
              <w:right w:val="single" w:sz="12" w:space="0" w:color="000000"/>
            </w:tcBorders>
          </w:tcPr>
          <w:p w:rsidR="00215430" w:rsidRDefault="00F57654">
            <w:pPr>
              <w:spacing w:after="0" w:line="240" w:lineRule="auto"/>
              <w:rPr>
                <w:sz w:val="20"/>
                <w:szCs w:val="20"/>
              </w:rPr>
            </w:pPr>
            <w:r>
              <w:rPr>
                <w:i/>
                <w:iCs/>
                <w:sz w:val="20"/>
                <w:szCs w:val="20"/>
              </w:rPr>
              <w:t xml:space="preserve">Rokovi ispita objavljuju se na Studomatu i ovoj mrežnoj stranici: </w:t>
            </w:r>
            <w:hyperlink r:id="rId242">
              <w:r>
                <w:rPr>
                  <w:i/>
                  <w:iCs/>
                  <w:color w:val="0563C1"/>
                  <w:sz w:val="20"/>
                  <w:szCs w:val="20"/>
                  <w:u w:val="single"/>
                </w:rPr>
                <w:t>http://www.pbf.unizg.hr/studiji/ispitni_ro</w:t>
              </w:r>
              <w:r>
                <w:rPr>
                  <w:i/>
                  <w:iCs/>
                  <w:color w:val="0563C1"/>
                  <w:sz w:val="20"/>
                  <w:szCs w:val="20"/>
                  <w:u w:val="single"/>
                </w:rPr>
                <w:t>kovi</w:t>
              </w:r>
            </w:hyperlink>
          </w:p>
        </w:tc>
      </w:tr>
      <w:tr w:rsidR="00215430">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215430" w:rsidRDefault="00F57654">
            <w:pPr>
              <w:spacing w:after="0" w:line="240" w:lineRule="auto"/>
              <w:rPr>
                <w:sz w:val="20"/>
                <w:szCs w:val="20"/>
              </w:rPr>
            </w:pPr>
            <w:r>
              <w:rPr>
                <w:sz w:val="20"/>
                <w:szCs w:val="20"/>
              </w:rPr>
              <w:t xml:space="preserve">2.14. Ostalo </w:t>
            </w:r>
          </w:p>
        </w:tc>
        <w:tc>
          <w:tcPr>
            <w:tcW w:w="7815" w:type="dxa"/>
            <w:gridSpan w:val="13"/>
            <w:tcBorders>
              <w:top w:val="single" w:sz="4" w:space="0" w:color="000000"/>
              <w:left w:val="single" w:sz="4" w:space="0" w:color="000000"/>
              <w:bottom w:val="single" w:sz="12" w:space="0" w:color="000000"/>
              <w:right w:val="single" w:sz="12" w:space="0" w:color="000000"/>
            </w:tcBorders>
          </w:tcPr>
          <w:p w:rsidR="00215430" w:rsidRDefault="00F57654">
            <w:pPr>
              <w:spacing w:after="0" w:line="240" w:lineRule="auto"/>
              <w:rPr>
                <w:sz w:val="20"/>
                <w:szCs w:val="20"/>
              </w:rPr>
            </w:pPr>
            <w:r>
              <w:rPr>
                <w:sz w:val="20"/>
                <w:szCs w:val="20"/>
              </w:rPr>
              <w:t>-</w:t>
            </w:r>
          </w:p>
        </w:tc>
      </w:tr>
    </w:tbl>
    <w:p w:rsidR="00215430" w:rsidRDefault="00215430">
      <w:pPr>
        <w:spacing w:after="0" w:line="240" w:lineRule="auto"/>
        <w:rPr>
          <w:sz w:val="20"/>
          <w:szCs w:val="20"/>
        </w:rPr>
      </w:pPr>
    </w:p>
    <w:p w:rsidR="00215430" w:rsidRDefault="00215430">
      <w:pPr>
        <w:spacing w:after="0" w:line="240" w:lineRule="auto"/>
        <w:rPr>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70"/>
        <w:gridCol w:w="424"/>
        <w:gridCol w:w="918"/>
        <w:gridCol w:w="587"/>
        <w:gridCol w:w="480"/>
        <w:gridCol w:w="883"/>
        <w:gridCol w:w="378"/>
        <w:gridCol w:w="351"/>
        <w:gridCol w:w="526"/>
        <w:gridCol w:w="516"/>
      </w:tblGrid>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316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b/>
                <w:bCs/>
                <w:sz w:val="20"/>
                <w:szCs w:val="20"/>
              </w:rPr>
            </w:pPr>
            <w:hyperlink r:id="rId243">
              <w:r>
                <w:rPr>
                  <w:b/>
                  <w:bCs/>
                  <w:color w:val="0563C1"/>
                  <w:sz w:val="20"/>
                  <w:szCs w:val="20"/>
                  <w:u w:val="single"/>
                </w:rPr>
                <w:t>prof. dr. sc. Sandra Balbino</w:t>
              </w:r>
            </w:hyperlink>
            <w:r>
              <w:rPr>
                <w:b/>
                <w:bCs/>
                <w:sz w:val="20"/>
                <w:szCs w:val="20"/>
              </w:rPr>
              <w:br/>
            </w:r>
            <w:r>
              <w:rPr>
                <w:b/>
                <w:bCs/>
                <w:color w:val="0563C1"/>
                <w:sz w:val="20"/>
                <w:szCs w:val="20"/>
                <w:u w:val="single"/>
              </w:rPr>
              <w:t>dr. sc. Ena Cegledi</w:t>
            </w:r>
          </w:p>
        </w:tc>
        <w:tc>
          <w:tcPr>
            <w:tcW w:w="2868"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3166"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bookmarkStart w:id="6" w:name="3dy6vkm" w:colFirst="0" w:colLast="0"/>
            <w:bookmarkEnd w:id="6"/>
            <w:r>
              <w:rPr>
                <w:b/>
                <w:bCs/>
                <w:sz w:val="20"/>
                <w:szCs w:val="20"/>
              </w:rPr>
              <w:t>Dostignuća u proizvodnji, preradi i primjeni lecitina</w:t>
            </w:r>
          </w:p>
        </w:tc>
        <w:tc>
          <w:tcPr>
            <w:tcW w:w="2868" w:type="dxa"/>
            <w:gridSpan w:val="4"/>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316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53300</w:t>
            </w:r>
          </w:p>
        </w:tc>
        <w:tc>
          <w:tcPr>
            <w:tcW w:w="2868"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20 + 10 + 5 + 0</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316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2868"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50</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3166" w:type="dxa"/>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2868" w:type="dxa"/>
            <w:gridSpan w:val="4"/>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1.</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316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Predavanja u P5, seminari u P5, vježbe u Laboratoriju 3. kat</w:t>
            </w:r>
          </w:p>
        </w:tc>
        <w:tc>
          <w:tcPr>
            <w:tcW w:w="2868"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hrvatski</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3166"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2868" w:type="dxa"/>
            <w:gridSpan w:val="4"/>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7805" w:type="dxa"/>
            <w:gridSpan w:val="12"/>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Ciljevi kolegija su upoznati studente sa svojstvima i tehnološkim procesima proizvodnje tehničkog (komercijalnog) lecitina te prerade u različite modificirane lecitine. Studenti će naučiti o funkcionalnom, nutritivnom i tehnološkom potencijalu lecitina te </w:t>
            </w:r>
            <w:r>
              <w:rPr>
                <w:sz w:val="20"/>
                <w:szCs w:val="20"/>
              </w:rPr>
              <w:t xml:space="preserve">mogućnostima njegove primjene u prehrambenoj, farmaceutskoj i drugim industrijama. </w:t>
            </w:r>
          </w:p>
        </w:tc>
      </w:tr>
      <w:tr w:rsidR="00215430">
        <w:tc>
          <w:tcPr>
            <w:tcW w:w="263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5" w:type="dxa"/>
            <w:gridSpan w:val="12"/>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263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5" w:type="dxa"/>
            <w:gridSpan w:val="12"/>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Diplomski sveučilišni studij Prehrambeno inženjerstvo</w:t>
            </w:r>
          </w:p>
          <w:p w:rsidR="00215430" w:rsidRDefault="00F57654">
            <w:pPr>
              <w:numPr>
                <w:ilvl w:val="0"/>
                <w:numId w:val="8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prepoznati važnost svakog segmenta u proizvodnji hrane (svojstva sirovine, primijenjena, tehnologija, uvjeti proizvodnje i pakiranja, utjecaj procesa prerade i konzerviranja na kemijski i sastav prehram</w:t>
            </w:r>
            <w:r>
              <w:rPr>
                <w:color w:val="000000"/>
                <w:sz w:val="20"/>
                <w:szCs w:val="20"/>
              </w:rPr>
              <w:t>benih proizvoda, potencijalni utjecaj ambalaže, osiguranje kvalitete)</w:t>
            </w:r>
          </w:p>
          <w:p w:rsidR="00215430" w:rsidRDefault="00F57654">
            <w:pPr>
              <w:numPr>
                <w:ilvl w:val="0"/>
                <w:numId w:val="8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poznavati nove tehnike i procese u preradi i metode u kontroli kvalitete hrane, provoditi odabir i nabavu sirovine i ambalaže te kontrolu kvalitete sirovine i proizvoda</w:t>
            </w:r>
          </w:p>
          <w:p w:rsidR="00215430" w:rsidRDefault="00F57654">
            <w:pPr>
              <w:numPr>
                <w:ilvl w:val="0"/>
                <w:numId w:val="8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analizirati i sud</w:t>
            </w:r>
            <w:r>
              <w:rPr>
                <w:color w:val="000000"/>
                <w:sz w:val="20"/>
                <w:szCs w:val="20"/>
              </w:rPr>
              <w:t>jelovati u izradi odgovarajuće zakonske regulative sa stanovišta subjekta koji se bavi proizvodnjom hrane</w:t>
            </w:r>
          </w:p>
          <w:p w:rsidR="00215430" w:rsidRDefault="00F57654">
            <w:pPr>
              <w:numPr>
                <w:ilvl w:val="0"/>
                <w:numId w:val="8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svakodnevne odluke vezane uz odvijanje proizvodnog procesa u tvrtkama koje se bave proizvodnjom hrane</w:t>
            </w:r>
          </w:p>
          <w:p w:rsidR="00215430" w:rsidRDefault="00F57654">
            <w:pPr>
              <w:numPr>
                <w:ilvl w:val="0"/>
                <w:numId w:val="8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zaključke o odabiru i nabavi s</w:t>
            </w:r>
            <w:r>
              <w:rPr>
                <w:color w:val="000000"/>
                <w:sz w:val="20"/>
                <w:szCs w:val="20"/>
              </w:rPr>
              <w:t>irovine, ambalaže  i opreme</w:t>
            </w:r>
          </w:p>
          <w:p w:rsidR="00215430" w:rsidRDefault="00F57654">
            <w:pPr>
              <w:numPr>
                <w:ilvl w:val="0"/>
                <w:numId w:val="8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primjenjivati suvremenu optimalnu metodologiju komunikacije s kolegama na verbalan i pisan način koristeći odgovarajuću terminologiju</w:t>
            </w:r>
          </w:p>
          <w:p w:rsidR="00215430" w:rsidRDefault="00215430">
            <w:pPr>
              <w:tabs>
                <w:tab w:val="left" w:pos="2820"/>
              </w:tabs>
              <w:spacing w:after="0" w:line="240" w:lineRule="auto"/>
              <w:rPr>
                <w:sz w:val="20"/>
                <w:szCs w:val="20"/>
              </w:rPr>
            </w:pPr>
          </w:p>
          <w:p w:rsidR="00215430" w:rsidRDefault="00F57654">
            <w:pPr>
              <w:spacing w:after="0" w:line="240" w:lineRule="auto"/>
              <w:rPr>
                <w:sz w:val="20"/>
                <w:szCs w:val="20"/>
              </w:rPr>
            </w:pPr>
            <w:r>
              <w:rPr>
                <w:sz w:val="20"/>
                <w:szCs w:val="20"/>
              </w:rPr>
              <w:t>Diplomski sveučilišni studij Molekularna biotehnologija</w:t>
            </w:r>
          </w:p>
          <w:p w:rsidR="00215430" w:rsidRDefault="00F57654">
            <w:pPr>
              <w:numPr>
                <w:ilvl w:val="0"/>
                <w:numId w:val="131"/>
              </w:numPr>
              <w:pBdr>
                <w:top w:val="nil"/>
                <w:left w:val="nil"/>
                <w:bottom w:val="nil"/>
                <w:right w:val="nil"/>
                <w:between w:val="nil"/>
              </w:pBdr>
              <w:spacing w:after="0" w:line="240" w:lineRule="auto"/>
              <w:ind w:left="370"/>
              <w:rPr>
                <w:color w:val="000000"/>
                <w:sz w:val="20"/>
                <w:szCs w:val="20"/>
              </w:rPr>
            </w:pPr>
            <w:r>
              <w:rPr>
                <w:color w:val="000000"/>
                <w:sz w:val="20"/>
                <w:szCs w:val="20"/>
              </w:rPr>
              <w:t>koristiti opremu i instrumente u kemijskim, biokemijskim, mikrobiološkim i molekularno-genetičkim laboratorijima</w:t>
            </w:r>
          </w:p>
          <w:p w:rsidR="00215430" w:rsidRDefault="00F57654">
            <w:pPr>
              <w:numPr>
                <w:ilvl w:val="0"/>
                <w:numId w:val="131"/>
              </w:numPr>
              <w:pBdr>
                <w:top w:val="nil"/>
                <w:left w:val="nil"/>
                <w:bottom w:val="nil"/>
                <w:right w:val="nil"/>
                <w:between w:val="nil"/>
              </w:pBdr>
              <w:spacing w:after="0" w:line="240" w:lineRule="auto"/>
              <w:ind w:left="370"/>
              <w:rPr>
                <w:color w:val="000000"/>
                <w:sz w:val="20"/>
                <w:szCs w:val="20"/>
              </w:rPr>
            </w:pPr>
            <w:r>
              <w:rPr>
                <w:color w:val="000000"/>
                <w:sz w:val="20"/>
                <w:szCs w:val="20"/>
              </w:rPr>
              <w:t>prepoznati, analizirati i ukloniti uobičajene probleme koji se javljaju u eksperimentalnom radu u mikrobiološkim, biokemijskim i molekularno-ge</w:t>
            </w:r>
            <w:r>
              <w:rPr>
                <w:color w:val="000000"/>
                <w:sz w:val="20"/>
                <w:szCs w:val="20"/>
              </w:rPr>
              <w:t>netičkim laboratorijima</w:t>
            </w:r>
          </w:p>
          <w:p w:rsidR="00215430" w:rsidRDefault="00F57654">
            <w:pPr>
              <w:numPr>
                <w:ilvl w:val="0"/>
                <w:numId w:val="131"/>
              </w:numPr>
              <w:pBdr>
                <w:top w:val="nil"/>
                <w:left w:val="nil"/>
                <w:bottom w:val="nil"/>
                <w:right w:val="nil"/>
                <w:between w:val="nil"/>
              </w:pBdr>
              <w:spacing w:after="0" w:line="240" w:lineRule="auto"/>
              <w:ind w:left="370"/>
              <w:rPr>
                <w:color w:val="000000"/>
                <w:sz w:val="20"/>
                <w:szCs w:val="20"/>
              </w:rPr>
            </w:pPr>
            <w:r>
              <w:rPr>
                <w:color w:val="000000"/>
                <w:sz w:val="20"/>
                <w:szCs w:val="20"/>
              </w:rPr>
              <w:t xml:space="preserve">koristiti se znanstvenom literaturom na engleskom jeziku, adekvatno prezentirati postojeće rezultate stručnjacima i laicima te prenositi znanja i vještine svojim kolegama </w:t>
            </w:r>
          </w:p>
          <w:p w:rsidR="00215430" w:rsidRDefault="00F57654">
            <w:pPr>
              <w:spacing w:after="0" w:line="240" w:lineRule="auto"/>
              <w:rPr>
                <w:sz w:val="20"/>
                <w:szCs w:val="20"/>
              </w:rPr>
            </w:pPr>
            <w:r>
              <w:rPr>
                <w:sz w:val="20"/>
                <w:szCs w:val="20"/>
              </w:rPr>
              <w:t>Diplomski sveučilišni studij Upravljanje sigurnošću hrane</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t>up</w:t>
            </w:r>
            <w:r>
              <w:rPr>
                <w:color w:val="000000"/>
                <w:sz w:val="20"/>
                <w:szCs w:val="20"/>
              </w:rPr>
              <w:t>ravljati, voditi, kontrolirati i nadzirati procese proizvodnje hrane</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t>obavljati poslove složenih analiza hrane u mikrobiološkim i fizikalno-kemijskim kontrolnim i istraživačkim laboratorijima</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lastRenderedPageBreak/>
              <w:t>samostalno analizirati, donositi zaključke i prezentirati rezulta</w:t>
            </w:r>
            <w:r>
              <w:rPr>
                <w:color w:val="000000"/>
                <w:sz w:val="20"/>
                <w:szCs w:val="20"/>
              </w:rPr>
              <w:t>te provedenih analiza</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t>samostalno promišljanje i interpretiranje rezultate, te donošenje zaključaka i rješenja</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t>prenositi jasno i argumentirano svoje spoznaje i zaključke zainteresiranoj stručnoj i općoj publici</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t>primijeniti etička načela, zakonsku regulativu</w:t>
            </w:r>
            <w:r>
              <w:rPr>
                <w:color w:val="000000"/>
                <w:sz w:val="20"/>
                <w:szCs w:val="20"/>
              </w:rPr>
              <w:t xml:space="preserve"> i norme vezane na specifične zahtjeve struke</w:t>
            </w:r>
          </w:p>
          <w:p w:rsidR="00215430" w:rsidRDefault="00F57654">
            <w:pPr>
              <w:numPr>
                <w:ilvl w:val="0"/>
                <w:numId w:val="8"/>
              </w:numPr>
              <w:pBdr>
                <w:top w:val="nil"/>
                <w:left w:val="nil"/>
                <w:bottom w:val="nil"/>
                <w:right w:val="nil"/>
                <w:between w:val="nil"/>
              </w:pBdr>
              <w:spacing w:after="0" w:line="240" w:lineRule="auto"/>
              <w:ind w:left="342"/>
              <w:rPr>
                <w:color w:val="000000"/>
                <w:sz w:val="20"/>
                <w:szCs w:val="20"/>
              </w:rPr>
            </w:pPr>
            <w:r>
              <w:rPr>
                <w:color w:val="000000"/>
                <w:sz w:val="20"/>
                <w:szCs w:val="20"/>
              </w:rPr>
              <w:t>koristiti i valorizirati znanstvenu i stručnu literaturu s ciljem cjeloživotnog učenja i unaprjeđenja struke</w:t>
            </w:r>
          </w:p>
          <w:p w:rsidR="00215430" w:rsidRDefault="00215430">
            <w:pPr>
              <w:pBdr>
                <w:top w:val="nil"/>
                <w:left w:val="nil"/>
                <w:bottom w:val="nil"/>
                <w:right w:val="nil"/>
                <w:between w:val="nil"/>
              </w:pBdr>
              <w:spacing w:after="0" w:line="240" w:lineRule="auto"/>
              <w:ind w:left="342"/>
              <w:rPr>
                <w:color w:val="000000"/>
                <w:sz w:val="20"/>
                <w:szCs w:val="20"/>
              </w:rPr>
            </w:pPr>
          </w:p>
          <w:p w:rsidR="00215430" w:rsidRDefault="00F57654">
            <w:pPr>
              <w:spacing w:after="0" w:line="240" w:lineRule="auto"/>
              <w:rPr>
                <w:sz w:val="20"/>
                <w:szCs w:val="20"/>
              </w:rPr>
            </w:pPr>
            <w:r>
              <w:rPr>
                <w:sz w:val="20"/>
                <w:szCs w:val="20"/>
              </w:rPr>
              <w:t>Diplomski sveučilišni studij Nutricionizam</w:t>
            </w:r>
          </w:p>
          <w:p w:rsidR="00215430" w:rsidRDefault="00F57654">
            <w:pPr>
              <w:numPr>
                <w:ilvl w:val="0"/>
                <w:numId w:val="10"/>
              </w:numPr>
              <w:pBdr>
                <w:top w:val="nil"/>
                <w:left w:val="nil"/>
                <w:bottom w:val="nil"/>
                <w:right w:val="nil"/>
                <w:between w:val="nil"/>
              </w:pBdr>
              <w:spacing w:after="0" w:line="240" w:lineRule="auto"/>
              <w:ind w:left="356"/>
              <w:rPr>
                <w:color w:val="000000"/>
                <w:sz w:val="20"/>
                <w:szCs w:val="20"/>
              </w:rPr>
            </w:pPr>
            <w:r>
              <w:rPr>
                <w:color w:val="000000"/>
                <w:sz w:val="20"/>
                <w:szCs w:val="20"/>
              </w:rPr>
              <w:t>poznavanje i razumijevanje općih znanja i vještina iz temeljnih i primijenjenih disciplina</w:t>
            </w:r>
          </w:p>
          <w:p w:rsidR="00215430" w:rsidRDefault="00F57654">
            <w:pPr>
              <w:numPr>
                <w:ilvl w:val="0"/>
                <w:numId w:val="10"/>
              </w:numPr>
              <w:pBdr>
                <w:top w:val="nil"/>
                <w:left w:val="nil"/>
                <w:bottom w:val="nil"/>
                <w:right w:val="nil"/>
                <w:between w:val="nil"/>
              </w:pBdr>
              <w:spacing w:after="0" w:line="240" w:lineRule="auto"/>
              <w:ind w:left="356"/>
              <w:rPr>
                <w:color w:val="000000"/>
                <w:sz w:val="20"/>
                <w:szCs w:val="20"/>
              </w:rPr>
            </w:pPr>
            <w:r>
              <w:rPr>
                <w:color w:val="000000"/>
                <w:sz w:val="20"/>
                <w:szCs w:val="20"/>
              </w:rPr>
              <w:t>poznavanje i razumijevanje znanja i vještina iz određenih interdisciplinarnih disciplina kroz izborne module</w:t>
            </w:r>
          </w:p>
          <w:p w:rsidR="00215430" w:rsidRDefault="00F57654">
            <w:pPr>
              <w:numPr>
                <w:ilvl w:val="0"/>
                <w:numId w:val="10"/>
              </w:numPr>
              <w:pBdr>
                <w:top w:val="nil"/>
                <w:left w:val="nil"/>
                <w:bottom w:val="nil"/>
                <w:right w:val="nil"/>
                <w:between w:val="nil"/>
              </w:pBdr>
              <w:spacing w:after="0" w:line="240" w:lineRule="auto"/>
              <w:ind w:left="356"/>
              <w:rPr>
                <w:color w:val="000000"/>
                <w:sz w:val="20"/>
                <w:szCs w:val="20"/>
              </w:rPr>
            </w:pPr>
            <w:r>
              <w:rPr>
                <w:color w:val="000000"/>
                <w:sz w:val="20"/>
                <w:szCs w:val="20"/>
              </w:rPr>
              <w:t>ispitati tržište, analizirati podatke i osmisliti prehra</w:t>
            </w:r>
            <w:r>
              <w:rPr>
                <w:color w:val="000000"/>
                <w:sz w:val="20"/>
                <w:szCs w:val="20"/>
              </w:rPr>
              <w:t>mbeni proizvod (funkcionalna hrana)</w:t>
            </w:r>
          </w:p>
          <w:p w:rsidR="00215430" w:rsidRDefault="00F57654">
            <w:pPr>
              <w:numPr>
                <w:ilvl w:val="0"/>
                <w:numId w:val="10"/>
              </w:numPr>
              <w:pBdr>
                <w:top w:val="nil"/>
                <w:left w:val="nil"/>
                <w:bottom w:val="nil"/>
                <w:right w:val="nil"/>
                <w:between w:val="nil"/>
              </w:pBdr>
              <w:spacing w:after="0" w:line="240" w:lineRule="auto"/>
              <w:ind w:left="356"/>
              <w:rPr>
                <w:color w:val="000000"/>
                <w:sz w:val="20"/>
                <w:szCs w:val="20"/>
              </w:rPr>
            </w:pPr>
            <w:r>
              <w:rPr>
                <w:color w:val="000000"/>
                <w:sz w:val="20"/>
                <w:szCs w:val="20"/>
              </w:rPr>
              <w:t>prezentirati i popularizirati rezultate svog i timskog rada</w:t>
            </w:r>
          </w:p>
          <w:p w:rsidR="00215430" w:rsidRDefault="00F57654">
            <w:pPr>
              <w:numPr>
                <w:ilvl w:val="0"/>
                <w:numId w:val="10"/>
              </w:numPr>
              <w:pBdr>
                <w:top w:val="nil"/>
                <w:left w:val="nil"/>
                <w:bottom w:val="nil"/>
                <w:right w:val="nil"/>
                <w:between w:val="nil"/>
              </w:pBdr>
              <w:spacing w:after="0" w:line="240" w:lineRule="auto"/>
              <w:ind w:left="356"/>
              <w:rPr>
                <w:color w:val="000000"/>
                <w:sz w:val="20"/>
                <w:szCs w:val="20"/>
              </w:rPr>
            </w:pPr>
            <w:r>
              <w:rPr>
                <w:color w:val="000000"/>
                <w:sz w:val="20"/>
                <w:szCs w:val="20"/>
              </w:rPr>
              <w:t>primijeniti etička načela, zakonsku regulativu i norme vezane uz specifične zahtjeve struke</w:t>
            </w:r>
          </w:p>
          <w:p w:rsidR="00215430" w:rsidRDefault="00F57654">
            <w:pPr>
              <w:numPr>
                <w:ilvl w:val="0"/>
                <w:numId w:val="10"/>
              </w:numPr>
              <w:pBdr>
                <w:top w:val="nil"/>
                <w:left w:val="nil"/>
                <w:bottom w:val="nil"/>
                <w:right w:val="nil"/>
                <w:between w:val="nil"/>
              </w:pBdr>
              <w:spacing w:after="0" w:line="240" w:lineRule="auto"/>
              <w:ind w:left="356"/>
              <w:rPr>
                <w:color w:val="000000"/>
                <w:sz w:val="20"/>
                <w:szCs w:val="20"/>
              </w:rPr>
            </w:pPr>
            <w:r>
              <w:rPr>
                <w:color w:val="000000"/>
                <w:sz w:val="20"/>
                <w:szCs w:val="20"/>
              </w:rPr>
              <w:t>koristiti i valorizirati znanstvenu i stručnu literaturu u svrhu cje</w:t>
            </w:r>
            <w:r>
              <w:rPr>
                <w:color w:val="000000"/>
                <w:sz w:val="20"/>
                <w:szCs w:val="20"/>
              </w:rPr>
              <w:t>loživotnog učenja i unapređenja struke</w:t>
            </w:r>
          </w:p>
          <w:p w:rsidR="00215430" w:rsidRDefault="00215430">
            <w:pPr>
              <w:spacing w:after="0" w:line="240" w:lineRule="auto"/>
              <w:rPr>
                <w:sz w:val="20"/>
                <w:szCs w:val="20"/>
              </w:rPr>
            </w:pPr>
          </w:p>
          <w:p w:rsidR="00215430" w:rsidRDefault="00F57654">
            <w:pPr>
              <w:spacing w:after="0" w:line="240" w:lineRule="auto"/>
              <w:rPr>
                <w:sz w:val="20"/>
                <w:szCs w:val="20"/>
              </w:rPr>
            </w:pPr>
            <w:r>
              <w:rPr>
                <w:sz w:val="20"/>
                <w:szCs w:val="20"/>
              </w:rPr>
              <w:t>Diplomski sveučilišni studij Bioprocesno inženjerstvo</w:t>
            </w:r>
          </w:p>
          <w:p w:rsidR="00215430" w:rsidRDefault="00F57654">
            <w:pPr>
              <w:numPr>
                <w:ilvl w:val="0"/>
                <w:numId w:val="12"/>
              </w:num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prepoznavanje proizvodnih problema, donošenje korektivnih odluka</w:t>
            </w:r>
          </w:p>
          <w:p w:rsidR="00215430" w:rsidRDefault="00F57654">
            <w:pPr>
              <w:numPr>
                <w:ilvl w:val="0"/>
                <w:numId w:val="12"/>
              </w:num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prezentacija pogonskih, istraživačkih, laboratorijskih i poslovnih rezultata usmenim i pismenim putem uz korištenje stručne terminologije</w:t>
            </w:r>
          </w:p>
          <w:p w:rsidR="00215430" w:rsidRDefault="00F57654">
            <w:pPr>
              <w:numPr>
                <w:ilvl w:val="0"/>
                <w:numId w:val="12"/>
              </w:num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 xml:space="preserve">primjena etičkih načela, zakonske regulative i normi vezanih uz </w:t>
            </w:r>
          </w:p>
          <w:p w:rsidR="00215430" w:rsidRDefault="00F57654">
            <w:p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specifične zahtjeve struke</w:t>
            </w:r>
          </w:p>
          <w:p w:rsidR="00215430" w:rsidRDefault="00F57654">
            <w:pPr>
              <w:numPr>
                <w:ilvl w:val="0"/>
                <w:numId w:val="12"/>
              </w:numPr>
              <w:pBdr>
                <w:top w:val="nil"/>
                <w:left w:val="nil"/>
                <w:bottom w:val="nil"/>
                <w:right w:val="nil"/>
                <w:between w:val="nil"/>
              </w:pBdr>
              <w:tabs>
                <w:tab w:val="left" w:pos="2820"/>
              </w:tabs>
              <w:spacing w:after="0" w:line="240" w:lineRule="auto"/>
              <w:ind w:left="356"/>
              <w:rPr>
                <w:color w:val="000000"/>
              </w:rPr>
            </w:pPr>
            <w:r>
              <w:rPr>
                <w:color w:val="000000"/>
                <w:sz w:val="20"/>
                <w:szCs w:val="20"/>
              </w:rPr>
              <w:t xml:space="preserve">korištenje i valorizacija </w:t>
            </w:r>
            <w:r>
              <w:rPr>
                <w:color w:val="000000"/>
                <w:sz w:val="20"/>
                <w:szCs w:val="20"/>
              </w:rPr>
              <w:t>znanstvene i stručne literature u svrhu</w:t>
            </w:r>
          </w:p>
          <w:p w:rsidR="00215430" w:rsidRDefault="00F57654">
            <w:pPr>
              <w:tabs>
                <w:tab w:val="left" w:pos="2820"/>
              </w:tabs>
              <w:spacing w:after="0" w:line="240" w:lineRule="auto"/>
              <w:ind w:left="356"/>
              <w:rPr>
                <w:sz w:val="20"/>
                <w:szCs w:val="20"/>
              </w:rPr>
            </w:pPr>
            <w:r>
              <w:rPr>
                <w:sz w:val="20"/>
                <w:szCs w:val="20"/>
              </w:rPr>
              <w:t>cjeloživotnog učenja i unapređenja struke</w:t>
            </w:r>
          </w:p>
        </w:tc>
      </w:tr>
      <w:tr w:rsidR="00215430">
        <w:tc>
          <w:tcPr>
            <w:tcW w:w="263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5" w:type="dxa"/>
            <w:gridSpan w:val="12"/>
            <w:tcBorders>
              <w:right w:val="single" w:sz="12" w:space="0" w:color="000000"/>
            </w:tcBorders>
            <w:vAlign w:val="center"/>
          </w:tcPr>
          <w:p w:rsidR="00215430" w:rsidRDefault="00F57654">
            <w:pPr>
              <w:numPr>
                <w:ilvl w:val="0"/>
                <w:numId w:val="86"/>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razlikovati kemijska svojstva lecitina iz različitih izvora i mogućnosti njihove primjene</w:t>
            </w:r>
          </w:p>
          <w:p w:rsidR="00215430" w:rsidRDefault="00F57654">
            <w:pPr>
              <w:numPr>
                <w:ilvl w:val="0"/>
                <w:numId w:val="8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odabrati odgovarajući tehnološki proces proizvodnje lecitina i upravljati istim</w:t>
            </w:r>
          </w:p>
          <w:p w:rsidR="00215430" w:rsidRDefault="00F57654">
            <w:pPr>
              <w:numPr>
                <w:ilvl w:val="0"/>
                <w:numId w:val="8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odabrati vrstu lecitina ili njegovih modifikacija i frakcija optimalnu za pojedine aplikacije prehrambene industrije</w:t>
            </w:r>
          </w:p>
          <w:p w:rsidR="00215430" w:rsidRDefault="00F57654">
            <w:pPr>
              <w:numPr>
                <w:ilvl w:val="0"/>
                <w:numId w:val="8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pratiti kvalitetu lecitina i njegovih modifikacija i frakci</w:t>
            </w:r>
            <w:r>
              <w:rPr>
                <w:color w:val="000000"/>
                <w:sz w:val="20"/>
                <w:szCs w:val="20"/>
              </w:rPr>
              <w:t>ja</w:t>
            </w:r>
          </w:p>
          <w:p w:rsidR="00215430" w:rsidRDefault="00F57654">
            <w:pPr>
              <w:numPr>
                <w:ilvl w:val="0"/>
                <w:numId w:val="82"/>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razumjeti nutritivnu vrijednost lecitina i utjecaj na zdravlje</w:t>
            </w:r>
          </w:p>
        </w:tc>
      </w:tr>
      <w:tr w:rsidR="00215430">
        <w:tc>
          <w:tcPr>
            <w:tcW w:w="2631" w:type="dxa"/>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2.5. Opis sadržaja kolegija </w:t>
            </w:r>
          </w:p>
        </w:tc>
        <w:tc>
          <w:tcPr>
            <w:tcW w:w="7805" w:type="dxa"/>
            <w:gridSpan w:val="12"/>
            <w:tcBorders>
              <w:right w:val="single" w:sz="12" w:space="0" w:color="000000"/>
            </w:tcBorders>
            <w:vAlign w:val="center"/>
          </w:tcPr>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Tehnološki procesi proizvodnje tehničkog (komercijalnog) lecitina iz sirovih ulja.</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Zdravstveni aspekti lecitina i fosfolipida.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Ostali lecitini.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Proizvodnja tekućeg i odmašćenog lecitina.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Modificirani lecitini – proizvodnja i vrste, funkcije i specifikacije.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Kvaliteta komercijalnog lecitina soje.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Analiza fosfolipida.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Lecitin u prehrambenoj, farmaceutskoj i drugim industrijama. </w:t>
            </w:r>
          </w:p>
          <w:p w:rsidR="00215430" w:rsidRDefault="00F57654">
            <w:pPr>
              <w:numPr>
                <w:ilvl w:val="0"/>
                <w:numId w:val="84"/>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Komercijalni lec</w:t>
            </w:r>
            <w:r>
              <w:rPr>
                <w:color w:val="000000"/>
                <w:sz w:val="20"/>
                <w:szCs w:val="20"/>
              </w:rPr>
              <w:t>itin i njegovi derivati.</w:t>
            </w:r>
          </w:p>
        </w:tc>
      </w:tr>
      <w:tr w:rsidR="00215430">
        <w:trPr>
          <w:trHeight w:val="349"/>
        </w:trPr>
        <w:tc>
          <w:tcPr>
            <w:tcW w:w="2631" w:type="dxa"/>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2742" w:type="dxa"/>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sz w:val="20"/>
                <w:szCs w:val="20"/>
              </w:rPr>
              <w:t xml:space="preserve"> terenska nastava</w:t>
            </w:r>
          </w:p>
        </w:tc>
        <w:tc>
          <w:tcPr>
            <w:tcW w:w="2409" w:type="dxa"/>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r>
              <w:rPr>
                <w:b/>
                <w:bCs/>
                <w:sz w:val="20"/>
                <w:szCs w:val="20"/>
              </w:rPr>
              <w:t xml:space="preserve">  </w:t>
            </w:r>
          </w:p>
        </w:tc>
        <w:tc>
          <w:tcPr>
            <w:tcW w:w="2654" w:type="dxa"/>
            <w:gridSpan w:val="5"/>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2631" w:type="dxa"/>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2742" w:type="dxa"/>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2409" w:type="dxa"/>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2654" w:type="dxa"/>
            <w:gridSpan w:val="5"/>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2631" w:type="dxa"/>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1602" w:type="dxa"/>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342" w:type="dxa"/>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80" w:type="dxa"/>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2" w:type="dxa"/>
            <w:gridSpan w:val="3"/>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6" w:type="dxa"/>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48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2"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6"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70"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0" w:type="dxa"/>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1612" w:type="dxa"/>
            <w:gridSpan w:val="3"/>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16" w:type="dxa"/>
            <w:tcBorders>
              <w:left w:val="single" w:sz="4" w:space="0" w:color="000000"/>
              <w:right w:val="single" w:sz="12"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215430" w:rsidRDefault="00215430">
            <w:pPr>
              <w:pBdr>
                <w:top w:val="nil"/>
                <w:left w:val="nil"/>
                <w:bottom w:val="nil"/>
                <w:right w:val="nil"/>
                <w:between w:val="nil"/>
              </w:pBdr>
              <w:spacing w:after="0" w:line="240" w:lineRule="auto"/>
              <w:jc w:val="center"/>
              <w:rPr>
                <w:color w:val="000000"/>
                <w:sz w:val="20"/>
                <w:szCs w:val="20"/>
              </w:rPr>
            </w:pPr>
          </w:p>
        </w:tc>
        <w:tc>
          <w:tcPr>
            <w:tcW w:w="570" w:type="dxa"/>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215430" w:rsidRDefault="00215430">
            <w:pPr>
              <w:tabs>
                <w:tab w:val="left" w:pos="2820"/>
              </w:tabs>
              <w:spacing w:after="0" w:line="240" w:lineRule="auto"/>
              <w:jc w:val="center"/>
              <w:rPr>
                <w:sz w:val="20"/>
                <w:szCs w:val="20"/>
              </w:rPr>
            </w:pPr>
          </w:p>
        </w:tc>
        <w:tc>
          <w:tcPr>
            <w:tcW w:w="480" w:type="dxa"/>
            <w:tcBorders>
              <w:bottom w:val="single" w:sz="4" w:space="0" w:color="000000"/>
            </w:tcBorders>
            <w:vAlign w:val="center"/>
          </w:tcPr>
          <w:p w:rsidR="00215430" w:rsidRDefault="00F57654">
            <w:pPr>
              <w:tabs>
                <w:tab w:val="left" w:pos="2820"/>
              </w:tabs>
              <w:spacing w:after="0" w:line="240" w:lineRule="auto"/>
              <w:jc w:val="center"/>
              <w:rPr>
                <w:sz w:val="20"/>
                <w:szCs w:val="20"/>
              </w:rPr>
            </w:pPr>
            <w:r>
              <w:rPr>
                <w:sz w:val="20"/>
                <w:szCs w:val="20"/>
              </w:rPr>
              <w:t>NE</w:t>
            </w:r>
          </w:p>
        </w:tc>
        <w:tc>
          <w:tcPr>
            <w:tcW w:w="1612" w:type="dxa"/>
            <w:gridSpan w:val="3"/>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516" w:type="dxa"/>
            <w:tcBorders>
              <w:left w:val="single" w:sz="4" w:space="0" w:color="000000"/>
              <w:bottom w:val="single" w:sz="4" w:space="0" w:color="000000"/>
              <w:right w:val="single" w:sz="12" w:space="0" w:color="000000"/>
            </w:tcBorders>
            <w:vAlign w:val="center"/>
          </w:tcPr>
          <w:p w:rsidR="00215430" w:rsidRDefault="00215430">
            <w:pPr>
              <w:tabs>
                <w:tab w:val="left" w:pos="2820"/>
              </w:tabs>
              <w:spacing w:after="0" w:line="240" w:lineRule="auto"/>
              <w:jc w:val="center"/>
              <w:rPr>
                <w:color w:val="000000"/>
                <w:sz w:val="20"/>
                <w:szCs w:val="20"/>
              </w:rPr>
            </w:pPr>
          </w:p>
        </w:tc>
      </w:tr>
      <w:tr w:rsidR="00215430">
        <w:trPr>
          <w:trHeight w:val="397"/>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570"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42"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480" w:type="dxa"/>
            <w:tcBorders>
              <w:left w:val="single" w:sz="4" w:space="0" w:color="000000"/>
              <w:bottom w:val="single" w:sz="4" w:space="0" w:color="000000"/>
              <w:right w:val="single" w:sz="4" w:space="0" w:color="000000"/>
            </w:tcBorders>
            <w:vAlign w:val="center"/>
          </w:tcPr>
          <w:p w:rsidR="00215430" w:rsidRDefault="00215430">
            <w:pPr>
              <w:tabs>
                <w:tab w:val="left" w:pos="2820"/>
              </w:tabs>
              <w:spacing w:after="0" w:line="240" w:lineRule="auto"/>
              <w:jc w:val="center"/>
              <w:rPr>
                <w:color w:val="000000"/>
                <w:sz w:val="20"/>
                <w:szCs w:val="20"/>
              </w:rPr>
            </w:pPr>
          </w:p>
        </w:tc>
        <w:tc>
          <w:tcPr>
            <w:tcW w:w="1612" w:type="dxa"/>
            <w:gridSpan w:val="3"/>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215430" w:rsidRDefault="00F57654">
            <w:pPr>
              <w:spacing w:after="0" w:line="240" w:lineRule="auto"/>
              <w:rPr>
                <w:b/>
                <w:bCs/>
                <w:color w:val="000000"/>
                <w:sz w:val="20"/>
                <w:szCs w:val="20"/>
              </w:rPr>
            </w:pPr>
            <w:r>
              <w:rPr>
                <w:b/>
                <w:bCs/>
                <w:color w:val="000000"/>
                <w:sz w:val="20"/>
                <w:szCs w:val="20"/>
              </w:rPr>
              <w:t>1. Maksimalni broj bodova po vrstama aktivnosti:</w:t>
            </w:r>
          </w:p>
          <w:p w:rsidR="00215430" w:rsidRDefault="00F57654">
            <w:pPr>
              <w:spacing w:after="0" w:line="240" w:lineRule="auto"/>
              <w:rPr>
                <w:sz w:val="20"/>
                <w:szCs w:val="20"/>
              </w:rPr>
            </w:pPr>
            <w:r>
              <w:rPr>
                <w:sz w:val="20"/>
                <w:szCs w:val="20"/>
              </w:rPr>
              <w:t xml:space="preserve">Prisutnost i aktivnost na nastavi </w:t>
            </w:r>
            <w:r>
              <w:rPr>
                <w:sz w:val="20"/>
                <w:szCs w:val="20"/>
              </w:rPr>
              <w:tab/>
              <w:t xml:space="preserve">       25</w:t>
            </w:r>
            <w:r>
              <w:rPr>
                <w:sz w:val="20"/>
                <w:szCs w:val="20"/>
              </w:rPr>
              <w:tab/>
            </w:r>
          </w:p>
          <w:p w:rsidR="00215430" w:rsidRDefault="00F57654">
            <w:pPr>
              <w:spacing w:after="0" w:line="240" w:lineRule="auto"/>
              <w:rPr>
                <w:sz w:val="20"/>
                <w:szCs w:val="20"/>
              </w:rPr>
            </w:pPr>
            <w:r>
              <w:rPr>
                <w:sz w:val="20"/>
                <w:szCs w:val="20"/>
              </w:rPr>
              <w:t>Seminarski rad</w:t>
            </w:r>
            <w:r>
              <w:rPr>
                <w:sz w:val="20"/>
                <w:szCs w:val="20"/>
              </w:rPr>
              <w:tab/>
            </w:r>
            <w:r>
              <w:rPr>
                <w:sz w:val="20"/>
                <w:szCs w:val="20"/>
              </w:rPr>
              <w:t xml:space="preserve">                                      50</w:t>
            </w:r>
          </w:p>
          <w:p w:rsidR="00215430" w:rsidRDefault="00F57654">
            <w:pPr>
              <w:spacing w:after="0" w:line="240" w:lineRule="auto"/>
              <w:rPr>
                <w:sz w:val="20"/>
                <w:szCs w:val="20"/>
              </w:rPr>
            </w:pPr>
            <w:r>
              <w:rPr>
                <w:sz w:val="20"/>
                <w:szCs w:val="20"/>
              </w:rPr>
              <w:t>Prezentacija seminarskog rada               25</w:t>
            </w:r>
          </w:p>
          <w:p w:rsidR="00215430" w:rsidRDefault="00F57654">
            <w:pPr>
              <w:spacing w:after="0" w:line="240" w:lineRule="auto"/>
              <w:rPr>
                <w:sz w:val="20"/>
                <w:szCs w:val="20"/>
              </w:rPr>
            </w:pPr>
            <w:r>
              <w:rPr>
                <w:sz w:val="20"/>
                <w:szCs w:val="20"/>
              </w:rPr>
              <w:t>Ispit</w:t>
            </w:r>
            <w:r>
              <w:rPr>
                <w:sz w:val="20"/>
                <w:szCs w:val="20"/>
              </w:rPr>
              <w:tab/>
              <w:t xml:space="preserve">                                                    100</w:t>
            </w:r>
          </w:p>
          <w:p w:rsidR="00215430" w:rsidRDefault="00F57654">
            <w:pPr>
              <w:spacing w:after="0" w:line="240" w:lineRule="auto"/>
              <w:rPr>
                <w:sz w:val="20"/>
                <w:szCs w:val="20"/>
              </w:rPr>
            </w:pPr>
            <w:r>
              <w:rPr>
                <w:sz w:val="20"/>
                <w:szCs w:val="20"/>
              </w:rPr>
              <w:t>Ukupno                                                     200</w:t>
            </w:r>
          </w:p>
          <w:p w:rsidR="00215430" w:rsidRDefault="00215430">
            <w:pPr>
              <w:spacing w:after="0" w:line="240" w:lineRule="auto"/>
              <w:rPr>
                <w:sz w:val="20"/>
                <w:szCs w:val="20"/>
              </w:rPr>
            </w:pPr>
          </w:p>
          <w:p w:rsidR="00215430" w:rsidRDefault="00F57654">
            <w:pPr>
              <w:spacing w:after="0" w:line="240" w:lineRule="auto"/>
              <w:rPr>
                <w:b/>
                <w:bCs/>
                <w:sz w:val="20"/>
                <w:szCs w:val="20"/>
              </w:rPr>
            </w:pPr>
            <w:r>
              <w:rPr>
                <w:b/>
                <w:bCs/>
                <w:sz w:val="20"/>
                <w:szCs w:val="20"/>
              </w:rPr>
              <w:t xml:space="preserve">2. Formiranje ocjene: </w:t>
            </w:r>
          </w:p>
          <w:p w:rsidR="00215430" w:rsidRDefault="00F57654">
            <w:pPr>
              <w:spacing w:after="0" w:line="240" w:lineRule="auto"/>
              <w:rPr>
                <w:sz w:val="20"/>
                <w:szCs w:val="20"/>
              </w:rPr>
            </w:pPr>
            <w:r>
              <w:rPr>
                <w:sz w:val="20"/>
                <w:szCs w:val="20"/>
              </w:rPr>
              <w:t>&lt; 60 % nedovoljan (</w:t>
            </w:r>
            <w:r>
              <w:rPr>
                <w:sz w:val="20"/>
                <w:szCs w:val="20"/>
              </w:rPr>
              <w:t>1)</w:t>
            </w:r>
          </w:p>
          <w:p w:rsidR="00215430" w:rsidRDefault="00F57654">
            <w:pPr>
              <w:spacing w:after="0" w:line="240" w:lineRule="auto"/>
              <w:rPr>
                <w:sz w:val="20"/>
                <w:szCs w:val="20"/>
              </w:rPr>
            </w:pPr>
            <w:r>
              <w:rPr>
                <w:sz w:val="20"/>
                <w:szCs w:val="20"/>
              </w:rPr>
              <w:t>≥ 60 % dovoljan (2)</w:t>
            </w:r>
          </w:p>
          <w:p w:rsidR="00215430" w:rsidRDefault="00F57654">
            <w:pPr>
              <w:spacing w:after="0" w:line="240" w:lineRule="auto"/>
              <w:rPr>
                <w:sz w:val="20"/>
                <w:szCs w:val="20"/>
              </w:rPr>
            </w:pPr>
            <w:r>
              <w:rPr>
                <w:sz w:val="20"/>
                <w:szCs w:val="20"/>
              </w:rPr>
              <w:t>≥ 70 % dobar (3)</w:t>
            </w:r>
          </w:p>
          <w:p w:rsidR="00215430" w:rsidRDefault="00F57654">
            <w:pPr>
              <w:spacing w:after="0" w:line="240" w:lineRule="auto"/>
              <w:rPr>
                <w:sz w:val="20"/>
                <w:szCs w:val="20"/>
              </w:rPr>
            </w:pPr>
            <w:r>
              <w:rPr>
                <w:sz w:val="20"/>
                <w:szCs w:val="20"/>
              </w:rPr>
              <w:t>≥ 80 % vrlo dobar (4)</w:t>
            </w:r>
          </w:p>
          <w:p w:rsidR="00215430" w:rsidRDefault="00F57654">
            <w:pPr>
              <w:spacing w:after="0" w:line="240" w:lineRule="auto"/>
              <w:rPr>
                <w:sz w:val="20"/>
                <w:szCs w:val="20"/>
              </w:rPr>
            </w:pPr>
            <w:r>
              <w:rPr>
                <w:sz w:val="20"/>
                <w:szCs w:val="20"/>
              </w:rPr>
              <w:t>≥ 90 % izvrstan (5)</w:t>
            </w:r>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prisustvovati predavanjima, seminarima i vježbama s minimalno 70 % </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izraditi i prezentirati seminar koji je ocjenjen najmanje s dovoljan (2)</w:t>
            </w:r>
          </w:p>
          <w:p w:rsidR="00215430" w:rsidRDefault="00F57654">
            <w:pPr>
              <w:numPr>
                <w:ilvl w:val="0"/>
                <w:numId w:val="9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položiti pismeni ispit</w:t>
            </w:r>
          </w:p>
        </w:tc>
      </w:tr>
      <w:tr w:rsidR="00215430">
        <w:tc>
          <w:tcPr>
            <w:tcW w:w="2631" w:type="dxa"/>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5151"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D. R. Erickson, Practical Handbook of Soybean Processing and Utilization, AOCS Press, Champaign, Illinois. 1995.</w:t>
            </w:r>
          </w:p>
        </w:tc>
        <w:tc>
          <w:tcPr>
            <w:tcW w:w="1261" w:type="dxa"/>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na upit</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H. E. Snyder, T. W. Kwon, Soybean Utilization, Van Nostrand Reinhold Co., New York, 1987.</w:t>
            </w:r>
          </w:p>
        </w:tc>
        <w:tc>
          <w:tcPr>
            <w:tcW w:w="1261"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na upit</w:t>
            </w:r>
          </w:p>
        </w:tc>
      </w:tr>
      <w:tr w:rsidR="00215430">
        <w:trPr>
          <w:trHeight w:val="75"/>
        </w:trPr>
        <w:tc>
          <w:tcPr>
            <w:tcW w:w="2631" w:type="dxa"/>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B. F. Szuhaj, G. R. List, Lecithins, AOCS Press, Champaign, Illinois. 1985.</w:t>
            </w:r>
          </w:p>
        </w:tc>
        <w:tc>
          <w:tcPr>
            <w:tcW w:w="1261" w:type="dxa"/>
            <w:gridSpan w:val="2"/>
            <w:tcBorders>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 na upit</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2631" w:type="dxa"/>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44">
              <w:r>
                <w:rPr>
                  <w:i/>
                  <w:iCs/>
                  <w:color w:val="0563C1"/>
                  <w:sz w:val="20"/>
                  <w:szCs w:val="20"/>
                  <w:u w:val="single"/>
                </w:rPr>
                <w:t>http://www.pbf.unizg.hr/studiji/ispitni_rokovi</w:t>
              </w:r>
            </w:hyperlink>
          </w:p>
        </w:tc>
      </w:tr>
      <w:tr w:rsidR="00215430">
        <w:tc>
          <w:tcPr>
            <w:tcW w:w="2631" w:type="dxa"/>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1"/>
        <w:gridCol w:w="1795"/>
        <w:gridCol w:w="503"/>
        <w:gridCol w:w="461"/>
        <w:gridCol w:w="365"/>
        <w:gridCol w:w="989"/>
        <w:gridCol w:w="505"/>
        <w:gridCol w:w="463"/>
        <w:gridCol w:w="73"/>
        <w:gridCol w:w="812"/>
        <w:gridCol w:w="470"/>
        <w:gridCol w:w="438"/>
        <w:gridCol w:w="664"/>
        <w:gridCol w:w="647"/>
      </w:tblGrid>
      <w:tr w:rsidR="00215430">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1. OPĆE INFORMACIJE</w:t>
            </w:r>
          </w:p>
        </w:tc>
      </w:tr>
      <w:tr w:rsidR="00215430">
        <w:tc>
          <w:tcPr>
            <w:tcW w:w="0" w:type="auto"/>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 Nositelj(i) i suradnici kolegija </w:t>
            </w:r>
          </w:p>
        </w:tc>
        <w:tc>
          <w:tcPr>
            <w:tcW w:w="0" w:type="auto"/>
            <w:gridSpan w:val="4"/>
            <w:tcBorders>
              <w:top w:val="single" w:sz="12" w:space="0" w:color="000000"/>
              <w:right w:val="single" w:sz="12" w:space="0" w:color="000000"/>
            </w:tcBorders>
            <w:vAlign w:val="center"/>
          </w:tcPr>
          <w:p w:rsidR="00215430" w:rsidRDefault="00F57654">
            <w:pPr>
              <w:tabs>
                <w:tab w:val="left" w:pos="2820"/>
              </w:tabs>
              <w:spacing w:after="0" w:line="240" w:lineRule="auto"/>
              <w:rPr>
                <w:color w:val="FF0000"/>
                <w:sz w:val="20"/>
                <w:szCs w:val="20"/>
              </w:rPr>
            </w:pPr>
            <w:hyperlink r:id="rId245">
              <w:r>
                <w:rPr>
                  <w:b/>
                  <w:bCs/>
                  <w:color w:val="0563C1"/>
                  <w:sz w:val="20"/>
                  <w:szCs w:val="20"/>
                  <w:u w:val="single"/>
                </w:rPr>
                <w:t>Ana Kovačić, prof., v. pred.</w:t>
              </w:r>
            </w:hyperlink>
            <w:r>
              <w:rPr>
                <w:sz w:val="20"/>
                <w:szCs w:val="20"/>
              </w:rPr>
              <w:br/>
            </w:r>
            <w:r>
              <w:rPr>
                <w:color w:val="000000"/>
                <w:sz w:val="20"/>
                <w:szCs w:val="20"/>
              </w:rPr>
              <w:t>Dijana Njerš, prof., v. pred.</w:t>
            </w:r>
          </w:p>
        </w:tc>
        <w:tc>
          <w:tcPr>
            <w:tcW w:w="0" w:type="auto"/>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1.8. Semestar</w:t>
            </w:r>
          </w:p>
        </w:tc>
        <w:tc>
          <w:tcPr>
            <w:tcW w:w="0" w:type="auto"/>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ljetni</w:t>
            </w:r>
          </w:p>
        </w:tc>
      </w:tr>
      <w:tr w:rsidR="00215430">
        <w:tc>
          <w:tcPr>
            <w:tcW w:w="0" w:type="auto"/>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1.2. Naziv kolegija</w:t>
            </w:r>
          </w:p>
        </w:tc>
        <w:tc>
          <w:tcPr>
            <w:tcW w:w="0" w:type="auto"/>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b/>
                <w:bCs/>
                <w:sz w:val="20"/>
                <w:szCs w:val="20"/>
              </w:rPr>
              <w:t>Engleski jezik u struci 4</w:t>
            </w:r>
          </w:p>
        </w:tc>
        <w:tc>
          <w:tcPr>
            <w:tcW w:w="0" w:type="auto"/>
            <w:gridSpan w:val="5"/>
            <w:tcBorders>
              <w:top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3</w:t>
            </w:r>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1.3. Šifra kolegija</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66859</w:t>
            </w:r>
          </w:p>
        </w:tc>
        <w:tc>
          <w:tcPr>
            <w:tcW w:w="0" w:type="auto"/>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1.10. Broj sati u semestru (P+V+S+e-učenje)</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 + 0 + 20 + 0</w:t>
            </w:r>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1.4. Studijski program </w:t>
            </w:r>
          </w:p>
        </w:tc>
        <w:tc>
          <w:tcPr>
            <w:tcW w:w="0" w:type="auto"/>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Sveučilišni diplomski studij Upravljanje sigurnošću hrane</w:t>
            </w:r>
          </w:p>
        </w:tc>
        <w:tc>
          <w:tcPr>
            <w:tcW w:w="0" w:type="auto"/>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1.11. Očekivani broj studenata na kolegiju</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10</w:t>
            </w:r>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1.5. Status (vrsta) kolegija </w:t>
            </w:r>
          </w:p>
        </w:tc>
        <w:tc>
          <w:tcPr>
            <w:tcW w:w="0" w:type="auto"/>
            <w:gridSpan w:val="4"/>
            <w:tcBorders>
              <w:bottom w:val="single" w:sz="4"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Izborni</w:t>
            </w:r>
          </w:p>
        </w:tc>
        <w:tc>
          <w:tcPr>
            <w:tcW w:w="0" w:type="auto"/>
            <w:gridSpan w:val="5"/>
            <w:tcBorders>
              <w:bottom w:val="single" w:sz="12" w:space="0" w:color="000000"/>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0" w:type="auto"/>
            <w:gridSpan w:val="4"/>
            <w:tcBorders>
              <w:bottom w:val="single" w:sz="12" w:space="0" w:color="000000"/>
              <w:right w:val="single" w:sz="12" w:space="0" w:color="000000"/>
            </w:tcBorders>
            <w:vAlign w:val="center"/>
          </w:tcPr>
          <w:p w:rsidR="00215430" w:rsidRDefault="00F57654">
            <w:pPr>
              <w:tabs>
                <w:tab w:val="right" w:pos="2149"/>
              </w:tabs>
              <w:spacing w:after="0" w:line="240" w:lineRule="auto"/>
              <w:rPr>
                <w:sz w:val="20"/>
                <w:szCs w:val="20"/>
              </w:rPr>
            </w:pPr>
            <w:r>
              <w:rPr>
                <w:sz w:val="20"/>
                <w:szCs w:val="20"/>
              </w:rPr>
              <w:t>2.</w:t>
            </w:r>
            <w:r>
              <w:rPr>
                <w:sz w:val="20"/>
                <w:szCs w:val="20"/>
              </w:rPr>
              <w:tab/>
            </w:r>
          </w:p>
          <w:p w:rsidR="00215430" w:rsidRDefault="00F57654">
            <w:pPr>
              <w:tabs>
                <w:tab w:val="right" w:pos="2149"/>
              </w:tabs>
              <w:spacing w:after="0" w:line="240" w:lineRule="auto"/>
              <w:rPr>
                <w:sz w:val="20"/>
                <w:szCs w:val="20"/>
              </w:rPr>
            </w:pPr>
            <w:r>
              <w:rPr>
                <w:sz w:val="20"/>
                <w:szCs w:val="20"/>
              </w:rPr>
              <w:t>0 %</w:t>
            </w:r>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1.6. Mjesto izvođenja</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P3</w:t>
            </w:r>
          </w:p>
        </w:tc>
        <w:tc>
          <w:tcPr>
            <w:tcW w:w="0" w:type="auto"/>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 xml:space="preserve">1.13. Jezik izvođenja </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engleski</w:t>
            </w:r>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sz w:val="20"/>
                <w:szCs w:val="20"/>
              </w:rPr>
              <w:t>1.7. Godina studija u kojoj se kolegij izvodi</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215430" w:rsidRDefault="00F57654">
            <w:pPr>
              <w:tabs>
                <w:tab w:val="left" w:pos="459"/>
              </w:tabs>
              <w:spacing w:after="0" w:line="240" w:lineRule="auto"/>
              <w:rPr>
                <w:sz w:val="20"/>
                <w:szCs w:val="20"/>
              </w:rPr>
            </w:pPr>
            <w:r>
              <w:rPr>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w:t>
            </w:r>
          </w:p>
        </w:tc>
      </w:tr>
      <w:tr w:rsidR="00215430">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215430" w:rsidRDefault="00F57654">
            <w:pPr>
              <w:tabs>
                <w:tab w:val="left" w:pos="2820"/>
              </w:tabs>
              <w:spacing w:after="0" w:line="240" w:lineRule="auto"/>
              <w:rPr>
                <w:b/>
                <w:bCs/>
                <w:sz w:val="20"/>
                <w:szCs w:val="20"/>
              </w:rPr>
            </w:pPr>
            <w:r>
              <w:rPr>
                <w:b/>
                <w:bCs/>
                <w:sz w:val="20"/>
                <w:szCs w:val="20"/>
              </w:rPr>
              <w:t>2. OPIS KOLEGIJA</w:t>
            </w:r>
          </w:p>
        </w:tc>
      </w:tr>
      <w:tr w:rsidR="00215430">
        <w:tc>
          <w:tcPr>
            <w:tcW w:w="0" w:type="auto"/>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2.1. Ciljevi kolegija</w:t>
            </w:r>
          </w:p>
        </w:tc>
        <w:tc>
          <w:tcPr>
            <w:tcW w:w="0" w:type="auto"/>
            <w:gridSpan w:val="13"/>
            <w:tcBorders>
              <w:top w:val="single" w:sz="12" w:space="0" w:color="000000"/>
              <w:right w:val="single" w:sz="12" w:space="0" w:color="000000"/>
            </w:tcBorders>
            <w:vAlign w:val="center"/>
          </w:tcPr>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čitanje i razumijevanje stručnog/znanstvenog teksta iz podrućja upravljanja sigurnošću hrane</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prevođenje složenijih tekstova iz područja upravljanja sigurnošću hrane s engleskog na hrvatski jezik</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samostalno prevođenje složenijih tekstova iz područja upravljanja sigurnošću hrane s hrvatskog na engleski  jezik</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diskusija o stručnom/znanstve</w:t>
            </w:r>
            <w:r>
              <w:rPr>
                <w:color w:val="000000"/>
                <w:sz w:val="20"/>
                <w:szCs w:val="20"/>
              </w:rPr>
              <w:t>nom tekstu  iz područja upravljanja sigurnošću hrane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pisanje sažetaka stručnih/znanstvenih tekstova iz područja upravljanja sigurnošću hrane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pisanje CV-a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odabir teme iz područja upravljanja sigurn</w:t>
            </w:r>
            <w:r>
              <w:rPr>
                <w:color w:val="000000"/>
                <w:sz w:val="20"/>
                <w:szCs w:val="20"/>
              </w:rPr>
              <w:t>ošću hrane iz više izvora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pisanje – iz više izvora – stručnog glosara,  pisanog materijala  o samostalno odabranoj temi iz polja studija iz područja upravljanja sigurnošću hrane </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pisanje popisa literature korištene za pisanje o temi iz </w:t>
            </w:r>
            <w:r>
              <w:rPr>
                <w:color w:val="000000"/>
                <w:sz w:val="20"/>
                <w:szCs w:val="20"/>
              </w:rPr>
              <w:t xml:space="preserve">područja upravljanja sigurnošću hrane </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 xml:space="preserve">pisanje PP prezentacije o odabranoj temi iz područja upravljanja sigurnošću hrane </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usmeni prikaz/prezentacija o odabranoj temi iz područja upravljanja sigurnošću hrane  ispred auditorija</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sudjelovanje u diskusiji  iz područja upravljanja sigurnošću hrane nakon prezentacije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odgovaranje na ad hoc postavljena pitanja o odabranoj temi</w:t>
            </w:r>
          </w:p>
        </w:tc>
      </w:tr>
      <w:tr w:rsidR="00215430">
        <w:tc>
          <w:tcPr>
            <w:tcW w:w="0" w:type="auto"/>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r>
              <w:rPr>
                <w:color w:val="000000"/>
                <w:sz w:val="20"/>
                <w:szCs w:val="20"/>
              </w:rPr>
              <w:t>)</w:t>
            </w:r>
          </w:p>
        </w:tc>
        <w:tc>
          <w:tcPr>
            <w:tcW w:w="0" w:type="auto"/>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w:t>
            </w:r>
          </w:p>
        </w:tc>
      </w:tr>
      <w:tr w:rsidR="00215430">
        <w:tc>
          <w:tcPr>
            <w:tcW w:w="0" w:type="auto"/>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0" w:type="auto"/>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Znanja i vještine u čitanju, razumijevanju, prevođenju, pisanju i usmeno obrazlaganje zadane ili samostalno odabrane teme iz područja struke pridonosi svim ishodima učenja studijskog programa.</w:t>
            </w:r>
          </w:p>
        </w:tc>
      </w:tr>
      <w:tr w:rsidR="00215430">
        <w:tc>
          <w:tcPr>
            <w:tcW w:w="0" w:type="auto"/>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2.4. Očekivani ishodi učenja na razini kolegija (3-10 ishoda u</w:t>
            </w:r>
            <w:r>
              <w:rPr>
                <w:color w:val="000000"/>
                <w:sz w:val="20"/>
                <w:szCs w:val="20"/>
              </w:rPr>
              <w:t xml:space="preserve">čenja) </w:t>
            </w:r>
          </w:p>
        </w:tc>
        <w:tc>
          <w:tcPr>
            <w:tcW w:w="0" w:type="auto"/>
            <w:gridSpan w:val="13"/>
            <w:tcBorders>
              <w:right w:val="single" w:sz="12" w:space="0" w:color="000000"/>
            </w:tcBorders>
            <w:vAlign w:val="center"/>
          </w:tcPr>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napisati CV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nadograditi vokabular iz jezika struke (područje upravljanja sigurnošću hrane)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napisati napisati sažetak stručnog ili znanstvenog članka</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diskutirati o temi iz područja struke (upravljanja sigurnoš</w:t>
            </w:r>
            <w:r>
              <w:rPr>
                <w:color w:val="000000"/>
                <w:sz w:val="20"/>
                <w:szCs w:val="20"/>
              </w:rPr>
              <w:t>ću hrane)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napisati, na temelju barem tri članka na izvornom engleskom jeziku prezentaciju o odabranoj temi na engleskom jeziku iz područja upravljanja sigurnošću hrane</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izraditi glosar iz područja struke (upravljanja sigurnošću hrane)</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izraditi PP prezentaciju o odabranoj temi iz područja studija (upravljanju sigurnošću hrane) na engleskom jeziku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prezentirati odabranu temu iz područja studija (upravljanje sigurnošću hrane) na engleskom jeziku ispred auditorija</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diskutirati o odabranoj tem</w:t>
            </w:r>
            <w:r>
              <w:rPr>
                <w:color w:val="000000"/>
                <w:sz w:val="20"/>
                <w:szCs w:val="20"/>
              </w:rPr>
              <w:t>i iz područja studija (upravljanja sigurnošću hrane) na engleskom jeziku s auditorijem</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odgovarati na ad hoc pitanja  iz auditorija vezana uz prezentiranu temu iz područja studija (upravljanje sigurnošću hrane) na engleskom jeziku</w:t>
            </w:r>
          </w:p>
        </w:tc>
      </w:tr>
      <w:tr w:rsidR="00215430">
        <w:tc>
          <w:tcPr>
            <w:tcW w:w="0" w:type="auto"/>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2.5. Opis sadržaja kolegi</w:t>
            </w:r>
            <w:r>
              <w:rPr>
                <w:color w:val="000000"/>
                <w:sz w:val="20"/>
                <w:szCs w:val="20"/>
              </w:rPr>
              <w:t xml:space="preserve">ja </w:t>
            </w:r>
          </w:p>
          <w:p w:rsidR="00215430" w:rsidRDefault="00215430">
            <w:pPr>
              <w:tabs>
                <w:tab w:val="left" w:pos="2820"/>
              </w:tabs>
              <w:spacing w:after="0" w:line="240" w:lineRule="auto"/>
              <w:ind w:left="360"/>
              <w:rPr>
                <w:color w:val="000000"/>
                <w:sz w:val="20"/>
                <w:szCs w:val="20"/>
              </w:rPr>
            </w:pPr>
          </w:p>
        </w:tc>
        <w:tc>
          <w:tcPr>
            <w:tcW w:w="0" w:type="auto"/>
            <w:gridSpan w:val="13"/>
            <w:tcBorders>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 xml:space="preserve">Kako navode teoretičari nastave jezika struke Hutchinson, Bolitho i Kennedy i drugi, u nastavi jezika struke najvažnije počelo je </w:t>
            </w:r>
            <w:r>
              <w:rPr>
                <w:b/>
                <w:bCs/>
                <w:i/>
                <w:iCs/>
                <w:sz w:val="20"/>
                <w:szCs w:val="20"/>
              </w:rPr>
              <w:t xml:space="preserve">needs analysis </w:t>
            </w:r>
            <w:r>
              <w:rPr>
                <w:sz w:val="20"/>
                <w:szCs w:val="20"/>
              </w:rPr>
              <w:t>tj. prvo je potrebno proučiti potrebe studenata za vrstom jezika struke / stručnog jezika, koji im je potreban pri njihovom studiju i kasnijem radu. Kako to nije moguće tijekom nastave na prvoj i drugoj godini studija pri PBF-u zbog velikih grupa studenata</w:t>
            </w:r>
            <w:r>
              <w:rPr>
                <w:sz w:val="20"/>
                <w:szCs w:val="20"/>
              </w:rPr>
              <w:t xml:space="preserve"> koji, k tomu, dolaze s različitim razinama predznanja engleskog jezika, stoga prvo treba konsolidirati njihovo poznavanje engleskog jezika i uvesti ih u jezik struke, a, u ovom slučaju,  pri nastavi na PBF-u, nastavnik zna koji stručni vokabular engleskog</w:t>
            </w:r>
            <w:r>
              <w:rPr>
                <w:sz w:val="20"/>
                <w:szCs w:val="20"/>
              </w:rPr>
              <w:t xml:space="preserve"> jezika je potreban studentima prve i druge godine, te su na temelju njihovih potreba i napisani sveučilišni udžbenici ( A. Supih-Kvaternik: An Englesh Reader for Food Technology and Biotechnology, Book One &amp; Book Two, 2005.); na višim godinama, međutim,  </w:t>
            </w:r>
            <w:r>
              <w:rPr>
                <w:sz w:val="20"/>
                <w:szCs w:val="20"/>
              </w:rPr>
              <w:t>studentima je prepušten odabir tema i radnih materijala, kao i tematskih i dokumetarnih filmova koji će se obraditi u grupama, a naročito odabir tema njihovih seminarskih radova/prezentacija iz područja njihove struke (Upravljanja sigurnošću hrane), koje ć</w:t>
            </w:r>
            <w:r>
              <w:rPr>
                <w:sz w:val="20"/>
                <w:szCs w:val="20"/>
              </w:rPr>
              <w:t>e prezentirati na engleskoom jeziku ispred auditorija.</w:t>
            </w:r>
          </w:p>
        </w:tc>
      </w:tr>
      <w:tr w:rsidR="00215430">
        <w:trPr>
          <w:trHeight w:val="349"/>
        </w:trPr>
        <w:tc>
          <w:tcPr>
            <w:tcW w:w="0" w:type="auto"/>
            <w:vMerge w:val="restart"/>
            <w:tcBorders>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2.6. Vrste izvođenja nastave:</w:t>
            </w:r>
          </w:p>
        </w:tc>
        <w:tc>
          <w:tcPr>
            <w:tcW w:w="0" w:type="auto"/>
            <w:gridSpan w:val="3"/>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0" w:type="auto"/>
            <w:gridSpan w:val="4"/>
            <w:vMerge w:val="restart"/>
            <w:vAlign w:val="center"/>
          </w:tcPr>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215430" w:rsidRDefault="00F57654">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215430" w:rsidRDefault="00F57654">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0" w:type="auto"/>
            <w:gridSpan w:val="6"/>
            <w:tcBorders>
              <w:right w:val="single" w:sz="12" w:space="0" w:color="000000"/>
            </w:tcBorders>
            <w:shd w:val="clear" w:color="auto" w:fill="00A0DC"/>
            <w:vAlign w:val="center"/>
          </w:tcPr>
          <w:p w:rsidR="00215430" w:rsidRDefault="00F57654">
            <w:pPr>
              <w:tabs>
                <w:tab w:val="left" w:pos="2820"/>
              </w:tabs>
              <w:spacing w:after="0" w:line="240" w:lineRule="auto"/>
              <w:rPr>
                <w:sz w:val="20"/>
                <w:szCs w:val="20"/>
              </w:rPr>
            </w:pPr>
            <w:r>
              <w:rPr>
                <w:color w:val="000000"/>
                <w:sz w:val="20"/>
                <w:szCs w:val="20"/>
              </w:rPr>
              <w:t>2.7. Komentari:</w:t>
            </w:r>
          </w:p>
        </w:tc>
      </w:tr>
      <w:tr w:rsidR="00215430">
        <w:trPr>
          <w:trHeight w:val="577"/>
        </w:trPr>
        <w:tc>
          <w:tcPr>
            <w:tcW w:w="0" w:type="auto"/>
            <w:vMerge/>
            <w:tcBorders>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sz w:val="20"/>
                <w:szCs w:val="20"/>
              </w:rPr>
            </w:pPr>
          </w:p>
        </w:tc>
        <w:tc>
          <w:tcPr>
            <w:tcW w:w="0" w:type="auto"/>
            <w:gridSpan w:val="3"/>
            <w:vMerge/>
            <w:vAlign w:val="center"/>
          </w:tcPr>
          <w:p w:rsidR="00215430" w:rsidRDefault="00215430">
            <w:pPr>
              <w:widowControl w:val="0"/>
              <w:pBdr>
                <w:top w:val="nil"/>
                <w:left w:val="nil"/>
                <w:bottom w:val="nil"/>
                <w:right w:val="nil"/>
                <w:between w:val="nil"/>
              </w:pBdr>
              <w:spacing w:after="0"/>
              <w:rPr>
                <w:sz w:val="20"/>
                <w:szCs w:val="20"/>
              </w:rPr>
            </w:pPr>
          </w:p>
        </w:tc>
        <w:tc>
          <w:tcPr>
            <w:tcW w:w="0" w:type="auto"/>
            <w:gridSpan w:val="4"/>
            <w:vMerge/>
            <w:vAlign w:val="center"/>
          </w:tcPr>
          <w:p w:rsidR="00215430" w:rsidRDefault="00215430">
            <w:pPr>
              <w:widowControl w:val="0"/>
              <w:pBdr>
                <w:top w:val="nil"/>
                <w:left w:val="nil"/>
                <w:bottom w:val="nil"/>
                <w:right w:val="nil"/>
                <w:between w:val="nil"/>
              </w:pBdr>
              <w:spacing w:after="0"/>
              <w:rPr>
                <w:sz w:val="20"/>
                <w:szCs w:val="20"/>
              </w:rPr>
            </w:pPr>
          </w:p>
        </w:tc>
        <w:tc>
          <w:tcPr>
            <w:tcW w:w="0" w:type="auto"/>
            <w:gridSpan w:val="6"/>
            <w:tcBorders>
              <w:right w:val="single" w:sz="12" w:space="0" w:color="000000"/>
            </w:tcBorders>
          </w:tcPr>
          <w:p w:rsidR="00215430" w:rsidRDefault="00F57654">
            <w:pPr>
              <w:tabs>
                <w:tab w:val="left" w:pos="2820"/>
              </w:tabs>
              <w:spacing w:after="0" w:line="240" w:lineRule="auto"/>
              <w:rPr>
                <w:sz w:val="20"/>
                <w:szCs w:val="20"/>
              </w:rPr>
            </w:pPr>
            <w:r>
              <w:rPr>
                <w:sz w:val="20"/>
                <w:szCs w:val="20"/>
              </w:rPr>
              <w:t xml:space="preserve">  </w:t>
            </w:r>
          </w:p>
        </w:tc>
      </w:tr>
      <w:tr w:rsidR="00215430">
        <w:trPr>
          <w:trHeight w:val="397"/>
        </w:trPr>
        <w:tc>
          <w:tcPr>
            <w:tcW w:w="0" w:type="auto"/>
            <w:vMerge w:val="restart"/>
            <w:tcBorders>
              <w:top w:val="single" w:sz="12" w:space="0" w:color="000000"/>
              <w:left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 xml:space="preserve">2.8. Praćenje rada studenata </w:t>
            </w:r>
          </w:p>
        </w:tc>
        <w:tc>
          <w:tcPr>
            <w:tcW w:w="0" w:type="auto"/>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0" w:type="auto"/>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0" w:type="auto"/>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gridSpan w:val="2"/>
            <w:tcBorders>
              <w:top w:val="single" w:sz="12"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0" w:type="auto"/>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tcBorders>
              <w:top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0" w:type="auto"/>
            <w:gridSpan w:val="4"/>
            <w:tcBorders>
              <w:top w:val="single" w:sz="12" w:space="0" w:color="000000"/>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0" w:type="auto"/>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0" w:type="auto"/>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0" w:type="auto"/>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0" w:type="auto"/>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0" w:type="auto"/>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0" w:type="auto"/>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gridSpan w:val="2"/>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0" w:type="auto"/>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gridSpan w:val="4"/>
            <w:tcBorders>
              <w:right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0" w:type="auto"/>
            <w:tcBorders>
              <w:left w:val="single" w:sz="4" w:space="0" w:color="000000"/>
              <w:right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tcBorders>
              <w:left w:val="single" w:sz="4" w:space="0" w:color="000000"/>
              <w:right w:val="single" w:sz="12"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215430">
        <w:trPr>
          <w:trHeight w:val="397"/>
        </w:trPr>
        <w:tc>
          <w:tcPr>
            <w:tcW w:w="0" w:type="auto"/>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0" w:type="auto"/>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0" w:type="auto"/>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0" w:type="auto"/>
            <w:tcBorders>
              <w:bottom w:val="single" w:sz="4" w:space="0" w:color="000000"/>
            </w:tcBorders>
            <w:vAlign w:val="center"/>
          </w:tcPr>
          <w:p w:rsidR="00215430" w:rsidRDefault="00F57654">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0" w:type="auto"/>
            <w:gridSpan w:val="2"/>
            <w:tcBorders>
              <w:bottom w:val="single" w:sz="4" w:space="0" w:color="000000"/>
            </w:tcBorders>
            <w:vAlign w:val="center"/>
          </w:tcPr>
          <w:p w:rsidR="00215430" w:rsidRDefault="00F57654">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0" w:type="auto"/>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 xml:space="preserve"> </w:t>
            </w:r>
          </w:p>
        </w:tc>
        <w:tc>
          <w:tcPr>
            <w:tcW w:w="0" w:type="auto"/>
            <w:tcBorders>
              <w:bottom w:val="single" w:sz="4" w:space="0" w:color="000000"/>
            </w:tcBorders>
            <w:vAlign w:val="center"/>
          </w:tcPr>
          <w:p w:rsidR="00215430" w:rsidRDefault="00F57654">
            <w:pPr>
              <w:tabs>
                <w:tab w:val="left" w:pos="2820"/>
              </w:tabs>
              <w:spacing w:after="0" w:line="240" w:lineRule="auto"/>
              <w:jc w:val="center"/>
              <w:rPr>
                <w:sz w:val="20"/>
                <w:szCs w:val="20"/>
              </w:rPr>
            </w:pPr>
            <w:r>
              <w:rPr>
                <w:color w:val="000000"/>
                <w:sz w:val="20"/>
                <w:szCs w:val="20"/>
              </w:rPr>
              <w:t>NE</w:t>
            </w:r>
          </w:p>
        </w:tc>
        <w:tc>
          <w:tcPr>
            <w:tcW w:w="0" w:type="auto"/>
            <w:gridSpan w:val="4"/>
            <w:tcBorders>
              <w:bottom w:val="single" w:sz="4" w:space="0" w:color="000000"/>
              <w:right w:val="single" w:sz="4" w:space="0" w:color="000000"/>
            </w:tcBorders>
            <w:vAlign w:val="center"/>
          </w:tcPr>
          <w:p w:rsidR="00215430" w:rsidRDefault="00F57654">
            <w:pPr>
              <w:tabs>
                <w:tab w:val="left" w:pos="2820"/>
              </w:tabs>
              <w:spacing w:after="0" w:line="240" w:lineRule="auto"/>
              <w:rPr>
                <w:color w:val="000000"/>
                <w:sz w:val="20"/>
                <w:szCs w:val="20"/>
              </w:rPr>
            </w:pPr>
            <w:r>
              <w:rPr>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r>
      <w:tr w:rsidR="00215430">
        <w:trPr>
          <w:trHeight w:val="397"/>
        </w:trPr>
        <w:tc>
          <w:tcPr>
            <w:tcW w:w="0" w:type="auto"/>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color w:val="000000"/>
                <w:sz w:val="20"/>
                <w:szCs w:val="20"/>
              </w:rPr>
            </w:pPr>
          </w:p>
        </w:tc>
        <w:tc>
          <w:tcPr>
            <w:tcW w:w="0" w:type="auto"/>
            <w:tcBorders>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Projekt</w:t>
            </w:r>
          </w:p>
        </w:tc>
        <w:tc>
          <w:tcPr>
            <w:tcW w:w="0" w:type="auto"/>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NE</w:t>
            </w:r>
          </w:p>
        </w:tc>
        <w:tc>
          <w:tcPr>
            <w:tcW w:w="0" w:type="auto"/>
            <w:gridSpan w:val="4"/>
            <w:tcBorders>
              <w:left w:val="single" w:sz="8" w:space="0" w:color="000000"/>
              <w:bottom w:val="single" w:sz="12" w:space="0" w:color="000000"/>
              <w:right w:val="single" w:sz="8" w:space="0" w:color="000000"/>
            </w:tcBorders>
            <w:vAlign w:val="center"/>
          </w:tcPr>
          <w:p w:rsidR="00215430" w:rsidRDefault="00F57654">
            <w:pPr>
              <w:tabs>
                <w:tab w:val="left" w:pos="2820"/>
              </w:tabs>
              <w:spacing w:after="0" w:line="240" w:lineRule="auto"/>
              <w:rPr>
                <w:color w:val="000000"/>
                <w:sz w:val="20"/>
                <w:szCs w:val="20"/>
              </w:rPr>
            </w:pPr>
            <w:r>
              <w:rPr>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3</w:t>
            </w:r>
          </w:p>
        </w:tc>
      </w:tr>
      <w:tr w:rsidR="00215430">
        <w:trPr>
          <w:trHeight w:val="397"/>
        </w:trPr>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color w:val="000000"/>
                <w:sz w:val="20"/>
                <w:szCs w:val="20"/>
              </w:rPr>
            </w:pPr>
            <w:r>
              <w:rPr>
                <w:color w:val="000000"/>
                <w:sz w:val="20"/>
                <w:szCs w:val="20"/>
              </w:rPr>
              <w:t>AV metoda + samostalni rad pod mentorstvom nastavnika</w:t>
            </w:r>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2820"/>
              </w:tabs>
              <w:spacing w:after="0" w:line="240" w:lineRule="auto"/>
              <w:rPr>
                <w:color w:val="000000"/>
                <w:sz w:val="20"/>
                <w:szCs w:val="20"/>
              </w:rPr>
            </w:pPr>
            <w:r>
              <w:rPr>
                <w:color w:val="000000"/>
                <w:sz w:val="20"/>
                <w:szCs w:val="20"/>
              </w:rPr>
              <w:t>2.10. Obveze studenata</w:t>
            </w:r>
          </w:p>
        </w:tc>
        <w:tc>
          <w:tcPr>
            <w:tcW w:w="0" w:type="auto"/>
            <w:gridSpan w:val="13"/>
            <w:tcBorders>
              <w:bottom w:val="single" w:sz="12" w:space="0" w:color="000000"/>
              <w:right w:val="single" w:sz="12" w:space="0" w:color="000000"/>
            </w:tcBorders>
            <w:vAlign w:val="center"/>
          </w:tcPr>
          <w:p w:rsidR="00215430" w:rsidRDefault="00F57654">
            <w:pPr>
              <w:tabs>
                <w:tab w:val="left" w:pos="2820"/>
              </w:tabs>
              <w:spacing w:after="0" w:line="240" w:lineRule="auto"/>
              <w:rPr>
                <w:sz w:val="20"/>
                <w:szCs w:val="20"/>
              </w:rPr>
            </w:pPr>
            <w:r>
              <w:rPr>
                <w:sz w:val="20"/>
                <w:szCs w:val="20"/>
              </w:rPr>
              <w:t>Da položi kolegij, student/studentica mora:</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pribivati nastavi</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aktivno sudjelovati u nastavnom procesu</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aktivno sudjelovati u diskusijama</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napisati prezentaciju po unaprijed izloženim pravilima struke</w:t>
            </w:r>
          </w:p>
          <w:p w:rsidR="00215430" w:rsidRDefault="00F57654">
            <w:pPr>
              <w:numPr>
                <w:ilvl w:val="0"/>
                <w:numId w:val="67"/>
              </w:numPr>
              <w:pBdr>
                <w:top w:val="nil"/>
                <w:left w:val="nil"/>
                <w:bottom w:val="nil"/>
                <w:right w:val="nil"/>
                <w:between w:val="nil"/>
              </w:pBdr>
              <w:tabs>
                <w:tab w:val="left" w:pos="2820"/>
              </w:tabs>
              <w:spacing w:after="0" w:line="240" w:lineRule="auto"/>
              <w:ind w:left="368"/>
              <w:rPr>
                <w:color w:val="000000"/>
                <w:sz w:val="20"/>
                <w:szCs w:val="20"/>
              </w:rPr>
            </w:pPr>
            <w:r>
              <w:rPr>
                <w:color w:val="000000"/>
                <w:sz w:val="20"/>
                <w:szCs w:val="20"/>
              </w:rPr>
              <w:t>pozitivno i uspješno prezentirati/izložiti svoju prezentaciju također prema unaprijed izloženim pravilima struke</w:t>
            </w:r>
          </w:p>
        </w:tc>
      </w:tr>
      <w:tr w:rsidR="00215430">
        <w:tc>
          <w:tcPr>
            <w:tcW w:w="0" w:type="auto"/>
            <w:vMerge w:val="restart"/>
            <w:tcBorders>
              <w:top w:val="single" w:sz="12" w:space="0" w:color="000000"/>
              <w:left w:val="single" w:sz="12" w:space="0" w:color="000000"/>
            </w:tcBorders>
            <w:shd w:val="clear" w:color="auto" w:fill="00A0DC"/>
            <w:vAlign w:val="center"/>
          </w:tcPr>
          <w:p w:rsidR="00215430" w:rsidRDefault="00F57654">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0" w:type="auto"/>
            <w:gridSpan w:val="8"/>
            <w:tcBorders>
              <w:top w:val="single" w:sz="12"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215430" w:rsidRDefault="00F57654">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215430">
        <w:trPr>
          <w:trHeight w:val="75"/>
        </w:trPr>
        <w:tc>
          <w:tcPr>
            <w:tcW w:w="0" w:type="auto"/>
            <w:vMerge/>
            <w:tcBorders>
              <w:top w:val="single" w:sz="12" w:space="0" w:color="000000"/>
              <w:left w:val="single" w:sz="12" w:space="0" w:color="000000"/>
            </w:tcBorders>
            <w:shd w:val="clear" w:color="auto" w:fill="00A0DC"/>
            <w:vAlign w:val="center"/>
          </w:tcPr>
          <w:p w:rsidR="00215430" w:rsidRDefault="00215430">
            <w:pPr>
              <w:widowControl w:val="0"/>
              <w:pBdr>
                <w:top w:val="nil"/>
                <w:left w:val="nil"/>
                <w:bottom w:val="nil"/>
                <w:right w:val="nil"/>
                <w:between w:val="nil"/>
              </w:pBdr>
              <w:spacing w:after="0"/>
              <w:rPr>
                <w:b/>
                <w:bCs/>
                <w:color w:val="000000"/>
                <w:sz w:val="20"/>
                <w:szCs w:val="20"/>
              </w:rPr>
            </w:pPr>
          </w:p>
        </w:tc>
        <w:tc>
          <w:tcPr>
            <w:tcW w:w="0" w:type="auto"/>
            <w:gridSpan w:val="8"/>
            <w:tcBorders>
              <w:right w:val="single" w:sz="8" w:space="0" w:color="000000"/>
            </w:tcBorders>
          </w:tcPr>
          <w:p w:rsidR="00215430" w:rsidRDefault="00F57654">
            <w:pPr>
              <w:tabs>
                <w:tab w:val="left" w:pos="2820"/>
              </w:tabs>
              <w:spacing w:after="0" w:line="240" w:lineRule="auto"/>
              <w:rPr>
                <w:color w:val="000000"/>
                <w:sz w:val="20"/>
                <w:szCs w:val="20"/>
              </w:rPr>
            </w:pPr>
            <w:r>
              <w:rPr>
                <w:color w:val="000000"/>
                <w:sz w:val="20"/>
                <w:szCs w:val="20"/>
              </w:rPr>
              <w:t>Izbor iz relevantne stručne i znanstvene literature iz područja upravljanja i sigurnosti hrane</w:t>
            </w:r>
          </w:p>
        </w:tc>
        <w:tc>
          <w:tcPr>
            <w:tcW w:w="0" w:type="auto"/>
            <w:gridSpan w:val="2"/>
            <w:tcBorders>
              <w:top w:val="single" w:sz="8" w:space="0" w:color="000000"/>
              <w:left w:val="single" w:sz="8" w:space="0" w:color="000000"/>
              <w:right w:val="single" w:sz="8"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c>
          <w:tcPr>
            <w:tcW w:w="0" w:type="auto"/>
            <w:gridSpan w:val="3"/>
            <w:tcBorders>
              <w:top w:val="single" w:sz="8" w:space="0" w:color="000000"/>
              <w:left w:val="single" w:sz="8" w:space="0" w:color="000000"/>
              <w:right w:val="single" w:sz="12" w:space="0" w:color="000000"/>
            </w:tcBorders>
            <w:vAlign w:val="center"/>
          </w:tcPr>
          <w:p w:rsidR="00215430" w:rsidRDefault="00F57654">
            <w:pPr>
              <w:tabs>
                <w:tab w:val="left" w:pos="2820"/>
              </w:tabs>
              <w:spacing w:after="0" w:line="240" w:lineRule="auto"/>
              <w:jc w:val="center"/>
              <w:rPr>
                <w:color w:val="000000"/>
                <w:sz w:val="20"/>
                <w:szCs w:val="20"/>
              </w:rPr>
            </w:pPr>
            <w:r>
              <w:rPr>
                <w:color w:val="000000"/>
                <w:sz w:val="20"/>
                <w:szCs w:val="20"/>
              </w:rPr>
              <w:t>DA</w:t>
            </w:r>
          </w:p>
        </w:tc>
      </w:tr>
      <w:tr w:rsidR="00215430">
        <w:tc>
          <w:tcPr>
            <w:tcW w:w="0" w:type="auto"/>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2.12. Dopunska literatura </w:t>
            </w:r>
          </w:p>
        </w:tc>
        <w:tc>
          <w:tcPr>
            <w:tcW w:w="0" w:type="auto"/>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r w:rsidR="00215430">
        <w:tc>
          <w:tcPr>
            <w:tcW w:w="0" w:type="auto"/>
            <w:tcBorders>
              <w:top w:val="single" w:sz="12" w:space="0" w:color="000000"/>
              <w:left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2.13. Ispitni rokovi</w:t>
            </w:r>
          </w:p>
        </w:tc>
        <w:tc>
          <w:tcPr>
            <w:tcW w:w="0" w:type="auto"/>
            <w:gridSpan w:val="13"/>
            <w:tcBorders>
              <w:top w:val="single" w:sz="12" w:space="0" w:color="000000"/>
              <w:right w:val="single" w:sz="12" w:space="0" w:color="000000"/>
            </w:tcBorders>
          </w:tcPr>
          <w:p w:rsidR="00215430" w:rsidRDefault="00F57654">
            <w:pPr>
              <w:tabs>
                <w:tab w:val="left" w:pos="2820"/>
              </w:tabs>
              <w:spacing w:after="0" w:line="240" w:lineRule="auto"/>
              <w:rPr>
                <w:sz w:val="20"/>
                <w:szCs w:val="20"/>
              </w:rPr>
            </w:pPr>
            <w:r>
              <w:rPr>
                <w:i/>
                <w:iCs/>
                <w:sz w:val="20"/>
                <w:szCs w:val="20"/>
              </w:rPr>
              <w:t xml:space="preserve">Rokovi ispita objavljuju se na Studomatu i ovoj mrežnoj stranici: </w:t>
            </w:r>
            <w:hyperlink r:id="rId246">
              <w:r>
                <w:rPr>
                  <w:i/>
                  <w:iCs/>
                  <w:color w:val="0563C1"/>
                  <w:sz w:val="20"/>
                  <w:szCs w:val="20"/>
                  <w:u w:val="single"/>
                </w:rPr>
                <w:t>http://www.pbf.unizg.hr/studiji/ispitni_rokovi</w:t>
              </w:r>
            </w:hyperlink>
          </w:p>
        </w:tc>
      </w:tr>
      <w:tr w:rsidR="00215430">
        <w:tc>
          <w:tcPr>
            <w:tcW w:w="0" w:type="auto"/>
            <w:tcBorders>
              <w:left w:val="single" w:sz="12" w:space="0" w:color="000000"/>
              <w:bottom w:val="single" w:sz="12" w:space="0" w:color="000000"/>
            </w:tcBorders>
            <w:shd w:val="clear" w:color="auto" w:fill="00A0DC"/>
            <w:vAlign w:val="center"/>
          </w:tcPr>
          <w:p w:rsidR="00215430" w:rsidRDefault="00F57654">
            <w:pPr>
              <w:tabs>
                <w:tab w:val="left" w:pos="567"/>
              </w:tabs>
              <w:spacing w:after="0" w:line="240" w:lineRule="auto"/>
              <w:rPr>
                <w:color w:val="000000"/>
                <w:sz w:val="20"/>
                <w:szCs w:val="20"/>
              </w:rPr>
            </w:pPr>
            <w:r>
              <w:rPr>
                <w:color w:val="000000"/>
                <w:sz w:val="20"/>
                <w:szCs w:val="20"/>
              </w:rPr>
              <w:t xml:space="preserve">2.14. Ostalo </w:t>
            </w:r>
          </w:p>
        </w:tc>
        <w:tc>
          <w:tcPr>
            <w:tcW w:w="0" w:type="auto"/>
            <w:gridSpan w:val="13"/>
            <w:tcBorders>
              <w:bottom w:val="single" w:sz="12" w:space="0" w:color="000000"/>
              <w:right w:val="single" w:sz="12" w:space="0" w:color="000000"/>
            </w:tcBorders>
          </w:tcPr>
          <w:p w:rsidR="00215430" w:rsidRDefault="00F57654">
            <w:pPr>
              <w:tabs>
                <w:tab w:val="left" w:pos="2820"/>
              </w:tabs>
              <w:spacing w:after="0" w:line="240" w:lineRule="auto"/>
              <w:rPr>
                <w:sz w:val="20"/>
                <w:szCs w:val="20"/>
              </w:rPr>
            </w:pPr>
            <w:r>
              <w:rPr>
                <w:sz w:val="20"/>
                <w:szCs w:val="20"/>
              </w:rPr>
              <w:t>-</w:t>
            </w:r>
          </w:p>
        </w:tc>
      </w:tr>
    </w:tbl>
    <w:p w:rsidR="00215430" w:rsidRDefault="00215430">
      <w:pPr>
        <w:spacing w:after="0" w:line="240" w:lineRule="auto"/>
        <w:rPr>
          <w:sz w:val="20"/>
          <w:szCs w:val="20"/>
        </w:rPr>
      </w:pPr>
    </w:p>
    <w:sectPr w:rsidR="00215430">
      <w:footerReference w:type="default" r:id="rId247"/>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654" w:rsidRDefault="00F57654">
      <w:pPr>
        <w:spacing w:after="0" w:line="240" w:lineRule="auto"/>
      </w:pPr>
      <w:r>
        <w:separator/>
      </w:r>
    </w:p>
  </w:endnote>
  <w:endnote w:type="continuationSeparator" w:id="0">
    <w:p w:rsidR="00F57654" w:rsidRDefault="00F57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8C4A6D6A-A46B-427A-B2E7-C5489F8A003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ba Pro L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D9356699-CE77-48C6-B954-99AD54ECB1D3}"/>
    <w:embedBold r:id="rId3" w:fontKey="{B92CBC49-ECE2-4C2E-B511-520FBD6C2100}"/>
    <w:embedItalic r:id="rId4" w:fontKey="{41DE360C-8F23-4316-999F-B7E6001CEB4C}"/>
    <w:embedBoldItalic r:id="rId5" w:fontKey="{B265E8C9-9282-402E-A8AE-70B610CE528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F936E45B-3CC9-495F-B33A-DA35BD6F76B6}"/>
  </w:font>
  <w:font w:name="Cambria Math">
    <w:panose1 w:val="02040503050406030204"/>
    <w:charset w:val="00"/>
    <w:family w:val="roman"/>
    <w:pitch w:val="variable"/>
    <w:sig w:usb0="E00006FF" w:usb1="420024FF" w:usb2="02000000" w:usb3="00000000" w:csb0="0000019F" w:csb1="00000000"/>
    <w:embedRegular r:id="rId7" w:fontKey="{8633F722-19C4-4828-973A-45CBF94879B1}"/>
  </w:font>
  <w:font w:name="Cambria">
    <w:panose1 w:val="02040503050406030204"/>
    <w:charset w:val="00"/>
    <w:family w:val="roman"/>
    <w:pitch w:val="variable"/>
    <w:sig w:usb0="E00006FF" w:usb1="420024FF" w:usb2="02000000" w:usb3="00000000" w:csb0="0000019F" w:csb1="00000000"/>
    <w:embedRegular r:id="rId8" w:fontKey="{C674FA12-4306-411E-B417-D57229B7663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30" w:rsidRDefault="00F57654">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sidR="00835978">
      <w:rPr>
        <w:rFonts w:ascii="Proba Pro Lt" w:eastAsia="Proba Pro Lt" w:hAnsi="Proba Pro Lt" w:cs="Proba Pro Lt"/>
        <w:color w:val="000000"/>
        <w:sz w:val="20"/>
        <w:szCs w:val="20"/>
      </w:rPr>
      <w:fldChar w:fldCharType="separate"/>
    </w:r>
    <w:r w:rsidR="00835978">
      <w:rPr>
        <w:rFonts w:ascii="Proba Pro Lt" w:eastAsia="Proba Pro Lt" w:hAnsi="Proba Pro Lt" w:cs="Proba Pro Lt"/>
        <w:noProof/>
        <w:color w:val="000000"/>
        <w:sz w:val="20"/>
        <w:szCs w:val="20"/>
      </w:rPr>
      <w:t>1</w:t>
    </w:r>
    <w:r>
      <w:rPr>
        <w:rFonts w:ascii="Proba Pro Lt" w:eastAsia="Proba Pro Lt" w:hAnsi="Proba Pro Lt" w:cs="Proba Pro Lt"/>
        <w:color w:val="000000"/>
        <w:sz w:val="20"/>
        <w:szCs w:val="20"/>
      </w:rPr>
      <w:fldChar w:fldCharType="end"/>
    </w:r>
  </w:p>
  <w:p w:rsidR="00215430" w:rsidRDefault="0021543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654" w:rsidRDefault="00F57654">
      <w:pPr>
        <w:spacing w:after="0" w:line="240" w:lineRule="auto"/>
      </w:pPr>
      <w:r>
        <w:separator/>
      </w:r>
    </w:p>
  </w:footnote>
  <w:footnote w:type="continuationSeparator" w:id="0">
    <w:p w:rsidR="00F57654" w:rsidRDefault="00F57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35A"/>
    <w:multiLevelType w:val="multilevel"/>
    <w:tmpl w:val="0DC0C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EA2C93"/>
    <w:multiLevelType w:val="multilevel"/>
    <w:tmpl w:val="78142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2B62AE"/>
    <w:multiLevelType w:val="multilevel"/>
    <w:tmpl w:val="0A606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492A16"/>
    <w:multiLevelType w:val="multilevel"/>
    <w:tmpl w:val="73C23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35F7C13"/>
    <w:multiLevelType w:val="multilevel"/>
    <w:tmpl w:val="95A44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36F639C"/>
    <w:multiLevelType w:val="multilevel"/>
    <w:tmpl w:val="2242BFE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38E1953"/>
    <w:multiLevelType w:val="multilevel"/>
    <w:tmpl w:val="601A3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528733B"/>
    <w:multiLevelType w:val="multilevel"/>
    <w:tmpl w:val="BD9EE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5E20D8"/>
    <w:multiLevelType w:val="multilevel"/>
    <w:tmpl w:val="6E344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5622D5A"/>
    <w:multiLevelType w:val="multilevel"/>
    <w:tmpl w:val="2B5012C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05720D2B"/>
    <w:multiLevelType w:val="multilevel"/>
    <w:tmpl w:val="C60AE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89B65DF"/>
    <w:multiLevelType w:val="multilevel"/>
    <w:tmpl w:val="E4A87C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8B3617F"/>
    <w:multiLevelType w:val="multilevel"/>
    <w:tmpl w:val="0F4899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8DC2026"/>
    <w:multiLevelType w:val="multilevel"/>
    <w:tmpl w:val="07244F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8FB26B6"/>
    <w:multiLevelType w:val="multilevel"/>
    <w:tmpl w:val="920E9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92D35B2"/>
    <w:multiLevelType w:val="multilevel"/>
    <w:tmpl w:val="448AD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9E72338"/>
    <w:multiLevelType w:val="multilevel"/>
    <w:tmpl w:val="A51E0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A4A5F3A"/>
    <w:multiLevelType w:val="multilevel"/>
    <w:tmpl w:val="0A42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A4F1AA6"/>
    <w:multiLevelType w:val="multilevel"/>
    <w:tmpl w:val="12300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A771C1F"/>
    <w:multiLevelType w:val="multilevel"/>
    <w:tmpl w:val="19EA6E4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15:restartNumberingAfterBreak="0">
    <w:nsid w:val="0B5E3C06"/>
    <w:multiLevelType w:val="multilevel"/>
    <w:tmpl w:val="FB56C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C2104A5"/>
    <w:multiLevelType w:val="multilevel"/>
    <w:tmpl w:val="9EB622DC"/>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0D070298"/>
    <w:multiLevelType w:val="multilevel"/>
    <w:tmpl w:val="461AC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E4475DE"/>
    <w:multiLevelType w:val="multilevel"/>
    <w:tmpl w:val="456EE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0E7A1CCE"/>
    <w:multiLevelType w:val="multilevel"/>
    <w:tmpl w:val="A774A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0EAC14F6"/>
    <w:multiLevelType w:val="multilevel"/>
    <w:tmpl w:val="D2023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0F0F7197"/>
    <w:multiLevelType w:val="multilevel"/>
    <w:tmpl w:val="E92490E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Proba Pro Lt" w:eastAsia="Proba Pro Lt" w:hAnsi="Proba Pro Lt" w:cs="Proba Pro 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0FD462F7"/>
    <w:multiLevelType w:val="multilevel"/>
    <w:tmpl w:val="C5528800"/>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11687098"/>
    <w:multiLevelType w:val="multilevel"/>
    <w:tmpl w:val="AA38C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1CF6F69"/>
    <w:multiLevelType w:val="multilevel"/>
    <w:tmpl w:val="97FE6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1F51A20"/>
    <w:multiLevelType w:val="multilevel"/>
    <w:tmpl w:val="D9FE9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1FE7C05"/>
    <w:multiLevelType w:val="multilevel"/>
    <w:tmpl w:val="1B7251B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2" w15:restartNumberingAfterBreak="0">
    <w:nsid w:val="122C56EF"/>
    <w:multiLevelType w:val="multilevel"/>
    <w:tmpl w:val="943AD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25158F1"/>
    <w:multiLevelType w:val="multilevel"/>
    <w:tmpl w:val="CABE91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2D947F8"/>
    <w:multiLevelType w:val="multilevel"/>
    <w:tmpl w:val="7F161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503370B"/>
    <w:multiLevelType w:val="multilevel"/>
    <w:tmpl w:val="B1FC89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16C53C6C"/>
    <w:multiLevelType w:val="multilevel"/>
    <w:tmpl w:val="993CFE8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37" w15:restartNumberingAfterBreak="0">
    <w:nsid w:val="17240807"/>
    <w:multiLevelType w:val="multilevel"/>
    <w:tmpl w:val="40623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175548CE"/>
    <w:multiLevelType w:val="multilevel"/>
    <w:tmpl w:val="B336B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77E0438"/>
    <w:multiLevelType w:val="multilevel"/>
    <w:tmpl w:val="24DA0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7BD5440"/>
    <w:multiLevelType w:val="multilevel"/>
    <w:tmpl w:val="CE1A7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17BF2E0D"/>
    <w:multiLevelType w:val="multilevel"/>
    <w:tmpl w:val="E6AA88C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17D0295D"/>
    <w:multiLevelType w:val="multilevel"/>
    <w:tmpl w:val="149C1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17D87006"/>
    <w:multiLevelType w:val="multilevel"/>
    <w:tmpl w:val="C7E2A9DC"/>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17E864AF"/>
    <w:multiLevelType w:val="multilevel"/>
    <w:tmpl w:val="CE1EE61A"/>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183D0869"/>
    <w:multiLevelType w:val="multilevel"/>
    <w:tmpl w:val="8D92A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8A93C07"/>
    <w:multiLevelType w:val="multilevel"/>
    <w:tmpl w:val="51FC8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8DF4E83"/>
    <w:multiLevelType w:val="multilevel"/>
    <w:tmpl w:val="98661F4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8" w15:restartNumberingAfterBreak="0">
    <w:nsid w:val="18E2521A"/>
    <w:multiLevelType w:val="multilevel"/>
    <w:tmpl w:val="FCB42F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18EC385D"/>
    <w:multiLevelType w:val="multilevel"/>
    <w:tmpl w:val="0938F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18F8085F"/>
    <w:multiLevelType w:val="multilevel"/>
    <w:tmpl w:val="CE7043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191733E5"/>
    <w:multiLevelType w:val="multilevel"/>
    <w:tmpl w:val="216EC2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193C48A3"/>
    <w:multiLevelType w:val="multilevel"/>
    <w:tmpl w:val="ACC6B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1972612E"/>
    <w:multiLevelType w:val="multilevel"/>
    <w:tmpl w:val="E54AD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1B37309B"/>
    <w:multiLevelType w:val="multilevel"/>
    <w:tmpl w:val="DF6CE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1C465D6F"/>
    <w:multiLevelType w:val="multilevel"/>
    <w:tmpl w:val="471A2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1C481F7B"/>
    <w:multiLevelType w:val="multilevel"/>
    <w:tmpl w:val="EC02B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C732F19"/>
    <w:multiLevelType w:val="multilevel"/>
    <w:tmpl w:val="00481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1C964E39"/>
    <w:multiLevelType w:val="multilevel"/>
    <w:tmpl w:val="36247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1CA406F2"/>
    <w:multiLevelType w:val="multilevel"/>
    <w:tmpl w:val="57446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1D8362C2"/>
    <w:multiLevelType w:val="multilevel"/>
    <w:tmpl w:val="E550D6C4"/>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DF85728"/>
    <w:multiLevelType w:val="multilevel"/>
    <w:tmpl w:val="AADC2A9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 w15:restartNumberingAfterBreak="0">
    <w:nsid w:val="1E764D8A"/>
    <w:multiLevelType w:val="multilevel"/>
    <w:tmpl w:val="DE8099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1EB715A8"/>
    <w:multiLevelType w:val="multilevel"/>
    <w:tmpl w:val="E1E4A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1ED86A33"/>
    <w:multiLevelType w:val="multilevel"/>
    <w:tmpl w:val="0F22E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1F3F591D"/>
    <w:multiLevelType w:val="multilevel"/>
    <w:tmpl w:val="DF543A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1F466C97"/>
    <w:multiLevelType w:val="multilevel"/>
    <w:tmpl w:val="6E32F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F5F2867"/>
    <w:multiLevelType w:val="multilevel"/>
    <w:tmpl w:val="737A8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203F5689"/>
    <w:multiLevelType w:val="multilevel"/>
    <w:tmpl w:val="F79CE50C"/>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217F2BFB"/>
    <w:multiLevelType w:val="multilevel"/>
    <w:tmpl w:val="D944A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22247ECE"/>
    <w:multiLevelType w:val="multilevel"/>
    <w:tmpl w:val="E864D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22751217"/>
    <w:multiLevelType w:val="multilevel"/>
    <w:tmpl w:val="5DC23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23AC26E4"/>
    <w:multiLevelType w:val="multilevel"/>
    <w:tmpl w:val="5DCA9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23D559DE"/>
    <w:multiLevelType w:val="multilevel"/>
    <w:tmpl w:val="C662524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4" w15:restartNumberingAfterBreak="0">
    <w:nsid w:val="251C68D5"/>
    <w:multiLevelType w:val="multilevel"/>
    <w:tmpl w:val="035AE8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256F3F0C"/>
    <w:multiLevelType w:val="multilevel"/>
    <w:tmpl w:val="F3DABC2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25FB469B"/>
    <w:multiLevelType w:val="multilevel"/>
    <w:tmpl w:val="C9EAB3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2647356A"/>
    <w:multiLevelType w:val="multilevel"/>
    <w:tmpl w:val="DB4203D0"/>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15:restartNumberingAfterBreak="0">
    <w:nsid w:val="26E439EC"/>
    <w:multiLevelType w:val="multilevel"/>
    <w:tmpl w:val="85547A1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9" w15:restartNumberingAfterBreak="0">
    <w:nsid w:val="284C325B"/>
    <w:multiLevelType w:val="multilevel"/>
    <w:tmpl w:val="09A43BC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0" w15:restartNumberingAfterBreak="0">
    <w:nsid w:val="28922470"/>
    <w:multiLevelType w:val="multilevel"/>
    <w:tmpl w:val="4C2ED8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28FA48E0"/>
    <w:multiLevelType w:val="multilevel"/>
    <w:tmpl w:val="042C7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29457FF5"/>
    <w:multiLevelType w:val="multilevel"/>
    <w:tmpl w:val="6FD6D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29CF1AD8"/>
    <w:multiLevelType w:val="multilevel"/>
    <w:tmpl w:val="0EA4E4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2B760A57"/>
    <w:multiLevelType w:val="multilevel"/>
    <w:tmpl w:val="D4ECE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2D1F47DA"/>
    <w:multiLevelType w:val="multilevel"/>
    <w:tmpl w:val="76865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D704DC4"/>
    <w:multiLevelType w:val="multilevel"/>
    <w:tmpl w:val="3FFC31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E7209AD"/>
    <w:multiLevelType w:val="multilevel"/>
    <w:tmpl w:val="D0C47BF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2FD07B63"/>
    <w:multiLevelType w:val="multilevel"/>
    <w:tmpl w:val="AFEEA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30124EAA"/>
    <w:multiLevelType w:val="multilevel"/>
    <w:tmpl w:val="39609E0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0" w15:restartNumberingAfterBreak="0">
    <w:nsid w:val="30197665"/>
    <w:multiLevelType w:val="multilevel"/>
    <w:tmpl w:val="95B0F9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30904242"/>
    <w:multiLevelType w:val="multilevel"/>
    <w:tmpl w:val="2D9AC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31B774E1"/>
    <w:multiLevelType w:val="multilevel"/>
    <w:tmpl w:val="574EB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3D06216"/>
    <w:multiLevelType w:val="multilevel"/>
    <w:tmpl w:val="5F70CD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387B0ADB"/>
    <w:multiLevelType w:val="multilevel"/>
    <w:tmpl w:val="2E92E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38E8643C"/>
    <w:multiLevelType w:val="multilevel"/>
    <w:tmpl w:val="40FC7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39873445"/>
    <w:multiLevelType w:val="multilevel"/>
    <w:tmpl w:val="DD582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3A8A7241"/>
    <w:multiLevelType w:val="multilevel"/>
    <w:tmpl w:val="0F988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3BFC793F"/>
    <w:multiLevelType w:val="multilevel"/>
    <w:tmpl w:val="750E39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9" w15:restartNumberingAfterBreak="0">
    <w:nsid w:val="3C29301F"/>
    <w:multiLevelType w:val="multilevel"/>
    <w:tmpl w:val="8E223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3C4C6277"/>
    <w:multiLevelType w:val="multilevel"/>
    <w:tmpl w:val="5AA6FDC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1" w15:restartNumberingAfterBreak="0">
    <w:nsid w:val="3C622F98"/>
    <w:multiLevelType w:val="multilevel"/>
    <w:tmpl w:val="4A80915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D051FBB"/>
    <w:multiLevelType w:val="multilevel"/>
    <w:tmpl w:val="211A62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3" w15:restartNumberingAfterBreak="0">
    <w:nsid w:val="3F073C13"/>
    <w:multiLevelType w:val="multilevel"/>
    <w:tmpl w:val="CA5EF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3F391D66"/>
    <w:multiLevelType w:val="multilevel"/>
    <w:tmpl w:val="2292B07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5" w15:restartNumberingAfterBreak="0">
    <w:nsid w:val="3F8108C7"/>
    <w:multiLevelType w:val="multilevel"/>
    <w:tmpl w:val="F836B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3FE03DED"/>
    <w:multiLevelType w:val="multilevel"/>
    <w:tmpl w:val="CE18EF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7" w15:restartNumberingAfterBreak="0">
    <w:nsid w:val="40A256F7"/>
    <w:multiLevelType w:val="multilevel"/>
    <w:tmpl w:val="1E10C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412453E0"/>
    <w:multiLevelType w:val="multilevel"/>
    <w:tmpl w:val="F13660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416B5642"/>
    <w:multiLevelType w:val="multilevel"/>
    <w:tmpl w:val="F7AE7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42CE183E"/>
    <w:multiLevelType w:val="multilevel"/>
    <w:tmpl w:val="83FA74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4341617A"/>
    <w:multiLevelType w:val="multilevel"/>
    <w:tmpl w:val="9FAE7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43D62658"/>
    <w:multiLevelType w:val="multilevel"/>
    <w:tmpl w:val="5C605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443732DF"/>
    <w:multiLevelType w:val="multilevel"/>
    <w:tmpl w:val="B40A7A4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4" w15:restartNumberingAfterBreak="0">
    <w:nsid w:val="44B04B21"/>
    <w:multiLevelType w:val="multilevel"/>
    <w:tmpl w:val="0EA40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451736FF"/>
    <w:multiLevelType w:val="multilevel"/>
    <w:tmpl w:val="23ACE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45620A9D"/>
    <w:multiLevelType w:val="multilevel"/>
    <w:tmpl w:val="AE4876AE"/>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5713C4D"/>
    <w:multiLevelType w:val="multilevel"/>
    <w:tmpl w:val="11462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48133AE5"/>
    <w:multiLevelType w:val="multilevel"/>
    <w:tmpl w:val="42704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484C5494"/>
    <w:multiLevelType w:val="multilevel"/>
    <w:tmpl w:val="CEFE8C9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1" w:firstLine="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48B80C4A"/>
    <w:multiLevelType w:val="multilevel"/>
    <w:tmpl w:val="4B72B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48EB1F58"/>
    <w:multiLevelType w:val="multilevel"/>
    <w:tmpl w:val="32A89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492559C2"/>
    <w:multiLevelType w:val="multilevel"/>
    <w:tmpl w:val="4AE49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499654C0"/>
    <w:multiLevelType w:val="multilevel"/>
    <w:tmpl w:val="0C78D4D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4" w15:restartNumberingAfterBreak="0">
    <w:nsid w:val="49A57F2F"/>
    <w:multiLevelType w:val="multilevel"/>
    <w:tmpl w:val="0F64E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49ED5220"/>
    <w:multiLevelType w:val="multilevel"/>
    <w:tmpl w:val="C70A6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4BBF1146"/>
    <w:multiLevelType w:val="multilevel"/>
    <w:tmpl w:val="9C58513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4C452F0E"/>
    <w:multiLevelType w:val="multilevel"/>
    <w:tmpl w:val="D4A8C23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8" w15:restartNumberingAfterBreak="0">
    <w:nsid w:val="4DBE3641"/>
    <w:multiLevelType w:val="multilevel"/>
    <w:tmpl w:val="57B2C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4E694D2B"/>
    <w:multiLevelType w:val="multilevel"/>
    <w:tmpl w:val="757CA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503125D0"/>
    <w:multiLevelType w:val="multilevel"/>
    <w:tmpl w:val="8964603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1" w15:restartNumberingAfterBreak="0">
    <w:nsid w:val="505F17C2"/>
    <w:multiLevelType w:val="multilevel"/>
    <w:tmpl w:val="29506D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2" w15:restartNumberingAfterBreak="0">
    <w:nsid w:val="50B91F81"/>
    <w:multiLevelType w:val="multilevel"/>
    <w:tmpl w:val="80FA6C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15:restartNumberingAfterBreak="0">
    <w:nsid w:val="521C3D0E"/>
    <w:multiLevelType w:val="multilevel"/>
    <w:tmpl w:val="1E4CC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54A9214E"/>
    <w:multiLevelType w:val="multilevel"/>
    <w:tmpl w:val="C80C2D3A"/>
    <w:lvl w:ilvl="0">
      <w:start w:val="2"/>
      <w:numFmt w:val="decimal"/>
      <w:lvlText w:val="%1."/>
      <w:lvlJc w:val="left"/>
      <w:pPr>
        <w:ind w:left="360" w:hanging="360"/>
      </w:pPr>
      <w:rPr>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1.●.%3."/>
      <w:lvlJc w:val="left"/>
      <w:pPr>
        <w:ind w:left="720" w:hanging="720"/>
      </w:pPr>
      <w:rPr>
        <w:color w:val="000000"/>
      </w:rPr>
    </w:lvl>
    <w:lvl w:ilvl="3">
      <w:start w:val="1"/>
      <w:numFmt w:val="decimal"/>
      <w:lvlText w:val="%1.●.%3.%4."/>
      <w:lvlJc w:val="left"/>
      <w:pPr>
        <w:ind w:left="720" w:hanging="720"/>
      </w:pPr>
      <w:rPr>
        <w:color w:val="000000"/>
      </w:rPr>
    </w:lvl>
    <w:lvl w:ilvl="4">
      <w:start w:val="1"/>
      <w:numFmt w:val="decimal"/>
      <w:lvlText w:val="%1.●.%3.%4.%5."/>
      <w:lvlJc w:val="left"/>
      <w:pPr>
        <w:ind w:left="1080" w:hanging="1080"/>
      </w:pPr>
      <w:rPr>
        <w:color w:val="000000"/>
      </w:rPr>
    </w:lvl>
    <w:lvl w:ilvl="5">
      <w:start w:val="1"/>
      <w:numFmt w:val="decimal"/>
      <w:lvlText w:val="%1.●.%3.%4.%5.%6."/>
      <w:lvlJc w:val="left"/>
      <w:pPr>
        <w:ind w:left="1080" w:hanging="1080"/>
      </w:pPr>
      <w:rPr>
        <w:color w:val="000000"/>
      </w:rPr>
    </w:lvl>
    <w:lvl w:ilvl="6">
      <w:start w:val="1"/>
      <w:numFmt w:val="decimal"/>
      <w:lvlText w:val="%1.●.%3.%4.%5.%6.%7."/>
      <w:lvlJc w:val="left"/>
      <w:pPr>
        <w:ind w:left="1440" w:hanging="1440"/>
      </w:pPr>
      <w:rPr>
        <w:color w:val="000000"/>
      </w:rPr>
    </w:lvl>
    <w:lvl w:ilvl="7">
      <w:start w:val="1"/>
      <w:numFmt w:val="decimal"/>
      <w:lvlText w:val="%1.●.%3.%4.%5.%6.%7.%8."/>
      <w:lvlJc w:val="left"/>
      <w:pPr>
        <w:ind w:left="1440" w:hanging="1440"/>
      </w:pPr>
      <w:rPr>
        <w:color w:val="000000"/>
      </w:rPr>
    </w:lvl>
    <w:lvl w:ilvl="8">
      <w:start w:val="1"/>
      <w:numFmt w:val="decimal"/>
      <w:lvlText w:val="%1.●.%3.%4.%5.%6.%7.%8.%9."/>
      <w:lvlJc w:val="left"/>
      <w:pPr>
        <w:ind w:left="1800" w:hanging="1800"/>
      </w:pPr>
      <w:rPr>
        <w:color w:val="000000"/>
      </w:rPr>
    </w:lvl>
  </w:abstractNum>
  <w:abstractNum w:abstractNumId="135" w15:restartNumberingAfterBreak="0">
    <w:nsid w:val="558E7295"/>
    <w:multiLevelType w:val="multilevel"/>
    <w:tmpl w:val="032627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55CE1311"/>
    <w:multiLevelType w:val="multilevel"/>
    <w:tmpl w:val="3C866D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7" w15:restartNumberingAfterBreak="0">
    <w:nsid w:val="55F4379B"/>
    <w:multiLevelType w:val="multilevel"/>
    <w:tmpl w:val="C76E6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57663744"/>
    <w:multiLevelType w:val="multilevel"/>
    <w:tmpl w:val="B198C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57854E7C"/>
    <w:multiLevelType w:val="multilevel"/>
    <w:tmpl w:val="6E1EEC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0" w15:restartNumberingAfterBreak="0">
    <w:nsid w:val="578561F7"/>
    <w:multiLevelType w:val="multilevel"/>
    <w:tmpl w:val="37F072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581D28A7"/>
    <w:multiLevelType w:val="multilevel"/>
    <w:tmpl w:val="80664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58D95273"/>
    <w:multiLevelType w:val="multilevel"/>
    <w:tmpl w:val="749E5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59BB32E0"/>
    <w:multiLevelType w:val="multilevel"/>
    <w:tmpl w:val="D1DC8B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5A33296E"/>
    <w:multiLevelType w:val="multilevel"/>
    <w:tmpl w:val="27100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5BDB284F"/>
    <w:multiLevelType w:val="multilevel"/>
    <w:tmpl w:val="1C0C7C0A"/>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146" w15:restartNumberingAfterBreak="0">
    <w:nsid w:val="5C5E5392"/>
    <w:multiLevelType w:val="multilevel"/>
    <w:tmpl w:val="BAD88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5DA379C7"/>
    <w:multiLevelType w:val="multilevel"/>
    <w:tmpl w:val="20AEF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5DE30FC8"/>
    <w:multiLevelType w:val="multilevel"/>
    <w:tmpl w:val="3ED60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E193BD5"/>
    <w:multiLevelType w:val="multilevel"/>
    <w:tmpl w:val="482C4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5F4939FA"/>
    <w:multiLevelType w:val="multilevel"/>
    <w:tmpl w:val="D270D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60671BFE"/>
    <w:multiLevelType w:val="multilevel"/>
    <w:tmpl w:val="3788BD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2" w15:restartNumberingAfterBreak="0">
    <w:nsid w:val="60AD1055"/>
    <w:multiLevelType w:val="multilevel"/>
    <w:tmpl w:val="9CE44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60D63716"/>
    <w:multiLevelType w:val="multilevel"/>
    <w:tmpl w:val="16004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614020AC"/>
    <w:multiLevelType w:val="multilevel"/>
    <w:tmpl w:val="1B5C0EB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5" w15:restartNumberingAfterBreak="0">
    <w:nsid w:val="6153749D"/>
    <w:multiLevelType w:val="multilevel"/>
    <w:tmpl w:val="FDEA8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623551B6"/>
    <w:multiLevelType w:val="multilevel"/>
    <w:tmpl w:val="DC3A52F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636722EA"/>
    <w:multiLevelType w:val="multilevel"/>
    <w:tmpl w:val="49E6890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58" w15:restartNumberingAfterBreak="0">
    <w:nsid w:val="6484759D"/>
    <w:multiLevelType w:val="multilevel"/>
    <w:tmpl w:val="C7466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64A608B4"/>
    <w:multiLevelType w:val="multilevel"/>
    <w:tmpl w:val="0EEE28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6581656E"/>
    <w:multiLevelType w:val="multilevel"/>
    <w:tmpl w:val="D8CA4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66B20525"/>
    <w:multiLevelType w:val="multilevel"/>
    <w:tmpl w:val="03EA96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2" w15:restartNumberingAfterBreak="0">
    <w:nsid w:val="678D583A"/>
    <w:multiLevelType w:val="multilevel"/>
    <w:tmpl w:val="F1A6F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67DB77E1"/>
    <w:multiLevelType w:val="multilevel"/>
    <w:tmpl w:val="ABFED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68443942"/>
    <w:multiLevelType w:val="multilevel"/>
    <w:tmpl w:val="AF1E9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684B51F6"/>
    <w:multiLevelType w:val="multilevel"/>
    <w:tmpl w:val="2FEE1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6" w15:restartNumberingAfterBreak="0">
    <w:nsid w:val="68710D83"/>
    <w:multiLevelType w:val="multilevel"/>
    <w:tmpl w:val="3F7835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6A120196"/>
    <w:multiLevelType w:val="multilevel"/>
    <w:tmpl w:val="319C9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8" w15:restartNumberingAfterBreak="0">
    <w:nsid w:val="6A510618"/>
    <w:multiLevelType w:val="multilevel"/>
    <w:tmpl w:val="00BC9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6D063CDA"/>
    <w:multiLevelType w:val="multilevel"/>
    <w:tmpl w:val="92624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6D313460"/>
    <w:multiLevelType w:val="multilevel"/>
    <w:tmpl w:val="0DA840C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1" w:firstLine="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6F1D7555"/>
    <w:multiLevelType w:val="multilevel"/>
    <w:tmpl w:val="04C67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6F723BF9"/>
    <w:multiLevelType w:val="multilevel"/>
    <w:tmpl w:val="227E8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6FB133D7"/>
    <w:multiLevelType w:val="multilevel"/>
    <w:tmpl w:val="FE247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70C86855"/>
    <w:multiLevelType w:val="multilevel"/>
    <w:tmpl w:val="9460A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7259143E"/>
    <w:multiLevelType w:val="multilevel"/>
    <w:tmpl w:val="78C21E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6" w15:restartNumberingAfterBreak="0">
    <w:nsid w:val="726A1A43"/>
    <w:multiLevelType w:val="multilevel"/>
    <w:tmpl w:val="660EA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7" w15:restartNumberingAfterBreak="0">
    <w:nsid w:val="72C831F6"/>
    <w:multiLevelType w:val="multilevel"/>
    <w:tmpl w:val="B5949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72D704A6"/>
    <w:multiLevelType w:val="multilevel"/>
    <w:tmpl w:val="16F658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9" w15:restartNumberingAfterBreak="0">
    <w:nsid w:val="72F45221"/>
    <w:multiLevelType w:val="multilevel"/>
    <w:tmpl w:val="F314F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75754D4D"/>
    <w:multiLevelType w:val="multilevel"/>
    <w:tmpl w:val="745A05F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1" w15:restartNumberingAfterBreak="0">
    <w:nsid w:val="76D93092"/>
    <w:multiLevelType w:val="multilevel"/>
    <w:tmpl w:val="2998138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2" w15:restartNumberingAfterBreak="0">
    <w:nsid w:val="77292C6D"/>
    <w:multiLevelType w:val="multilevel"/>
    <w:tmpl w:val="1B1E9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779C6538"/>
    <w:multiLevelType w:val="multilevel"/>
    <w:tmpl w:val="9E5A6B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4" w15:restartNumberingAfterBreak="0">
    <w:nsid w:val="785F18EE"/>
    <w:multiLevelType w:val="multilevel"/>
    <w:tmpl w:val="4086B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AE90E57"/>
    <w:multiLevelType w:val="multilevel"/>
    <w:tmpl w:val="9CCA9C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6" w15:restartNumberingAfterBreak="0">
    <w:nsid w:val="7C3561CD"/>
    <w:multiLevelType w:val="multilevel"/>
    <w:tmpl w:val="8658729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7" w15:restartNumberingAfterBreak="0">
    <w:nsid w:val="7DEA5F68"/>
    <w:multiLevelType w:val="multilevel"/>
    <w:tmpl w:val="B6D23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7EFB2588"/>
    <w:multiLevelType w:val="multilevel"/>
    <w:tmpl w:val="31DE6F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36"/>
  </w:num>
  <w:num w:numId="2">
    <w:abstractNumId w:val="89"/>
  </w:num>
  <w:num w:numId="3">
    <w:abstractNumId w:val="186"/>
  </w:num>
  <w:num w:numId="4">
    <w:abstractNumId w:val="137"/>
  </w:num>
  <w:num w:numId="5">
    <w:abstractNumId w:val="26"/>
  </w:num>
  <w:num w:numId="6">
    <w:abstractNumId w:val="90"/>
  </w:num>
  <w:num w:numId="7">
    <w:abstractNumId w:val="76"/>
  </w:num>
  <w:num w:numId="8">
    <w:abstractNumId w:val="3"/>
  </w:num>
  <w:num w:numId="9">
    <w:abstractNumId w:val="88"/>
  </w:num>
  <w:num w:numId="10">
    <w:abstractNumId w:val="105"/>
  </w:num>
  <w:num w:numId="11">
    <w:abstractNumId w:val="77"/>
  </w:num>
  <w:num w:numId="12">
    <w:abstractNumId w:val="121"/>
  </w:num>
  <w:num w:numId="13">
    <w:abstractNumId w:val="65"/>
  </w:num>
  <w:num w:numId="14">
    <w:abstractNumId w:val="161"/>
  </w:num>
  <w:num w:numId="15">
    <w:abstractNumId w:val="133"/>
  </w:num>
  <w:num w:numId="16">
    <w:abstractNumId w:val="164"/>
  </w:num>
  <w:num w:numId="17">
    <w:abstractNumId w:val="29"/>
  </w:num>
  <w:num w:numId="18">
    <w:abstractNumId w:val="46"/>
  </w:num>
  <w:num w:numId="19">
    <w:abstractNumId w:val="185"/>
  </w:num>
  <w:num w:numId="20">
    <w:abstractNumId w:val="175"/>
  </w:num>
  <w:num w:numId="21">
    <w:abstractNumId w:val="148"/>
  </w:num>
  <w:num w:numId="22">
    <w:abstractNumId w:val="93"/>
  </w:num>
  <w:num w:numId="23">
    <w:abstractNumId w:val="188"/>
  </w:num>
  <w:num w:numId="24">
    <w:abstractNumId w:val="19"/>
  </w:num>
  <w:num w:numId="25">
    <w:abstractNumId w:val="73"/>
  </w:num>
  <w:num w:numId="26">
    <w:abstractNumId w:val="112"/>
  </w:num>
  <w:num w:numId="27">
    <w:abstractNumId w:val="172"/>
  </w:num>
  <w:num w:numId="28">
    <w:abstractNumId w:val="167"/>
  </w:num>
  <w:num w:numId="29">
    <w:abstractNumId w:val="40"/>
  </w:num>
  <w:num w:numId="30">
    <w:abstractNumId w:val="166"/>
  </w:num>
  <w:num w:numId="31">
    <w:abstractNumId w:val="96"/>
  </w:num>
  <w:num w:numId="32">
    <w:abstractNumId w:val="6"/>
  </w:num>
  <w:num w:numId="33">
    <w:abstractNumId w:val="56"/>
  </w:num>
  <w:num w:numId="34">
    <w:abstractNumId w:val="86"/>
  </w:num>
  <w:num w:numId="35">
    <w:abstractNumId w:val="25"/>
  </w:num>
  <w:num w:numId="36">
    <w:abstractNumId w:val="17"/>
  </w:num>
  <w:num w:numId="37">
    <w:abstractNumId w:val="69"/>
  </w:num>
  <w:num w:numId="38">
    <w:abstractNumId w:val="70"/>
  </w:num>
  <w:num w:numId="39">
    <w:abstractNumId w:val="75"/>
  </w:num>
  <w:num w:numId="40">
    <w:abstractNumId w:val="123"/>
  </w:num>
  <w:num w:numId="41">
    <w:abstractNumId w:val="134"/>
  </w:num>
  <w:num w:numId="42">
    <w:abstractNumId w:val="102"/>
  </w:num>
  <w:num w:numId="43">
    <w:abstractNumId w:val="183"/>
  </w:num>
  <w:num w:numId="44">
    <w:abstractNumId w:val="36"/>
  </w:num>
  <w:num w:numId="45">
    <w:abstractNumId w:val="4"/>
  </w:num>
  <w:num w:numId="46">
    <w:abstractNumId w:val="152"/>
  </w:num>
  <w:num w:numId="47">
    <w:abstractNumId w:val="51"/>
  </w:num>
  <w:num w:numId="48">
    <w:abstractNumId w:val="42"/>
  </w:num>
  <w:num w:numId="49">
    <w:abstractNumId w:val="129"/>
  </w:num>
  <w:num w:numId="50">
    <w:abstractNumId w:val="114"/>
  </w:num>
  <w:num w:numId="51">
    <w:abstractNumId w:val="52"/>
  </w:num>
  <w:num w:numId="52">
    <w:abstractNumId w:val="156"/>
  </w:num>
  <w:num w:numId="53">
    <w:abstractNumId w:val="117"/>
  </w:num>
  <w:num w:numId="54">
    <w:abstractNumId w:val="66"/>
  </w:num>
  <w:num w:numId="55">
    <w:abstractNumId w:val="62"/>
  </w:num>
  <w:num w:numId="56">
    <w:abstractNumId w:val="45"/>
  </w:num>
  <w:num w:numId="57">
    <w:abstractNumId w:val="141"/>
  </w:num>
  <w:num w:numId="58">
    <w:abstractNumId w:val="92"/>
  </w:num>
  <w:num w:numId="59">
    <w:abstractNumId w:val="38"/>
  </w:num>
  <w:num w:numId="60">
    <w:abstractNumId w:val="8"/>
  </w:num>
  <w:num w:numId="61">
    <w:abstractNumId w:val="28"/>
  </w:num>
  <w:num w:numId="62">
    <w:abstractNumId w:val="103"/>
  </w:num>
  <w:num w:numId="63">
    <w:abstractNumId w:val="71"/>
  </w:num>
  <w:num w:numId="64">
    <w:abstractNumId w:val="99"/>
  </w:num>
  <w:num w:numId="65">
    <w:abstractNumId w:val="142"/>
  </w:num>
  <w:num w:numId="66">
    <w:abstractNumId w:val="83"/>
  </w:num>
  <w:num w:numId="67">
    <w:abstractNumId w:val="177"/>
  </w:num>
  <w:num w:numId="68">
    <w:abstractNumId w:val="82"/>
  </w:num>
  <w:num w:numId="69">
    <w:abstractNumId w:val="122"/>
  </w:num>
  <w:num w:numId="70">
    <w:abstractNumId w:val="13"/>
  </w:num>
  <w:num w:numId="71">
    <w:abstractNumId w:val="95"/>
  </w:num>
  <w:num w:numId="72">
    <w:abstractNumId w:val="35"/>
  </w:num>
  <w:num w:numId="73">
    <w:abstractNumId w:val="12"/>
  </w:num>
  <w:num w:numId="74">
    <w:abstractNumId w:val="168"/>
  </w:num>
  <w:num w:numId="75">
    <w:abstractNumId w:val="171"/>
  </w:num>
  <w:num w:numId="76">
    <w:abstractNumId w:val="128"/>
  </w:num>
  <w:num w:numId="77">
    <w:abstractNumId w:val="1"/>
  </w:num>
  <w:num w:numId="78">
    <w:abstractNumId w:val="184"/>
  </w:num>
  <w:num w:numId="79">
    <w:abstractNumId w:val="84"/>
  </w:num>
  <w:num w:numId="80">
    <w:abstractNumId w:val="147"/>
  </w:num>
  <w:num w:numId="81">
    <w:abstractNumId w:val="2"/>
  </w:num>
  <w:num w:numId="82">
    <w:abstractNumId w:val="55"/>
  </w:num>
  <w:num w:numId="83">
    <w:abstractNumId w:val="108"/>
  </w:num>
  <w:num w:numId="84">
    <w:abstractNumId w:val="16"/>
  </w:num>
  <w:num w:numId="85">
    <w:abstractNumId w:val="34"/>
  </w:num>
  <w:num w:numId="86">
    <w:abstractNumId w:val="58"/>
  </w:num>
  <w:num w:numId="87">
    <w:abstractNumId w:val="22"/>
  </w:num>
  <w:num w:numId="88">
    <w:abstractNumId w:val="15"/>
  </w:num>
  <w:num w:numId="89">
    <w:abstractNumId w:val="144"/>
  </w:num>
  <w:num w:numId="90">
    <w:abstractNumId w:val="39"/>
  </w:num>
  <w:num w:numId="91">
    <w:abstractNumId w:val="176"/>
  </w:num>
  <w:num w:numId="92">
    <w:abstractNumId w:val="21"/>
  </w:num>
  <w:num w:numId="93">
    <w:abstractNumId w:val="154"/>
  </w:num>
  <w:num w:numId="94">
    <w:abstractNumId w:val="109"/>
  </w:num>
  <w:num w:numId="95">
    <w:abstractNumId w:val="27"/>
  </w:num>
  <w:num w:numId="96">
    <w:abstractNumId w:val="0"/>
  </w:num>
  <w:num w:numId="97">
    <w:abstractNumId w:val="159"/>
  </w:num>
  <w:num w:numId="98">
    <w:abstractNumId w:val="182"/>
  </w:num>
  <w:num w:numId="99">
    <w:abstractNumId w:val="87"/>
  </w:num>
  <w:num w:numId="100">
    <w:abstractNumId w:val="131"/>
  </w:num>
  <w:num w:numId="101">
    <w:abstractNumId w:val="158"/>
  </w:num>
  <w:num w:numId="102">
    <w:abstractNumId w:val="74"/>
  </w:num>
  <w:num w:numId="103">
    <w:abstractNumId w:val="24"/>
  </w:num>
  <w:num w:numId="104">
    <w:abstractNumId w:val="178"/>
  </w:num>
  <w:num w:numId="105">
    <w:abstractNumId w:val="173"/>
  </w:num>
  <w:num w:numId="106">
    <w:abstractNumId w:val="126"/>
  </w:num>
  <w:num w:numId="107">
    <w:abstractNumId w:val="162"/>
  </w:num>
  <w:num w:numId="108">
    <w:abstractNumId w:val="68"/>
  </w:num>
  <w:num w:numId="109">
    <w:abstractNumId w:val="124"/>
  </w:num>
  <w:num w:numId="110">
    <w:abstractNumId w:val="118"/>
  </w:num>
  <w:num w:numId="111">
    <w:abstractNumId w:val="130"/>
  </w:num>
  <w:num w:numId="112">
    <w:abstractNumId w:val="61"/>
  </w:num>
  <w:num w:numId="113">
    <w:abstractNumId w:val="78"/>
  </w:num>
  <w:num w:numId="114">
    <w:abstractNumId w:val="33"/>
  </w:num>
  <w:num w:numId="115">
    <w:abstractNumId w:val="106"/>
  </w:num>
  <w:num w:numId="116">
    <w:abstractNumId w:val="47"/>
  </w:num>
  <w:num w:numId="117">
    <w:abstractNumId w:val="81"/>
  </w:num>
  <w:num w:numId="118">
    <w:abstractNumId w:val="180"/>
  </w:num>
  <w:num w:numId="119">
    <w:abstractNumId w:val="140"/>
  </w:num>
  <w:num w:numId="120">
    <w:abstractNumId w:val="170"/>
  </w:num>
  <w:num w:numId="121">
    <w:abstractNumId w:val="157"/>
  </w:num>
  <w:num w:numId="122">
    <w:abstractNumId w:val="181"/>
  </w:num>
  <w:num w:numId="123">
    <w:abstractNumId w:val="145"/>
  </w:num>
  <w:num w:numId="124">
    <w:abstractNumId w:val="9"/>
  </w:num>
  <w:num w:numId="125">
    <w:abstractNumId w:val="63"/>
  </w:num>
  <w:num w:numId="126">
    <w:abstractNumId w:val="119"/>
  </w:num>
  <w:num w:numId="127">
    <w:abstractNumId w:val="44"/>
  </w:num>
  <w:num w:numId="128">
    <w:abstractNumId w:val="37"/>
  </w:num>
  <w:num w:numId="129">
    <w:abstractNumId w:val="169"/>
  </w:num>
  <w:num w:numId="130">
    <w:abstractNumId w:val="146"/>
  </w:num>
  <w:num w:numId="131">
    <w:abstractNumId w:val="111"/>
  </w:num>
  <w:num w:numId="132">
    <w:abstractNumId w:val="43"/>
  </w:num>
  <w:num w:numId="133">
    <w:abstractNumId w:val="10"/>
  </w:num>
  <w:num w:numId="134">
    <w:abstractNumId w:val="101"/>
  </w:num>
  <w:num w:numId="135">
    <w:abstractNumId w:val="110"/>
  </w:num>
  <w:num w:numId="136">
    <w:abstractNumId w:val="53"/>
  </w:num>
  <w:num w:numId="137">
    <w:abstractNumId w:val="135"/>
  </w:num>
  <w:num w:numId="138">
    <w:abstractNumId w:val="54"/>
  </w:num>
  <w:num w:numId="139">
    <w:abstractNumId w:val="14"/>
  </w:num>
  <w:num w:numId="140">
    <w:abstractNumId w:val="138"/>
  </w:num>
  <w:num w:numId="141">
    <w:abstractNumId w:val="149"/>
  </w:num>
  <w:num w:numId="142">
    <w:abstractNumId w:val="143"/>
  </w:num>
  <w:num w:numId="143">
    <w:abstractNumId w:val="116"/>
  </w:num>
  <w:num w:numId="144">
    <w:abstractNumId w:val="120"/>
  </w:num>
  <w:num w:numId="145">
    <w:abstractNumId w:val="160"/>
  </w:num>
  <w:num w:numId="146">
    <w:abstractNumId w:val="100"/>
  </w:num>
  <w:num w:numId="147">
    <w:abstractNumId w:val="67"/>
  </w:num>
  <w:num w:numId="148">
    <w:abstractNumId w:val="127"/>
  </w:num>
  <w:num w:numId="149">
    <w:abstractNumId w:val="79"/>
  </w:num>
  <w:num w:numId="150">
    <w:abstractNumId w:val="115"/>
  </w:num>
  <w:num w:numId="151">
    <w:abstractNumId w:val="132"/>
  </w:num>
  <w:num w:numId="152">
    <w:abstractNumId w:val="163"/>
  </w:num>
  <w:num w:numId="153">
    <w:abstractNumId w:val="72"/>
  </w:num>
  <w:num w:numId="154">
    <w:abstractNumId w:val="174"/>
  </w:num>
  <w:num w:numId="155">
    <w:abstractNumId w:val="5"/>
  </w:num>
  <w:num w:numId="156">
    <w:abstractNumId w:val="98"/>
  </w:num>
  <w:num w:numId="157">
    <w:abstractNumId w:val="41"/>
  </w:num>
  <w:num w:numId="158">
    <w:abstractNumId w:val="153"/>
  </w:num>
  <w:num w:numId="159">
    <w:abstractNumId w:val="187"/>
  </w:num>
  <w:num w:numId="160">
    <w:abstractNumId w:val="32"/>
  </w:num>
  <w:num w:numId="161">
    <w:abstractNumId w:val="57"/>
  </w:num>
  <w:num w:numId="162">
    <w:abstractNumId w:val="60"/>
  </w:num>
  <w:num w:numId="163">
    <w:abstractNumId w:val="165"/>
  </w:num>
  <w:num w:numId="164">
    <w:abstractNumId w:val="104"/>
  </w:num>
  <w:num w:numId="165">
    <w:abstractNumId w:val="59"/>
  </w:num>
  <w:num w:numId="166">
    <w:abstractNumId w:val="31"/>
  </w:num>
  <w:num w:numId="167">
    <w:abstractNumId w:val="11"/>
  </w:num>
  <w:num w:numId="168">
    <w:abstractNumId w:val="50"/>
  </w:num>
  <w:num w:numId="169">
    <w:abstractNumId w:val="151"/>
  </w:num>
  <w:num w:numId="170">
    <w:abstractNumId w:val="139"/>
  </w:num>
  <w:num w:numId="171">
    <w:abstractNumId w:val="97"/>
  </w:num>
  <w:num w:numId="172">
    <w:abstractNumId w:val="49"/>
  </w:num>
  <w:num w:numId="173">
    <w:abstractNumId w:val="64"/>
  </w:num>
  <w:num w:numId="174">
    <w:abstractNumId w:val="107"/>
  </w:num>
  <w:num w:numId="175">
    <w:abstractNumId w:val="48"/>
  </w:num>
  <w:num w:numId="176">
    <w:abstractNumId w:val="20"/>
  </w:num>
  <w:num w:numId="177">
    <w:abstractNumId w:val="179"/>
  </w:num>
  <w:num w:numId="178">
    <w:abstractNumId w:val="30"/>
  </w:num>
  <w:num w:numId="179">
    <w:abstractNumId w:val="80"/>
  </w:num>
  <w:num w:numId="180">
    <w:abstractNumId w:val="113"/>
  </w:num>
  <w:num w:numId="181">
    <w:abstractNumId w:val="94"/>
  </w:num>
  <w:num w:numId="182">
    <w:abstractNumId w:val="150"/>
  </w:num>
  <w:num w:numId="183">
    <w:abstractNumId w:val="91"/>
  </w:num>
  <w:num w:numId="184">
    <w:abstractNumId w:val="155"/>
  </w:num>
  <w:num w:numId="185">
    <w:abstractNumId w:val="7"/>
  </w:num>
  <w:num w:numId="186">
    <w:abstractNumId w:val="125"/>
  </w:num>
  <w:num w:numId="187">
    <w:abstractNumId w:val="85"/>
  </w:num>
  <w:num w:numId="188">
    <w:abstractNumId w:val="23"/>
  </w:num>
  <w:num w:numId="189">
    <w:abstractNumId w:val="18"/>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30"/>
    <w:rsid w:val="00215430"/>
    <w:rsid w:val="00835978"/>
    <w:rsid w:val="00F576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B0B4FD-593A-4EAA-B5C5-952B1D95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pbf.hr/damir.stanzer" TargetMode="External"/><Relationship Id="rId21" Type="http://schemas.openxmlformats.org/officeDocument/2006/relationships/hyperlink" Target="http://www.pbf.unizg.hr/zavodi/zavod_za_biokemijsko_inzenjerstvo/laboratorij_za_tehnologiju_antibiotika_enzima_probiotika_i_starter_kultura/jasna_novak" TargetMode="External"/><Relationship Id="rId42" Type="http://schemas.openxmlformats.org/officeDocument/2006/relationships/hyperlink" Target="http://www.pbf.unizg.hr/zavodi/zavod_za_prehrambeno_tehnolosko_inzenjerstvo/lph/mario_scetar" TargetMode="External"/><Relationship Id="rId63" Type="http://schemas.openxmlformats.org/officeDocument/2006/relationships/hyperlink" Target="http://www.pbf.unizg.hr/zavodi/zavod_za_prehrambeno_tehnolosko_inzenjerstvo/laboratorij_za_tehnologiju_mesa_i_ribe/helga_medic" TargetMode="External"/><Relationship Id="rId84" Type="http://schemas.openxmlformats.org/officeDocument/2006/relationships/hyperlink" Target="http://www.pbf.unizg.hr/studiji/ispitni_rokovi" TargetMode="External"/><Relationship Id="rId138" Type="http://schemas.openxmlformats.org/officeDocument/2006/relationships/hyperlink" Target="http://www.cas.org/" TargetMode="External"/><Relationship Id="rId159" Type="http://schemas.openxmlformats.org/officeDocument/2006/relationships/hyperlink" Target="http://www.pbf.unizg.hr/zavodi/zavod_za_biokemijsko_inzenjerstvo/laboratorij_za_tehnologiju_antibiotika_enzima_probiotika_i_starter_kultura/blazenka_kos" TargetMode="External"/><Relationship Id="rId170" Type="http://schemas.openxmlformats.org/officeDocument/2006/relationships/hyperlink" Target="http://www.pbf.unizg.hr/zavodi/zavod_za_prehrambeno_tehnolosko_inzenjerstvo/laboratorij_za_tehnologiju_i_analitiku_vina/karin_kovacevic_ganic" TargetMode="External"/><Relationship Id="rId191" Type="http://schemas.openxmlformats.org/officeDocument/2006/relationships/hyperlink" Target="http://www.pbf.unizg.hr/zavodi/zavod_za_poznavanje_i_kontrolu_sirovina_i_prehrambenih_proizvoda/laboratorij_za_kontrolu_kvalitete_u_prehrambenoj_industriji/mirjana_hruskar" TargetMode="External"/><Relationship Id="rId205" Type="http://schemas.openxmlformats.org/officeDocument/2006/relationships/hyperlink" Target="http://www.pbf.unizg.hr/zavodi/zavod_za_prehrambeno_tehnolosko_inzenjerstvo/laboratorij_za_biolosku_obradu_otpadnih_voda/dijana_grgas_uhlik" TargetMode="External"/><Relationship Id="rId226" Type="http://schemas.openxmlformats.org/officeDocument/2006/relationships/hyperlink" Target="http://www.pbf.unizg.hr/zavodi/zavod_za_procesno_inzenjerstvo/laboratorij_za_mra/jasenka_gajdos_kljusuric" TargetMode="External"/><Relationship Id="rId247" Type="http://schemas.openxmlformats.org/officeDocument/2006/relationships/footer" Target="footer1.xml"/><Relationship Id="rId107" Type="http://schemas.openxmlformats.org/officeDocument/2006/relationships/hyperlink" Target="http://www.pbf.unizg.hr/zavodi/zavod_za_biokemijsko_inzenjerstvo/laboratorij_za_biologiju_i_genetiku_mikroorganizama/ksenija_durgo" TargetMode="External"/><Relationship Id="rId11" Type="http://schemas.openxmlformats.org/officeDocument/2006/relationships/hyperlink" Target="http://www.pbf.unizg.hr/zavodi/zavod_za_prehrambeno_tehnolosko_inzenjerstvo/laboratorij_za_tehnologiju_i_analitiku_vina/karin_kovacevic_ganic" TargetMode="External"/><Relationship Id="rId32" Type="http://schemas.openxmlformats.org/officeDocument/2006/relationships/hyperlink" Target="http://www.pbf.unizg.hr/zavodi/zavod_za_poznavanje_i_kontrolu_sirovina_i_prehrambenih_proizvoda/laboratorij_za_kontrolu_kvalitete_u_prehrambenoj_industriji/ksenija_markovic" TargetMode="External"/><Relationship Id="rId53" Type="http://schemas.openxmlformats.org/officeDocument/2006/relationships/hyperlink" Target="http://www.pbf.unizg.hr/zavodi/zavod_za_prehrambeno_tehnolosko_inzenjerstvo/laboratorij_za_procesno_prehrambeno_inzenjerstvo/tomislava_vukusic" TargetMode="External"/><Relationship Id="rId74" Type="http://schemas.openxmlformats.org/officeDocument/2006/relationships/hyperlink" Target="http://www.pbf.unizg.hr/zavodi/zavod_za_kemiju_i_biokemiju/laboratorij_za_opcu_i_anorgansku_kemiju_i_elektroanalizu/damir_ivekovic" TargetMode="External"/><Relationship Id="rId128" Type="http://schemas.openxmlformats.org/officeDocument/2006/relationships/hyperlink" Target="http://www.pbf.unizg.hr/zavodi/zavod_za_kemiju_i_biokemiju/laboratorij_za_toksikologiju/ivana_kmetic" TargetMode="External"/><Relationship Id="rId149" Type="http://schemas.openxmlformats.org/officeDocument/2006/relationships/hyperlink" Target="http://www.pbf.unizg.hr/zavodi/zavod_za_prehrambeno_tehnolosko_inzenjerstvo/laboratorij_za_tehnologiju_vode/josip_curko" TargetMode="External"/><Relationship Id="rId5" Type="http://schemas.openxmlformats.org/officeDocument/2006/relationships/footnotes" Target="footnotes.xml"/><Relationship Id="rId95" Type="http://schemas.openxmlformats.org/officeDocument/2006/relationships/hyperlink" Target="http://www.pbf.unizg.hr/studiji/ispitni_rokovi" TargetMode="External"/><Relationship Id="rId160" Type="http://schemas.openxmlformats.org/officeDocument/2006/relationships/hyperlink" Target="http://www.pbf.unizg.hr/zavodi/zavod_za_biokemijsko_inzenjerstvo/laboratorij_za_tehnologiju_antibiotika_enzima_probiotika_i_starter_kultura/andreja_lebos_pavunc" TargetMode="External"/><Relationship Id="rId181" Type="http://schemas.openxmlformats.org/officeDocument/2006/relationships/hyperlink" Target="http://80.191.248.6:8080/dl/Probiotics%20and%20Prebiotics%20in%20Animal%20Health%20and%20Food%20Safety.pdf" TargetMode="External"/><Relationship Id="rId216" Type="http://schemas.openxmlformats.org/officeDocument/2006/relationships/hyperlink" Target="http://www.pbf.unizg.hr/zavodi/zavod_za_kemiju_i_biokemiju/laboratorij_za_fizikalnu_kemiju_i_koroziju/anita_horvatic" TargetMode="External"/><Relationship Id="rId237" Type="http://schemas.openxmlformats.org/officeDocument/2006/relationships/hyperlink" Target="http://www.pbf.unizg.hr/studiji/ispitni_rokovi" TargetMode="External"/><Relationship Id="rId22" Type="http://schemas.openxmlformats.org/officeDocument/2006/relationships/hyperlink" Target="http://www.pbf.unizg.hr/zavodi/zavod_za_kemiju_i_biokemiju/laboratorij_za_analiticku_kemiju/ivone_jakasa" TargetMode="External"/><Relationship Id="rId43" Type="http://schemas.openxmlformats.org/officeDocument/2006/relationships/hyperlink" Target="http://www.pbf.unizg.hr/zavodi/zavod_za_procesno_inzenjerstvo/laboratorij_za_mra/jasenka_gajdos_kljusuric" TargetMode="External"/><Relationship Id="rId64" Type="http://schemas.openxmlformats.org/officeDocument/2006/relationships/hyperlink" Target="http://www.pbf.unizg.hr/zavodi/zavod_za_prehrambeno_tehnolosko_inzenjerstvo/laboratorij_za_tehnologiju_mesa_i_ribe/nives_marusic_radovcic" TargetMode="External"/><Relationship Id="rId118" Type="http://schemas.openxmlformats.org/officeDocument/2006/relationships/hyperlink" Target="https://www.pbf.unizg.hr/jasna.mrvcic" TargetMode="External"/><Relationship Id="rId139" Type="http://schemas.openxmlformats.org/officeDocument/2006/relationships/hyperlink" Target="http://hr.espacenet.com/" TargetMode="External"/><Relationship Id="rId85" Type="http://schemas.openxmlformats.org/officeDocument/2006/relationships/hyperlink" Target="http://www.pbf.unizg.hr/zavodi/zavod_za_prehrambeno_tehnolosko_inzenjerstvo/laboratorij_za_tehnologiju_ulja_i_masti/dubravka_skevin" TargetMode="External"/><Relationship Id="rId150" Type="http://schemas.openxmlformats.org/officeDocument/2006/relationships/hyperlink" Target="http://www.pbf.unizg.hr/studiji/ispitni_rokovi" TargetMode="External"/><Relationship Id="rId171" Type="http://schemas.openxmlformats.org/officeDocument/2006/relationships/hyperlink" Target="http://www.pbf.unizg.hr/studiji/ispitni_rokovi" TargetMode="External"/><Relationship Id="rId192" Type="http://schemas.openxmlformats.org/officeDocument/2006/relationships/hyperlink" Target="http://www.pbf.unizg.hr/studiji/ispitni_rokovi" TargetMode="External"/><Relationship Id="rId206" Type="http://schemas.openxmlformats.org/officeDocument/2006/relationships/hyperlink" Target="http://www.pbf.unizg.hr/studiji/ispitni_rokovi" TargetMode="External"/><Relationship Id="rId227" Type="http://schemas.openxmlformats.org/officeDocument/2006/relationships/hyperlink" Target="http://www.pbf.unizg.hr/zavodi/zavod_za_procesno_inzenjerstvo/laboratorij_za_mra/davor_valinger" TargetMode="External"/><Relationship Id="rId248" Type="http://schemas.openxmlformats.org/officeDocument/2006/relationships/fontTable" Target="fontTable.xml"/><Relationship Id="rId12" Type="http://schemas.openxmlformats.org/officeDocument/2006/relationships/hyperlink" Target="http://www.pbf.unizg.hr/zavodi/zavod_za_prehrambeno_tehnolosko_inzenjerstvo/laboratorij_za_tehnologiju_ulja_i_masti/dubravka_skevin" TargetMode="External"/><Relationship Id="rId33" Type="http://schemas.openxmlformats.org/officeDocument/2006/relationships/hyperlink" Target="http://www.pbf.unizg.hr/zavodi/zavod_za_kemiju_i_biokemiju/laboratorij_za_organsku_kemiju/lidija_barisic" TargetMode="External"/><Relationship Id="rId108" Type="http://schemas.openxmlformats.org/officeDocument/2006/relationships/hyperlink" Target="http://www.pbf.unizg.hr/zavodi/zavod_za_biokemijsko_inzenjerstvo/laboratorij_za_tehnologiju_antibiotika_enzima_probiotika_i_starter_kultura/blazenka_kos" TargetMode="External"/><Relationship Id="rId129" Type="http://schemas.openxmlformats.org/officeDocument/2006/relationships/hyperlink" Target="http://www.pbf.unizg.hr/zavodi/zavod_za_biokemijsko_inzenjerstvo/laboratorij_za_tehnologiju_i_primjenu_stanica_i_biotransformacije/visnja_gaurina_srcek" TargetMode="External"/><Relationship Id="rId54" Type="http://schemas.openxmlformats.org/officeDocument/2006/relationships/hyperlink" Target="http://www.pbf.unizg.hr/zavodi/zavod_za_prehrambeno_tehnolosko_inzenjerstvo/laboratorij_za_procesno_prehrambeno_inzenjerstvo/visnja_stulic" TargetMode="External"/><Relationship Id="rId75" Type="http://schemas.openxmlformats.org/officeDocument/2006/relationships/hyperlink" Target="http://www.pbf.unizg.hr/zavodi/zavod_za_kemiju_i_biokemiju/laboratorij_za_opcu_i_anorgansku_kemiju_i_elektroanalizu/egon_resetar" TargetMode="External"/><Relationship Id="rId96" Type="http://schemas.openxmlformats.org/officeDocument/2006/relationships/hyperlink" Target="http://www.pbf.unizg.hr/zavodi/zavod_za_poznavanje_i_kontrolu_sirovina_i_prehrambenih_proizvoda/laboratorij_za_kontrolu_kvalitete_u_prehrambenoj_industriji/mirjana_hruskar" TargetMode="External"/><Relationship Id="rId140" Type="http://schemas.openxmlformats.org/officeDocument/2006/relationships/hyperlink" Target="http://www.epo.org/" TargetMode="External"/><Relationship Id="rId161" Type="http://schemas.openxmlformats.org/officeDocument/2006/relationships/hyperlink" Target="http://www.pbf.unizg.hr/zavodi/zavod_za_biokemijsko_inzenjerstvo/laboratorij_za_tehnologiju_antibiotika_enzima_probiotika_i_starter_kultura/martina_banic" TargetMode="External"/><Relationship Id="rId182" Type="http://schemas.openxmlformats.org/officeDocument/2006/relationships/hyperlink" Target="http://www.pbf.unizg.hr/studiji/ispitni_rokovi" TargetMode="External"/><Relationship Id="rId217" Type="http://schemas.openxmlformats.org/officeDocument/2006/relationships/hyperlink" Target="http://www.pbf.unizg.hr/studiji/ispitni_rokovi" TargetMode="External"/><Relationship Id="rId6" Type="http://schemas.openxmlformats.org/officeDocument/2006/relationships/endnotes" Target="endnotes.xml"/><Relationship Id="rId238" Type="http://schemas.openxmlformats.org/officeDocument/2006/relationships/hyperlink" Target="http://www.pbf.unizg.hr/zavodi/zavod_za_procesno_inzenjerstvo/kabinet_za_matematiku/ana_vukelic" TargetMode="External"/><Relationship Id="rId23" Type="http://schemas.openxmlformats.org/officeDocument/2006/relationships/hyperlink" Target="http://www.pbf.unizg.hr/zavodi/zavod_za_biokemijsko_inzenjerstvo/laboratorij_za_tehnologiju_antibiotika_enzima_probiotika_i_starter_kultura/blazenka_kos" TargetMode="External"/><Relationship Id="rId119" Type="http://schemas.openxmlformats.org/officeDocument/2006/relationships/hyperlink" Target="https://www.pbf.unizg.hr/karin.kovacevic_ganic" TargetMode="External"/><Relationship Id="rId44" Type="http://schemas.openxmlformats.org/officeDocument/2006/relationships/hyperlink" Target="http://www.pbf.unizg.hr/zavodi/zavod_za_prehrambeno_tehnolosko_inzenjerstvo/laboratorij_za_tehnologiju_ulja_i_masti/klara_kraljic" TargetMode="External"/><Relationship Id="rId65" Type="http://schemas.openxmlformats.org/officeDocument/2006/relationships/hyperlink" Target="http://www.pbf.unizg.hr/zavodi/zavod_za_prehrambeno_tehnolosko_inzenjerstvo/laboratorij_za_tehnologiju_mesa_i_ribe/tibor_janci" TargetMode="External"/><Relationship Id="rId86" Type="http://schemas.openxmlformats.org/officeDocument/2006/relationships/hyperlink" Target="http://www.pbf.unizg.hr/zavodi/zavod_za_prehrambeno_tehnolosko_inzenjerstvo/laboratorij_za_tehnologiju_mesa_i_ribe/helga_medic" TargetMode="External"/><Relationship Id="rId130" Type="http://schemas.openxmlformats.org/officeDocument/2006/relationships/hyperlink" Target="http://www.pbf.unizg.hr/zavodi/zavod_za_biokemijsko_inzenjerstvo/laboratorij_za_tehnologiju_i_primjenu_stanica_i_biotransformacije/kristina_radosevic" TargetMode="External"/><Relationship Id="rId151" Type="http://schemas.openxmlformats.org/officeDocument/2006/relationships/hyperlink" Target="http://www.pbf.unizg.hr/zavodi/zavod_za_kemiju_i_biokemiju/laboratorij_za_opcu_i_anorgansku_kemiju_i_elektroanalizu/damir_ivekovic" TargetMode="External"/><Relationship Id="rId172" Type="http://schemas.openxmlformats.org/officeDocument/2006/relationships/hyperlink" Target="http://www.pbf.unizg.hr/zavodi/zavod_za_biokemijsko_inzenjerstvo/laboratorij_za_tehnologiju_antibiotika_enzima_probiotika_i_starter_kultura/blazenka_kos" TargetMode="External"/><Relationship Id="rId193" Type="http://schemas.openxmlformats.org/officeDocument/2006/relationships/hyperlink" Target="http://www.pbf.unizg.hr/zavodi/zavod_za_opce_programe/kabinet_za_ekonomiju/marijo_cacic" TargetMode="External"/><Relationship Id="rId207" Type="http://schemas.openxmlformats.org/officeDocument/2006/relationships/hyperlink" Target="http://www.pbf.unizg.hr/zavodi/zavod_za_prehrambeno_tehnolosko_inzenjerstvo/laboratorij_za_tehnologiju_vrenja_i_kvasca/jasna_mrvcic" TargetMode="External"/><Relationship Id="rId228" Type="http://schemas.openxmlformats.org/officeDocument/2006/relationships/hyperlink" Target="http://www.pbf.unizg.hr/zavodi/zavod_za_procesno_inzenjerstvo/laboratorij_za_mra/tamara_jurina" TargetMode="External"/><Relationship Id="rId249" Type="http://schemas.openxmlformats.org/officeDocument/2006/relationships/theme" Target="theme/theme1.xml"/><Relationship Id="rId13" Type="http://schemas.openxmlformats.org/officeDocument/2006/relationships/hyperlink" Target="http://www.pbf.unizg.hr/zavodi/zavod_za_poznavanje_i_kontrolu_sirovina_i_prehrambenih_proizvoda/laboratorij_za_znanost_o_prehrani/ivana_rumbak" TargetMode="External"/><Relationship Id="rId109" Type="http://schemas.openxmlformats.org/officeDocument/2006/relationships/hyperlink" Target="http://www.pbf.unizg.hr/studiji/ispitni_rokovi" TargetMode="External"/><Relationship Id="rId34" Type="http://schemas.openxmlformats.org/officeDocument/2006/relationships/hyperlink" Target="http://www.pbf.unizg.hr/zavodi/zavod_za_kemiju_i_biokemiju/laboratorij_za_organsku_kemiju/senka_djakovic" TargetMode="External"/><Relationship Id="rId55" Type="http://schemas.openxmlformats.org/officeDocument/2006/relationships/hyperlink" Target="http://dr.sc" TargetMode="External"/><Relationship Id="rId76" Type="http://schemas.openxmlformats.org/officeDocument/2006/relationships/hyperlink" Target="http://www.pbf.unizg.hr/studiji/ispitni_rokovi" TargetMode="External"/><Relationship Id="rId97"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20" Type="http://schemas.openxmlformats.org/officeDocument/2006/relationships/hyperlink" Target="https://www.pbf.hr/klara.kraljic" TargetMode="External"/><Relationship Id="rId141" Type="http://schemas.openxmlformats.org/officeDocument/2006/relationships/hyperlink" Target="http://www.wipo.int/" TargetMode="External"/><Relationship Id="rId7" Type="http://schemas.openxmlformats.org/officeDocument/2006/relationships/image" Target="media/image1.jpg"/><Relationship Id="rId162" Type="http://schemas.openxmlformats.org/officeDocument/2006/relationships/hyperlink" Target="http://www.pbf.unizg.hr/zavodi/zavod_za_biokemijsko_inzenjerstvo/laboratorij_za_tehnologiju_antibiotika_enzima_probiotika_i_starter_kultura/katarina_butorac" TargetMode="External"/><Relationship Id="rId183" Type="http://schemas.openxmlformats.org/officeDocument/2006/relationships/hyperlink" Target="https://www.pbf.unizg.hr/zavodi/zavod_za_prehrambeno_tehnolosko_inzenjerstvo/laboratorij_za_tehnologiju_i_analitiku_vina/natka_curko" TargetMode="External"/><Relationship Id="rId218" Type="http://schemas.openxmlformats.org/officeDocument/2006/relationships/hyperlink" Target="http://www.pbf.unizg.hr/zavodi/zavod_za_biokemijsko_inzenjerstvo/kabinet_za_bioinformatiku/janko_diminic" TargetMode="External"/><Relationship Id="rId239" Type="http://schemas.openxmlformats.org/officeDocument/2006/relationships/hyperlink" Target="http://www.pbf.unizg.hr/zavodi/zavod_za_procesno_inzenjerstvo/kabinet_za_matematiku/julije_jaksetic" TargetMode="External"/><Relationship Id="rId24" Type="http://schemas.openxmlformats.org/officeDocument/2006/relationships/hyperlink" Target="http://www.pbf.unizg.hr/zavodi/zavod_za_prehrambeno_tehnolosko_inzenjerstvo/laboratorij_za_tehnologiju_i_analitiku_vina/natka_curko" TargetMode="External"/><Relationship Id="rId45" Type="http://schemas.openxmlformats.org/officeDocument/2006/relationships/hyperlink" Target="http://www.pbf.unizg.hr/zavodi/zavod_za_procesno_inzenjerstvo/kabinet_za_osnove_inzenjerstva/mirjana_curlin" TargetMode="External"/><Relationship Id="rId66" Type="http://schemas.openxmlformats.org/officeDocument/2006/relationships/hyperlink" Target="http://www.pbf.unizg.hr/studiji/ispitni_rokovi" TargetMode="External"/><Relationship Id="rId87" Type="http://schemas.openxmlformats.org/officeDocument/2006/relationships/hyperlink" Target="http://www.pbf.unizg.hr/zavodi/zavod_za_prehrambeno_tehnolosko_inzenjerstvo/laboratorij_za_tehnologiju_ulja_i_masti/klara_kraljic" TargetMode="External"/><Relationship Id="rId110" Type="http://schemas.openxmlformats.org/officeDocument/2006/relationships/hyperlink" Target="http://www.pbf.unizg.hr/zavodi/zavod_za_poznavanje_i_kontrolu_sirovina_i_prehrambenih_proizvoda/laboratorij_za_kontrolu_kvalitete_u_prehrambenoj_industriji/mirjana_hruskar" TargetMode="External"/><Relationship Id="rId131" Type="http://schemas.openxmlformats.org/officeDocument/2006/relationships/hyperlink" Target="http://www.pbf.unizg.hr/zavodi/zavod_za_kemiju_i_biokemiju/laboratorij_za_toksikologiju/teuta_murati" TargetMode="External"/><Relationship Id="rId152" Type="http://schemas.openxmlformats.org/officeDocument/2006/relationships/hyperlink" Target="http://www.pbf.unizg.hr/zavodi/zavod_za_kemiju_i_biokemiju/laboratorij_za_opcu_i_anorgansku_kemiju_i_elektroanalizu/egon_resetar" TargetMode="External"/><Relationship Id="rId173" Type="http://schemas.openxmlformats.org/officeDocument/2006/relationships/hyperlink" Target="http://www.pbf.unizg.hr/zavodi/zavod_za_biokemijsko_inzenjerstvo/laboratorij_za_tehnologiju_antibiotika_enzima_probiotika_i_starter_kultura/jasna_novak" TargetMode="External"/><Relationship Id="rId194" Type="http://schemas.openxmlformats.org/officeDocument/2006/relationships/hyperlink" Target="http://www.pbf.unizg.hr/studiji/ispitni_rokovi" TargetMode="External"/><Relationship Id="rId208" Type="http://schemas.openxmlformats.org/officeDocument/2006/relationships/hyperlink" Target="http://www.pbf.unizg.hr/zavodi/zavod_za_prehrambeno_tehnolosko_inzenjerstvo/laboratorij_za_tehnologiju_vrenja_i_kvasca/damir_stanzer" TargetMode="External"/><Relationship Id="rId229" Type="http://schemas.openxmlformats.org/officeDocument/2006/relationships/hyperlink" Target="http://www.pbf.unizg.hr/studiji/ispitni_rokovi" TargetMode="External"/><Relationship Id="rId240" Type="http://schemas.openxmlformats.org/officeDocument/2006/relationships/hyperlink" Target="http://www.pbf.unizg.hr/studiji/ispitni_rokovi" TargetMode="External"/><Relationship Id="rId14" Type="http://schemas.openxmlformats.org/officeDocument/2006/relationships/hyperlink" Target="http://www.pbf.unizg.hr/zavodi/zavod_za_poznavanje_i_kontrolu_sirovina_i_prehrambenih_proizvoda/laboratorij_za_kontrolu_kvalitete_u_prehrambenoj_industriji/mirjana_hruskar" TargetMode="External"/><Relationship Id="rId35" Type="http://schemas.openxmlformats.org/officeDocument/2006/relationships/hyperlink" Target="http://www.pbf.unizg.hr/zavodi/zavod_za_kemiju_i_biokemiju/laboratorij_za_organsku_kemiju/lidija_barisic" TargetMode="External"/><Relationship Id="rId56" Type="http://schemas.openxmlformats.org/officeDocument/2006/relationships/hyperlink" Target="http://mr.sc" TargetMode="External"/><Relationship Id="rId77" Type="http://schemas.openxmlformats.org/officeDocument/2006/relationships/hyperlink" Target="http://www.pbf.unizg.hr/zavodi/zavod_za_prehrambeno_tehnolosko_inzenjerstvo/laboratorij_za_pakiranje_hrane/mia_kurek" TargetMode="External"/><Relationship Id="rId100" Type="http://schemas.openxmlformats.org/officeDocument/2006/relationships/hyperlink" Target="http://www.pbf.unizg.hr/zavodi/zavod_za_prehrambeno_tehnolosko_inzenjerstvo/laboratorij_za_procese_konzerviranja_i_preradu_voca_i_povrca/verica_dragovic_uzelac" TargetMode="External"/><Relationship Id="rId8" Type="http://schemas.openxmlformats.org/officeDocument/2006/relationships/image" Target="media/image2.png"/><Relationship Id="rId98" Type="http://schemas.openxmlformats.org/officeDocument/2006/relationships/hyperlink" Target="https://www.pbf.hr/marina.krpan" TargetMode="External"/><Relationship Id="rId121" Type="http://schemas.openxmlformats.org/officeDocument/2006/relationships/hyperlink" Target="https://www.pbf.hr/marko.obranovic" TargetMode="External"/><Relationship Id="rId142" Type="http://schemas.openxmlformats.org/officeDocument/2006/relationships/hyperlink" Target="http://www.pbf.unizg.hr/hr/zavodi/zavod_za_kemiju_i_biokemiju/laboratorij_za_toksikologiju" TargetMode="External"/><Relationship Id="rId163" Type="http://schemas.openxmlformats.org/officeDocument/2006/relationships/hyperlink" Target="http://cpncampus.com/biblioteca/files/original/505f7f26c9e63d8a69af7dce8ca966a4.pdf" TargetMode="External"/><Relationship Id="rId184" Type="http://schemas.openxmlformats.org/officeDocument/2006/relationships/hyperlink" Target="https://www.pbf.unizg.hr/zavodi/zavod_za_prehrambeno_tehnolosko_inzenjerstvo/laboratorij_za_tehnologiju_i_analitiku_vina/karin_kovacevic_ganic" TargetMode="External"/><Relationship Id="rId219" Type="http://schemas.openxmlformats.org/officeDocument/2006/relationships/hyperlink" Target="http://www.pbf.unizg.hr/zavodi/zavod_za_biokemijsko_inzenjerstvo/kabinet_za_bioinformatiku/antonio_starcevic" TargetMode="External"/><Relationship Id="rId230" Type="http://schemas.openxmlformats.org/officeDocument/2006/relationships/hyperlink" Target="http://www.pbf.unizg.hr/zavodi/zavod_za_prehrambeno_tehnolosko_inzenjerstvo/laboratorij_za_tehnologiju_ulja_i_masti/klara_kraljic" TargetMode="External"/><Relationship Id="rId25" Type="http://schemas.openxmlformats.org/officeDocument/2006/relationships/hyperlink" Target="http://www.pbf.unizg.hr/zavodi/zavod_za_prehrambeno_tehnolosko_inzenjerstvo/laboratorij_za_procesno_prehrambeno_inzenjerstvo/suzana_rimac_brncic" TargetMode="External"/><Relationship Id="rId46" Type="http://schemas.openxmlformats.org/officeDocument/2006/relationships/hyperlink" Target="http://www.pbf.unizg.hr/zavodi/zavod_za_kemiju_i_biokemiju/laboratorij_za_fizikalnu_kemiju_i_koroziju/filip_supljika" TargetMode="External"/><Relationship Id="rId67" Type="http://schemas.openxmlformats.org/officeDocument/2006/relationships/hyperlink" Target="http://www.pbf.unizg.hr/zavodi/zavod_za_kemiju_i_biokemiju/laboratorij_za_toksikologiju/ivana_kmetic" TargetMode="External"/><Relationship Id="rId88" Type="http://schemas.openxmlformats.org/officeDocument/2006/relationships/hyperlink" Target="http://www.pbf.unizg.hr/zavodi/zavod_za_prehrambeno_tehnolosko_inzenjerstvo/laboratorij_za_tehnologiju_ulja_i_masti/marko_obranovic" TargetMode="External"/><Relationship Id="rId111" Type="http://schemas.openxmlformats.org/officeDocument/2006/relationships/hyperlink" Target="http://www.pbf.unizg.hr/zavodi/zavod_za_poznavanje_i_kontrolu_sirovina_i_prehrambenih_proizvoda/laboratorij_za_kontrolu_kvalitete_u_prehrambenoj_industriji/nada_vahcic" TargetMode="External"/><Relationship Id="rId132" Type="http://schemas.openxmlformats.org/officeDocument/2006/relationships/hyperlink" Target="http://www.pbf.unizg.hr/zavodi/zavod_za_kemiju_i_biokemiju/laboratorij_za_toksikologiju/marina_miletic" TargetMode="External"/><Relationship Id="rId153" Type="http://schemas.openxmlformats.org/officeDocument/2006/relationships/hyperlink" Target="http://www.pbf.unizg.hr/studiji/ispitni_rokovi" TargetMode="External"/><Relationship Id="rId174" Type="http://schemas.openxmlformats.org/officeDocument/2006/relationships/hyperlink" Target="http://www.pbf.unizg.hr/zavodi/zavod_za_prehrambeno_tehnolosko_inzenjerstvo/laboratorij_za_tehnologiju_vrenja_i_kvasca/jasna_mrvcic" TargetMode="External"/><Relationship Id="rId195" Type="http://schemas.openxmlformats.org/officeDocument/2006/relationships/hyperlink" Target="http://www.pbf.unizg.hr/zavodi/zavod_za_kemiju_i_biokemiju/laboratorij_za_organsku_kemiju/lidija_barisic" TargetMode="External"/><Relationship Id="rId209" Type="http://schemas.openxmlformats.org/officeDocument/2006/relationships/hyperlink" Target="http://www.pbf.unizg.hr/zavodi/zavod_za_prehrambeno_tehnolosko_inzenjerstvo/laboratorij_za_tehnologiju_vrenja_i_kvasca/karla_hanousek_cica" TargetMode="External"/><Relationship Id="rId220" Type="http://schemas.openxmlformats.org/officeDocument/2006/relationships/hyperlink" Target="https://docs.oracle.com/javase/tutorial/" TargetMode="External"/><Relationship Id="rId241" Type="http://schemas.openxmlformats.org/officeDocument/2006/relationships/hyperlink" Target="http://www.pbf.unizg.hr/zavodi/zavod_za_biokemijsko_inzenjerstvo/laboratorij_za_bi_im_i_tsp/suncica_beluhan" TargetMode="External"/><Relationship Id="rId15" Type="http://schemas.openxmlformats.org/officeDocument/2006/relationships/hyperlink" Target="http://www.pbf.unizg.hr/zavodi/zavod_za_poznavanje_i_kontrolu_sirovina_i_prehrambenih_proizvoda/laboratorij_za_kontrolu_kvalitete_u_prehrambenoj_industriji/mirjana_hruskar" TargetMode="External"/><Relationship Id="rId36" Type="http://schemas.openxmlformats.org/officeDocument/2006/relationships/hyperlink" Target="http://www.pbf.unizg.hr/zavodi/zavod_za_prehrambeno_tehnolosko_inzenjerstvo/laboratorij_za_biolosku_obradu_otpadnih_voda/tibela_landeka_dragicevic" TargetMode="External"/><Relationship Id="rId57" Type="http://schemas.openxmlformats.org/officeDocument/2006/relationships/hyperlink" Target="http://www.pbf.unizg.hr/studiji/ispitni_rokovi" TargetMode="External"/><Relationship Id="rId78" Type="http://schemas.openxmlformats.org/officeDocument/2006/relationships/hyperlink" Target="http://www.pbf.unizg.hr/zavodi/zavod_za_prehrambeno_tehnolosko_inzenjerstvo/lph/mario_scetar" TargetMode="External"/><Relationship Id="rId99" Type="http://schemas.openxmlformats.org/officeDocument/2006/relationships/hyperlink" Target="http://www.pbf.unizg.hr/zavodi/zavod_za_biokemijsko_inzenjerstvo/laboratorij_za_biologiju_i_genetiku_mikroorganizama/ivan_kresimir_svetec" TargetMode="External"/><Relationship Id="rId101" Type="http://schemas.openxmlformats.org/officeDocument/2006/relationships/hyperlink" Target="http://www.pbf.unizg.hr/zavodi/zavod_za_prehrambeno_tehnolosko_inzenjerstvo/laboratorij_za_procese_konzerviranja_i_preradu_voca_i_povrca/danijela_bursac_kovacevic" TargetMode="External"/><Relationship Id="rId122" Type="http://schemas.openxmlformats.org/officeDocument/2006/relationships/hyperlink" Target="https://www.pbf.hr/aleksandra.vojvodic_cebin" TargetMode="External"/><Relationship Id="rId143" Type="http://schemas.openxmlformats.org/officeDocument/2006/relationships/hyperlink" Target="http://www.pbf.unizg.hr/studiji/ispitni_rokovi" TargetMode="External"/><Relationship Id="rId164" Type="http://schemas.openxmlformats.org/officeDocument/2006/relationships/hyperlink" Target="http://cpncampus.com/biblioteca/files/original/505f7f26c9e63d8a69af7dce8ca966a4.pdf" TargetMode="External"/><Relationship Id="rId185" Type="http://schemas.openxmlformats.org/officeDocument/2006/relationships/hyperlink" Target="https://www.pbf.unizg.hr/zavodi/zavod_za_prehrambeno_tehnolosko_inzenjerstvo/laboratorij_za_tehnologiju_i_analitiku_vina/marko_belavic" TargetMode="External"/><Relationship Id="rId4" Type="http://schemas.openxmlformats.org/officeDocument/2006/relationships/webSettings" Target="webSettings.xml"/><Relationship Id="rId9" Type="http://schemas.openxmlformats.org/officeDocument/2006/relationships/hyperlink" Target="http://www.pbf.unizg.hr/zavodi/zavod_za_kemiju_i_biokemiju/laboratorij_za_toksikologiju/ivana_kmetic" TargetMode="External"/><Relationship Id="rId180" Type="http://schemas.openxmlformats.org/officeDocument/2006/relationships/hyperlink" Target="http://80.191.248.6:8080/dl/Probiotics%20and%20Prebiotics%20in%20Animal%20Health%20and%20Food%20Safety.pdf" TargetMode="External"/><Relationship Id="rId210" Type="http://schemas.openxmlformats.org/officeDocument/2006/relationships/hyperlink" Target="http://www.pbf.unizg.hr/studiji/ispitni_rokovi" TargetMode="External"/><Relationship Id="rId215" Type="http://schemas.openxmlformats.org/officeDocument/2006/relationships/hyperlink" Target="http://www.pbf.unizg.hr/zavodi/zavod_za_kemiju_i_biokemiju/laboratorij_za_fizikalnu_kemiju_i_koroziju/mojca_cakic_semencic" TargetMode="External"/><Relationship Id="rId236" Type="http://schemas.openxmlformats.org/officeDocument/2006/relationships/hyperlink" Target="http://www.pbf.unizg.hr/zavodi/zavod_za_kemiju_i_biokemiju/laboratorij_za_fizikalnu_kemiju_i_koroziju/filip_supljika" TargetMode="External"/><Relationship Id="rId26" Type="http://schemas.openxmlformats.org/officeDocument/2006/relationships/hyperlink" Target="http://www.pbf.unizg.hr/zavodi/zavod_za_poznavanje_i_kontrolu_sirovina_i_prehrambenih_proizvoda/laboratorij_za_kontrolu_kvalitete_u_prehrambenoj_industriji/marina_krpan" TargetMode="External"/><Relationship Id="rId231" Type="http://schemas.openxmlformats.org/officeDocument/2006/relationships/hyperlink" Target="http://www.pbf.unizg.hr/zavodi/zavod_za_prehrambeno_tehnolosko_inzenjerstvo/laboratorij_za_tehnologiju_ulja_i_masti/dubravka_skevin" TargetMode="External"/><Relationship Id="rId47" Type="http://schemas.openxmlformats.org/officeDocument/2006/relationships/hyperlink" Target="http://www.pbf.unizg.hr/zavodi/zavod_za_procesno_inzenjerstvo/kabinet_za_matematiku/ana_vukelic" TargetMode="External"/><Relationship Id="rId68" Type="http://schemas.openxmlformats.org/officeDocument/2006/relationships/hyperlink" Target="http://www.pbf.unizg.hr/zavodi/zavod_za_biokemijsko_inzenjerstvo/laboratorij_za_biologiju_i_genetiku_mikroorganizama/ksenija_durgo" TargetMode="External"/><Relationship Id="rId89" Type="http://schemas.openxmlformats.org/officeDocument/2006/relationships/hyperlink" Target="http://www.pbf.unizg.hr/studiji/ispitni_rokovi" TargetMode="External"/><Relationship Id="rId112"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33" Type="http://schemas.openxmlformats.org/officeDocument/2006/relationships/hyperlink" Target="http://www.cse.msu.edu/%7Ealexliu/plagiarism.pdf" TargetMode="External"/><Relationship Id="rId154" Type="http://schemas.openxmlformats.org/officeDocument/2006/relationships/hyperlink" Target="http://www.pbf.unizg.hr/zavodi/zavod_za_prehrambeno_tehnolosko_inzenjerstvo/laboratorij_za_tehnologiju_vode/josip_curko" TargetMode="External"/><Relationship Id="rId175" Type="http://schemas.openxmlformats.org/officeDocument/2006/relationships/hyperlink" Target="http://www.pbf.unizg.hr/zavodi/zavod_za_biokemijsko_inzenjerstvo/laboratorij_za_tehnologiju_antibiotika_enzima_probiotika_i_starter_kultura/andreja_lebos_pavunc" TargetMode="External"/><Relationship Id="rId196" Type="http://schemas.openxmlformats.org/officeDocument/2006/relationships/hyperlink" Target="http://www.pbf.unizg.hr/zavodi/zavod_za_kemiju_i_biokemiju/laboratorij_za_organsku_kemiju/veronika_kovac" TargetMode="External"/><Relationship Id="rId200" Type="http://schemas.openxmlformats.org/officeDocument/2006/relationships/hyperlink" Target="http://www.pbf.unizg.hr/studiji/ispitni_rokovi" TargetMode="External"/><Relationship Id="rId16" Type="http://schemas.openxmlformats.org/officeDocument/2006/relationships/hyperlink" Target="http://www.pbf.unizg.hr/zavodi/zavod_za_kemiju_i_biokemiju/laboratorij_za_toksikologiju/ivana_kmetic" TargetMode="External"/><Relationship Id="rId221" Type="http://schemas.openxmlformats.org/officeDocument/2006/relationships/hyperlink" Target="http://www.pbf.unizg.hr/studiji/ispitni_rokovi" TargetMode="External"/><Relationship Id="rId242" Type="http://schemas.openxmlformats.org/officeDocument/2006/relationships/hyperlink" Target="http://www.pbf.unizg.hr/studiji/ispitni_rokovi" TargetMode="External"/><Relationship Id="rId37" Type="http://schemas.openxmlformats.org/officeDocument/2006/relationships/hyperlink" Target="http://www.pbf.unizg.hr/zavodi/zavod_za_prehrambeno_tehnolosko_inzenjerstvo/laboratorij_za_tehnologiju_vrenja_i_kvasca/jasna_mrvcic" TargetMode="External"/><Relationship Id="rId58" Type="http://schemas.openxmlformats.org/officeDocument/2006/relationships/hyperlink" Target="http://www.pbf.unizg.hr/zavodi/zavod_za_prehrambeno_tehnolosko_inzenjerstvo/laboratorij_za_tehnologiju_mlijeka_i_mlijecnih_proizvoda/rajka_bozanic" TargetMode="External"/><Relationship Id="rId79" Type="http://schemas.openxmlformats.org/officeDocument/2006/relationships/hyperlink" Target="http://www.pbf.unizg.hr/studiji/ispitni_rokovi" TargetMode="External"/><Relationship Id="rId102" Type="http://schemas.openxmlformats.org/officeDocument/2006/relationships/hyperlink" Target="http://www.pbf.unizg.hr/zavodi/zavod_za_poznavanje_i_kontrolu_sirovina_i_prehrambenih_proizvoda/laboratorij_za_kontrolu_kvalitete_u_prehrambenoj_industriji/jelka_pleadin" TargetMode="External"/><Relationship Id="rId123" Type="http://schemas.openxmlformats.org/officeDocument/2006/relationships/hyperlink" Target="https://www.pbf.hr/bojana.voucko" TargetMode="External"/><Relationship Id="rId144" Type="http://schemas.openxmlformats.org/officeDocument/2006/relationships/hyperlink" Target="https://www.pbf.unizg.hr/zavodi/zavod_za_prehrambeno_tehnolosko_inzenjerstvo/laboratorij_za_tehnologiju_i_analitiku_vina/natka_curko" TargetMode="External"/><Relationship Id="rId90" Type="http://schemas.openxmlformats.org/officeDocument/2006/relationships/hyperlink" Target="http://www.pbf.unizg.hr/zavodi/zavod_za_poznavanje_i_kontrolu_sirovina_i_prehrambenih_proizvoda/laboratorij_za_znanost_o_prehrani/ivana_rumbak" TargetMode="External"/><Relationship Id="rId165" Type="http://schemas.openxmlformats.org/officeDocument/2006/relationships/hyperlink" Target="https://doi.org/10.1016/B978-0-12-802304-4.00018-9" TargetMode="External"/><Relationship Id="rId186" Type="http://schemas.openxmlformats.org/officeDocument/2006/relationships/hyperlink" Target="http://www.pbf.unizg.hr/studiji/ispitni_rokovi" TargetMode="External"/><Relationship Id="rId211" Type="http://schemas.openxmlformats.org/officeDocument/2006/relationships/hyperlink" Target="http://www.pbf.unizg.hr/zavodi/zavod_za_procesno_inzenjerstvo/laboratorij_za_mra/jasenka_gajdos_kljusuric" TargetMode="External"/><Relationship Id="rId232" Type="http://schemas.openxmlformats.org/officeDocument/2006/relationships/hyperlink" Target="http://www.pbf.unizg.hr/zavodi/zavod_za_prehrambeno_tehnolosko_inzenjerstvo/laboratorij_za_tehnologiju_ulja_i_masti/marko_obranovic" TargetMode="External"/><Relationship Id="rId27" Type="http://schemas.openxmlformats.org/officeDocument/2006/relationships/hyperlink" Target="http://www.pbf.unizg.hr/zavodi/zavod_za_opce_programe/kabinet_za_ekonomiju/marijo_cacic" TargetMode="External"/><Relationship Id="rId48" Type="http://schemas.openxmlformats.org/officeDocument/2006/relationships/hyperlink" Target="http://www.pbf.unizg.hr/zavodi/zavod_za_biokemijsko_inzenjerstvo/laboratorij_za_bi_im_i_tsp/suncica_beluhan" TargetMode="External"/><Relationship Id="rId69" Type="http://schemas.openxmlformats.org/officeDocument/2006/relationships/hyperlink" Target="http://www.pbf.unizg.hr/zavodi/zavod_za_kemiju_i_biokemiju/laboratorij_za_toksikologiju/teuta_murati" TargetMode="External"/><Relationship Id="rId113" Type="http://schemas.openxmlformats.org/officeDocument/2006/relationships/hyperlink" Target="http://www.pbf.unizg.hr/studiji/ispitni_rokovi" TargetMode="External"/><Relationship Id="rId134" Type="http://schemas.openxmlformats.org/officeDocument/2006/relationships/hyperlink" Target="http://wokinfo.com/media/pdf/wos-next-gen-brochure.pdf" TargetMode="External"/><Relationship Id="rId80" Type="http://schemas.openxmlformats.org/officeDocument/2006/relationships/hyperlink" Target="http://www.pbf.unizg.hr/zavodi/zavod_za_prehrambeno_tehnolosko_inzenjerstvo/laboratorij_za_tehnologiju_i_analitiku_vina/karin_kovacevic_ganic" TargetMode="External"/><Relationship Id="rId155" Type="http://schemas.openxmlformats.org/officeDocument/2006/relationships/hyperlink" Target="http://www.pbf.unizg.hr/zavodi/zavod_za_prehrambeno_tehnolosko_inzenjerstvo/laboratorij_za_tehnologiju_vode/marin_matosic" TargetMode="External"/><Relationship Id="rId176" Type="http://schemas.openxmlformats.org/officeDocument/2006/relationships/hyperlink" Target="http://www.pbf.unizg.hr/zavodi/zavod_za_biokemijsko_inzenjerstvo/laboratorij_za_tehnologiju_antibiotika_enzima_probiotika_i_starter_kultura/martina_banic" TargetMode="External"/><Relationship Id="rId197" Type="http://schemas.openxmlformats.org/officeDocument/2006/relationships/hyperlink" Target="http://www.pbf.unizg.hr/studiji/ispitni_rokovi" TargetMode="External"/><Relationship Id="rId201" Type="http://schemas.openxmlformats.org/officeDocument/2006/relationships/hyperlink" Target="http://www.pbf.unizg.hr/zavodi/zavod_za_kemiju_i_biokemiju/laboratorij_za_organsku_kemiju/lidija_barisic" TargetMode="External"/><Relationship Id="rId222" Type="http://schemas.openxmlformats.org/officeDocument/2006/relationships/hyperlink" Target="http://www.pbf.unizg.hr/zavodi/zavod_za_opce_programe/kabinet_za_ekonomiju/marijo_cacic" TargetMode="External"/><Relationship Id="rId243" Type="http://schemas.openxmlformats.org/officeDocument/2006/relationships/hyperlink" Target="http://www.pbf.unizg.hr/zavodi/zavod_za_prehrambeno_tehnolosko_inzenjerstvo/kabinet_za_tehnolosko_projektiranje/sandra_balbino" TargetMode="External"/><Relationship Id="rId17" Type="http://schemas.openxmlformats.org/officeDocument/2006/relationships/hyperlink" Target="https://www.pbf.unizg.hr/zavodi/zavod_za_prehrambeno_tehnolosko_inzenjerstvo/laboratorij_za_tehnologiju_i_analitiku_vina/natka_curko" TargetMode="External"/><Relationship Id="rId38" Type="http://schemas.openxmlformats.org/officeDocument/2006/relationships/hyperlink" Target="http://www.pbf.unizg.hr/zavodi/zavod_za_procesno_inzenjerstvo/laboratorij_za_mra/jasenka_gajdos_kljusuric" TargetMode="External"/><Relationship Id="rId59" Type="http://schemas.openxmlformats.org/officeDocument/2006/relationships/hyperlink" Target="http://www.pbf.unizg.hr/zavodi/zavod_za_prehrambeno_tehnolosko_inzenjerstvo/laboratorij_za_tehnologiju_mesa_i_ribe/helga_medic" TargetMode="External"/><Relationship Id="rId103" Type="http://schemas.openxmlformats.org/officeDocument/2006/relationships/hyperlink" Target="http://www.pbf.unizg.hr/studiji/ispitni_rokovi" TargetMode="External"/><Relationship Id="rId124" Type="http://schemas.openxmlformats.org/officeDocument/2006/relationships/hyperlink" Target="https://www.pbf.hr/danijela.seremet" TargetMode="External"/><Relationship Id="rId70" Type="http://schemas.openxmlformats.org/officeDocument/2006/relationships/hyperlink" Target="http://www.pbf.unizg.hr/zavodi/zavod_za_kemiju_i_biokemiju/laboratorij_za_toksikologiju/teuta_murati" TargetMode="External"/><Relationship Id="rId91" Type="http://schemas.openxmlformats.org/officeDocument/2006/relationships/hyperlink" Target="http://www.pbf.unizg.hr/zavodi/zavod_za_poznavanje_i_kontrolu_sirovina_i_prehrambenih_proizvoda/laboratorij_za_znanost_o_prehrani/ana_ilic" TargetMode="External"/><Relationship Id="rId145" Type="http://schemas.openxmlformats.org/officeDocument/2006/relationships/hyperlink" Target="https://www.pbf.unizg.hr/zavodi/zavod_za_prehrambeno_tehnolosko_inzenjerstvo/laboratorij_za_tehnologiju_i_analitiku_vina/karin_kovacevic_ganic" TargetMode="External"/><Relationship Id="rId166" Type="http://schemas.openxmlformats.org/officeDocument/2006/relationships/hyperlink" Target="https://doi.org/10.1016/B978-0-12-802304-4.00018-9" TargetMode="External"/><Relationship Id="rId187" Type="http://schemas.openxmlformats.org/officeDocument/2006/relationships/hyperlink" Target="http://www.pbf.unizg.hr/zavodi/zavod_za_prehrambeno_tehnolosko_inzenjerstvo/kabinet_za_procese_pripreme_hrane/suzana_rimac_brncic" TargetMode="External"/><Relationship Id="rId1" Type="http://schemas.openxmlformats.org/officeDocument/2006/relationships/numbering" Target="numbering.xml"/><Relationship Id="rId212" Type="http://schemas.openxmlformats.org/officeDocument/2006/relationships/hyperlink" Target="http://www.pbf.unizg.hr/zavodi/zavod_za_procesno_inzenjerstvo/laboratorij_za_mra/davor_valinger" TargetMode="External"/><Relationship Id="rId233" Type="http://schemas.openxmlformats.org/officeDocument/2006/relationships/hyperlink" Target="http://www.pbf.unizg.hr/studiji/ispitni_rokovi" TargetMode="External"/><Relationship Id="rId28" Type="http://schemas.openxmlformats.org/officeDocument/2006/relationships/hyperlink" Target="http://www.pbf.unizg.hr/zavodi/zavod_za_kemiju_i_biokemiju/laboratorij_za_opcu_i_anorgansku_kemiju_i_elektroanalizu/damir_ivekovic" TargetMode="External"/><Relationship Id="rId49" Type="http://schemas.openxmlformats.org/officeDocument/2006/relationships/hyperlink" Target="http://www.pbf.unizg.hr/zavodi/zavod_za_prehrambeno_tehnolosko_inzenjerstvo/kabinet_za_tehnolosko_projektiranje/sandra_balbino" TargetMode="External"/><Relationship Id="rId114" Type="http://schemas.openxmlformats.org/officeDocument/2006/relationships/hyperlink" Target="https://www.pbf.hr/ivona.elez_garofulic" TargetMode="External"/><Relationship Id="rId60" Type="http://schemas.openxmlformats.org/officeDocument/2006/relationships/hyperlink" Target="http://www.pbf.unizg.hr/zavodi/zavod_za_prehrambeno_tehnolosko_inzenjerstvo/laboratorij_za_tehnologiju_mesa_i_ribe/nives_marusic_radovcic" TargetMode="External"/><Relationship Id="rId81" Type="http://schemas.openxmlformats.org/officeDocument/2006/relationships/hyperlink" Target="http://www.pbf.unizg.hr/zavodi/zavod_za_kemiju_i_biokemiju/laboratorij_za_opcu_i_anorgansku_kemiju_i_elektroanalizu/damir_ivekovic" TargetMode="External"/><Relationship Id="rId135" Type="http://schemas.openxmlformats.org/officeDocument/2006/relationships/hyperlink" Target="http://bcs.bedfordstmartins.com/resdoc5e/" TargetMode="External"/><Relationship Id="rId156" Type="http://schemas.openxmlformats.org/officeDocument/2006/relationships/hyperlink" Target="http://www.pbf.unizg.hr/zavodi/zavod_za_prehrambeno_tehnolosko_inzenjerstvo/laboratorij_za_tehnologiju_vode/vlado_crnek" TargetMode="External"/><Relationship Id="rId177" Type="http://schemas.openxmlformats.org/officeDocument/2006/relationships/hyperlink" Target="http://www.pbf.unizg.hr/zavodi/zavod_za_biokemijsko_inzenjerstvo/laboratorij_za_tehnologiju_antibiotika_enzima_probiotika_i_starter_kultura/katarina_butorac" TargetMode="External"/><Relationship Id="rId198" Type="http://schemas.openxmlformats.org/officeDocument/2006/relationships/hyperlink" Target="http://www.pbf.unizg.hr/zavodi/zavod_za_kemiju_i_biokemiju/laboratorij_za_organsku_kemiju/senka_djakovic" TargetMode="External"/><Relationship Id="rId202" Type="http://schemas.openxmlformats.org/officeDocument/2006/relationships/hyperlink" Target="http://www.pbf.unizg.hr/zavodi/zavod_za_kemiju_i_biokemiju/laboratorij_za_organsku_kemiju/monika_kovacevic" TargetMode="External"/><Relationship Id="rId223" Type="http://schemas.openxmlformats.org/officeDocument/2006/relationships/hyperlink" Target="http://www.pbf.unizg.hr/zavodi/zavod_za_prehrambeno_tehnolosko_inzenjerstvo/lph/mario_scetar" TargetMode="External"/><Relationship Id="rId244" Type="http://schemas.openxmlformats.org/officeDocument/2006/relationships/hyperlink" Target="http://www.pbf.unizg.hr/studiji/ispitni_rokovi" TargetMode="External"/><Relationship Id="rId18" Type="http://schemas.openxmlformats.org/officeDocument/2006/relationships/hyperlink" Target="http://www.pbf.unizg.hr/zavodi/zavod_za_prehrambeno_tehnolosko_inzenjerstvo/laboratorij_za_tehnologiju_vode/marin_matosic" TargetMode="External"/><Relationship Id="rId39" Type="http://schemas.openxmlformats.org/officeDocument/2006/relationships/hyperlink" Target="http://www.pbf.unizg.hr/zavodi/zavod_za_kemiju_i_biokemiju/laboratorij_za_fizikalnu_kemiju_i_koroziju/mojca_cakic_semencic" TargetMode="External"/><Relationship Id="rId50" Type="http://schemas.openxmlformats.org/officeDocument/2006/relationships/hyperlink" Target="http://www.pbf.unizg.hr/zavodi/zavod_za_opce_programe/katedra_za_strane_jezike_u_struci/diana_njers" TargetMode="External"/><Relationship Id="rId104" Type="http://schemas.openxmlformats.org/officeDocument/2006/relationships/hyperlink" Target="http://www.pbf.unizg.hr/zavodi/zavod_za_poznavanje_i_kontrolu_sirovina_i_prehrambenih_proizvoda/laboratorij_za_kontrolu_kvalitete_u_prehrambenoj_industriji/mirjana_hruskar" TargetMode="External"/><Relationship Id="rId125" Type="http://schemas.openxmlformats.org/officeDocument/2006/relationships/hyperlink" Target="https://www.pbf.hr/danijela.seremet" TargetMode="External"/><Relationship Id="rId146" Type="http://schemas.openxmlformats.org/officeDocument/2006/relationships/hyperlink" Target="https://www.pbf.unizg.hr/zavodi/zavod_za_prehrambeno_tehnolosko_inzenjerstvo/laboratorij_za_tehnologiju_i_analitiku_vina/marko_belavic" TargetMode="External"/><Relationship Id="rId167" Type="http://schemas.openxmlformats.org/officeDocument/2006/relationships/hyperlink" Target="http://www.pbf.unizg.hr/studiji/ispitni_rokovi" TargetMode="External"/><Relationship Id="rId188" Type="http://schemas.openxmlformats.org/officeDocument/2006/relationships/hyperlink" Target="http://www.pbf.unizg.hr/zavodi/zavod_za_biokemijsko_inzenjerstvo/laboratorij_za_biologiju_i_genetiku_mikroorganizama/ksenija_durgo" TargetMode="External"/><Relationship Id="rId71" Type="http://schemas.openxmlformats.org/officeDocument/2006/relationships/hyperlink" Target="http://www.pbf.unizg.hr/zavodi/zavod_za_kemiju_i_biokemiju/laboratorij_za_toksikologiju/marina_miletic" TargetMode="External"/><Relationship Id="rId92" Type="http://schemas.openxmlformats.org/officeDocument/2006/relationships/hyperlink" Target="http://www.pbf.unizg.hr/studiji/ispitni_rokovi" TargetMode="External"/><Relationship Id="rId213" Type="http://schemas.openxmlformats.org/officeDocument/2006/relationships/hyperlink" Target="http://www.pbf.unizg.hr/zavodi/zavod_za_procesno_inzenjerstvo/laboratorij_za_mra/tamara_jurina" TargetMode="External"/><Relationship Id="rId234" Type="http://schemas.openxmlformats.org/officeDocument/2006/relationships/hyperlink" Target="http://www.pbf.unizg.hr/zavodi/zavod_za_procesno_inzenjerstvo/kabinet_za_osnove_inzenjerstva/mirjana_curlin" TargetMode="External"/><Relationship Id="rId2" Type="http://schemas.openxmlformats.org/officeDocument/2006/relationships/styles" Target="styles.xml"/><Relationship Id="rId29" Type="http://schemas.openxmlformats.org/officeDocument/2006/relationships/hyperlink" Target="http://www.pbf.unizg.hr/zavodi/zavod_za_prehrambeno_tehnolosko_inzenjerstvo/laboratorij_za_tehnologiju_i_analitiku_vina/karin_kovacevic_ganic" TargetMode="External"/><Relationship Id="rId40" Type="http://schemas.openxmlformats.org/officeDocument/2006/relationships/hyperlink" Target="http://www.pbf.unizg.hr/zavodi/zavod_za_biokemijsko_inzenjerstvo/laboratorij_za_bioinformatiku/janko_diminic" TargetMode="External"/><Relationship Id="rId115" Type="http://schemas.openxmlformats.org/officeDocument/2006/relationships/hyperlink" Target="https://www.pbf.unizg.hr/en/dubravka.novotni" TargetMode="External"/><Relationship Id="rId136" Type="http://schemas.openxmlformats.org/officeDocument/2006/relationships/hyperlink" Target="http://baze.nsk.hr/" TargetMode="External"/><Relationship Id="rId157" Type="http://schemas.openxmlformats.org/officeDocument/2006/relationships/hyperlink" Target="http://www.pbf.unizg.hr/studiji/ispitni_rokovi" TargetMode="External"/><Relationship Id="rId178" Type="http://schemas.openxmlformats.org/officeDocument/2006/relationships/hyperlink" Target="https://pdfs.semanticscholar.org/5e60/4980f5623462efb30158ed6b12cb1bb97a8c.pdf" TargetMode="External"/><Relationship Id="rId61" Type="http://schemas.openxmlformats.org/officeDocument/2006/relationships/hyperlink" Target="http://www.pbf.unizg.hr/zavodi/zavod_za_prehrambeno_tehnolosko_inzenjerstvo/laboratorij_za_tehnologiju_mesa_i_ribe/tibor_janci" TargetMode="External"/><Relationship Id="rId82" Type="http://schemas.openxmlformats.org/officeDocument/2006/relationships/hyperlink" Target="http://www.pbf.unizg.hr/zavodi/zavod_za_kemiju_i_biokemiju/laboratorij_za_analiticku_kemiju/ivone_jakasa" TargetMode="External"/><Relationship Id="rId199" Type="http://schemas.openxmlformats.org/officeDocument/2006/relationships/hyperlink" Target="http://www.pbf.unizg.hr/zavodi/zavod_za_kemiju_i_biokemiju/laboratorij_za_organsku_kemiju/jasmina_lapic" TargetMode="External"/><Relationship Id="rId203" Type="http://schemas.openxmlformats.org/officeDocument/2006/relationships/hyperlink" Target="http://www.pbf.unizg.hr/studiji/ispitni_rokovi" TargetMode="External"/><Relationship Id="rId19" Type="http://schemas.openxmlformats.org/officeDocument/2006/relationships/hyperlink" Target="http://www.pbf.unizg.hr/zavodi/zavod_za_kemiju_i_biokemiju/laboratorij_za_opcu_i_anorgansku_kemiju_i_elektroanalizu/damir_ivekovic" TargetMode="External"/><Relationship Id="rId224" Type="http://schemas.openxmlformats.org/officeDocument/2006/relationships/hyperlink" Target="http://www.pbf.unizg.hr/zavodi/zavod_za_prehrambeno_tehnolosko_inzenjerstvo/lph/mia_kurek" TargetMode="External"/><Relationship Id="rId245" Type="http://schemas.openxmlformats.org/officeDocument/2006/relationships/hyperlink" Target="http://www.pbf.unizg.hr/zavodi/zavod_za_opce_programe/katedra_za_strane_jezike_u_struci/ana_kovacic" TargetMode="External"/><Relationship Id="rId30" Type="http://schemas.openxmlformats.org/officeDocument/2006/relationships/hyperlink" Target="http://www.pbf.unizg.hr/zavodi/zavod_za_prehrambeno_tehnolosko_inzenjerstvo/laboratorij_za_tehnologiju_ulja_i_masti/dubravka_skevin" TargetMode="External"/><Relationship Id="rId105"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26" Type="http://schemas.openxmlformats.org/officeDocument/2006/relationships/hyperlink" Target="https://www.pbf.hr/danijela.seremet" TargetMode="External"/><Relationship Id="rId147" Type="http://schemas.openxmlformats.org/officeDocument/2006/relationships/hyperlink" Target="http://www.pbf.unizg.hr/studiji/ispitni_rokovi" TargetMode="External"/><Relationship Id="rId168" Type="http://schemas.openxmlformats.org/officeDocument/2006/relationships/hyperlink" Target="http://www.pbf.unizg.hr/zavodi/zavod_za_kemiju_i_biokemiju/laboratorij_za_analiticku_kemiju/ivone_jakasa" TargetMode="External"/><Relationship Id="rId51" Type="http://schemas.openxmlformats.org/officeDocument/2006/relationships/hyperlink" Target="http://www.pbf.unizg.hr/zavodi/zavod_za_prehrambeno_tehnolosko_inzenjerstvo/lph/kata_galic" TargetMode="External"/><Relationship Id="rId72" Type="http://schemas.openxmlformats.org/officeDocument/2006/relationships/hyperlink" Target="http://www.pbf.unizg.hr/zavodi/zavod_za_biokemijsko_inzenjerstvo/laboratorij_za_biologiju_i_genetiku_mikroorganizama/ana_hudek_turkovic" TargetMode="External"/><Relationship Id="rId93" Type="http://schemas.openxmlformats.org/officeDocument/2006/relationships/hyperlink" Target="http://www.pbf.unizg.hr/zavodi/zavod_za_poznavanje_i_kontrolu_sirovina_i_prehrambenih_proizvoda/laboratorij_za_kontrolu_kvalitete_u_prehrambenoj_industriji/ksenija_markovic" TargetMode="External"/><Relationship Id="rId189" Type="http://schemas.openxmlformats.org/officeDocument/2006/relationships/hyperlink" Target="http://www.pbf.unizg.hr/zavodi/zavod_za_prehrambeno_tehnolosko_inzenjerstvo/kabinet_za_procese_pripreme_hrane/marija_badanjak_sabolovic" TargetMode="External"/><Relationship Id="rId3" Type="http://schemas.openxmlformats.org/officeDocument/2006/relationships/settings" Target="settings.xml"/><Relationship Id="rId214" Type="http://schemas.openxmlformats.org/officeDocument/2006/relationships/hyperlink" Target="http://www.pbf.unizg.hr/studiji/ispitni_rokovi" TargetMode="External"/><Relationship Id="rId235" Type="http://schemas.openxmlformats.org/officeDocument/2006/relationships/hyperlink" Target="http://www.pbf.unizg.hr/studiji/ispitni_rokovi" TargetMode="External"/><Relationship Id="rId116" Type="http://schemas.openxmlformats.org/officeDocument/2006/relationships/hyperlink" Target="https://www.pbf.hr/en/dubravka.skevin" TargetMode="External"/><Relationship Id="rId137" Type="http://schemas.openxmlformats.org/officeDocument/2006/relationships/hyperlink" Target="http://www.thomsonreuters.com/" TargetMode="External"/><Relationship Id="rId158" Type="http://schemas.openxmlformats.org/officeDocument/2006/relationships/hyperlink" Target="http://www.pbf.unizg.hr/zavodi/zavod_za_biokemijsko_inzenjerstvo/laboratorij_za_tehnologiju_antibiotika_enzima_probiotika_i_starter_kultura/jasna_novak" TargetMode="External"/><Relationship Id="rId20" Type="http://schemas.openxmlformats.org/officeDocument/2006/relationships/hyperlink" Target="http://www.pbf.unizg.hr/zavodi/zavod_za_prehrambeno_tehnolosko_inzenjerstvo/laboratorij_za_tehnologiju_vode/josip_curko" TargetMode="External"/><Relationship Id="rId41" Type="http://schemas.openxmlformats.org/officeDocument/2006/relationships/hyperlink" Target="http://www.pbf.unizg.hr/zavodi/zavod_za_opce_programe/kabinet_za_ekonomiju/marijo_cacic" TargetMode="External"/><Relationship Id="rId62" Type="http://schemas.openxmlformats.org/officeDocument/2006/relationships/hyperlink" Target="http://www.pbf.unizg.hr/studiji/ispitni_rokovi" TargetMode="External"/><Relationship Id="rId83" Type="http://schemas.openxmlformats.org/officeDocument/2006/relationships/hyperlink" Target="http://www.pbf.unizg.hr/zavodi/zavod_za_prehrambeno_tehnolosko_inzenjerstvo/laboratorij_za_tehnologiju_i_analitiku_vina/natka_curko" TargetMode="External"/><Relationship Id="rId179" Type="http://schemas.openxmlformats.org/officeDocument/2006/relationships/hyperlink" Target="https://pdfs.semanticscholar.org/5e60/4980f5623462efb30158ed6b12cb1bb97a8c.pdf" TargetMode="External"/><Relationship Id="rId190" Type="http://schemas.openxmlformats.org/officeDocument/2006/relationships/hyperlink" Target="http://www.pbf.unizg.hr/studiji/ispitni_rokovi" TargetMode="External"/><Relationship Id="rId204" Type="http://schemas.openxmlformats.org/officeDocument/2006/relationships/hyperlink" Target="http://www.pbf.unizg.hr/zavodi/zavod_za_prehrambeno_tehnolosko_inzenjerstvo/laboratorij_za_biolosku_obradu_otpadnih_voda/tibela_landeka_dragicevic" TargetMode="External"/><Relationship Id="rId225" Type="http://schemas.openxmlformats.org/officeDocument/2006/relationships/hyperlink" Target="http://www.pbf.unizg.hr/studiji/ispitni_rokovi" TargetMode="External"/><Relationship Id="rId246" Type="http://schemas.openxmlformats.org/officeDocument/2006/relationships/hyperlink" Target="http://www.pbf.unizg.hr/studiji/ispitni_rokovi" TargetMode="External"/><Relationship Id="rId106" Type="http://schemas.openxmlformats.org/officeDocument/2006/relationships/hyperlink" Target="http://www.pbf.unizg.hr/zavodi/zavod_za_prehrambeno_tehnolosko_inzenjerstvo/laboratorij_za_tehnologiju_ulja_i_masti/dubravka_skevin" TargetMode="External"/><Relationship Id="rId127" Type="http://schemas.openxmlformats.org/officeDocument/2006/relationships/hyperlink" Target="https://www.pbf.hr/ena.cegledi" TargetMode="External"/><Relationship Id="rId10" Type="http://schemas.openxmlformats.org/officeDocument/2006/relationships/hyperlink" Target="http://www.pbf.unizg.hr/zavodi/zavod_za_kemiju_i_biokemiju/laboratorij_za_opcu_i_anorgansku_kemiju_i_elektroanalizu/damir_ivekovic" TargetMode="External"/><Relationship Id="rId31" Type="http://schemas.openxmlformats.org/officeDocument/2006/relationships/hyperlink" Target="http://www.pbf.unizg.hr/zavodi/zavod_za_poznavanje_i_kontrolu_sirovina_i_prehrambenih_proizvoda/laboratorij_za_znanost_o_prehrani/ivana_rumbak" TargetMode="External"/><Relationship Id="rId52" Type="http://schemas.openxmlformats.org/officeDocument/2006/relationships/hyperlink" Target="http://www.pbf.unizg.hr/zavodi/zavod_za_prehrambeno_tehnolosko_inzenjerstvo/laboratorij_za_procesno_prehrambeno_inzenjerstvo/zoran_herceg" TargetMode="External"/><Relationship Id="rId73" Type="http://schemas.openxmlformats.org/officeDocument/2006/relationships/hyperlink" Target="http://www.pbf.unizg.hr/studiji/ispitni_rokovi" TargetMode="External"/><Relationship Id="rId94" Type="http://schemas.openxmlformats.org/officeDocument/2006/relationships/hyperlink" Target="http://www.pbf.unizg.hr/zavodi/zavod_za_poznavanje_i_kontrolu_sirovina_i_prehrambenih_proizvoda/laboratorij_za_kontrolu_kvalitete_u_prehrambenoj_industriji/mirjana_hruskar" TargetMode="External"/><Relationship Id="rId148" Type="http://schemas.openxmlformats.org/officeDocument/2006/relationships/hyperlink" Target="http://www.pbf.unizg.hr/zavodi/zavod_za_prehrambeno_tehnolosko_inzenjerstvo/laboratorij_za_tehnologiju_vode/marin_matosic" TargetMode="External"/><Relationship Id="rId169" Type="http://schemas.openxmlformats.org/officeDocument/2006/relationships/hyperlink" Target="http://www.pbf.unizg.hr/zavodi/zavod_za_kemiju_i_biokemiju/laboratorij_za_opcu_i_anorgansku_kemiju_i_elektroanalizu/damir_ivekovi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46959</Words>
  <Characters>267671</Characters>
  <Application>Microsoft Office Word</Application>
  <DocSecurity>0</DocSecurity>
  <Lines>2230</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2</cp:revision>
  <dcterms:created xsi:type="dcterms:W3CDTF">2026-07-03T10:48:00Z</dcterms:created>
  <dcterms:modified xsi:type="dcterms:W3CDTF">2026-07-03T10:48:00Z</dcterms:modified>
</cp:coreProperties>
</file>